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ADFED" w14:textId="20A8FA1F" w:rsidR="005840D9" w:rsidRDefault="005840D9" w:rsidP="005840D9">
      <w:pPr>
        <w:pStyle w:val="Tallinn"/>
        <w:tabs>
          <w:tab w:val="left" w:pos="6285"/>
        </w:tabs>
        <w:spacing w:before="0" w:after="0"/>
        <w:jc w:val="right"/>
      </w:pPr>
      <w:r>
        <w:t>TERVIKTEKST</w:t>
      </w:r>
    </w:p>
    <w:p w14:paraId="64082808" w14:textId="11B2F152" w:rsidR="00A831C3" w:rsidRPr="009621F0" w:rsidRDefault="005840D9" w:rsidP="005840D9">
      <w:pPr>
        <w:pStyle w:val="Tallinn"/>
        <w:tabs>
          <w:tab w:val="left" w:pos="6285"/>
        </w:tabs>
        <w:spacing w:before="0" w:after="0"/>
      </w:pPr>
      <w:r w:rsidRPr="009621F0">
        <w:t>Kinnitatud rektori 06.06.2022 korraldusega nr 71</w:t>
      </w:r>
    </w:p>
    <w:p w14:paraId="17DA41D1" w14:textId="156CE362" w:rsidR="00AA475C" w:rsidRPr="004B1F7B" w:rsidRDefault="00E35F19" w:rsidP="00E35F19">
      <w:pPr>
        <w:pStyle w:val="BodyText"/>
      </w:pPr>
      <w:r w:rsidRPr="009621F0">
        <w:t>Muudetud rektori 08.12.2023 korraldusega nr 20</w:t>
      </w:r>
      <w:r w:rsidR="00AA475C">
        <w:t>1</w:t>
      </w:r>
      <w:r w:rsidR="00AA475C">
        <w:br/>
      </w:r>
      <w:r w:rsidR="00AA475C" w:rsidRPr="004B1F7B">
        <w:t>Muudetud rektori 17.07.2024 korraldusega nr 144</w:t>
      </w:r>
    </w:p>
    <w:p w14:paraId="18E09EDF" w14:textId="7C3BA0CF" w:rsidR="005840D9" w:rsidRPr="004B1F7B" w:rsidRDefault="005840D9" w:rsidP="005840D9">
      <w:pPr>
        <w:pStyle w:val="BodyText"/>
      </w:pPr>
    </w:p>
    <w:p w14:paraId="16951033" w14:textId="187D14A8" w:rsidR="005840D9" w:rsidRPr="004B1F7B" w:rsidRDefault="005840D9" w:rsidP="005840D9">
      <w:pPr>
        <w:pStyle w:val="BodyText"/>
      </w:pPr>
      <w:r w:rsidRPr="004B1F7B">
        <w:t xml:space="preserve">Redaktsiooni jõustumise kuupäev: </w:t>
      </w:r>
      <w:r w:rsidR="00AA475C" w:rsidRPr="004B1F7B">
        <w:t>17.07.2024</w:t>
      </w:r>
    </w:p>
    <w:p w14:paraId="48D46A8F" w14:textId="77777777" w:rsidR="005840D9" w:rsidRPr="009621F0" w:rsidRDefault="005840D9" w:rsidP="005840D9">
      <w:pPr>
        <w:pStyle w:val="BodyText"/>
      </w:pPr>
    </w:p>
    <w:p w14:paraId="64082809" w14:textId="77559FEA" w:rsidR="00A831C3" w:rsidRPr="009621F0" w:rsidRDefault="00212A1E" w:rsidP="005840D9">
      <w:pPr>
        <w:pStyle w:val="Pealkiri1"/>
        <w:ind w:right="990"/>
      </w:pPr>
      <w:r w:rsidRPr="009621F0">
        <w:t>Arengukava 2021</w:t>
      </w:r>
      <w:r w:rsidR="00525A99" w:rsidRPr="009621F0">
        <w:t>–</w:t>
      </w:r>
      <w:r w:rsidRPr="009621F0">
        <w:t>2025 rakenduskava arendusprojektide rahastuse kinnitamine</w:t>
      </w:r>
    </w:p>
    <w:p w14:paraId="6408280A" w14:textId="7E41DB20" w:rsidR="00212A1E" w:rsidRPr="009621F0" w:rsidRDefault="00212A1E" w:rsidP="00212A1E">
      <w:pPr>
        <w:pStyle w:val="Loetelu"/>
        <w:numPr>
          <w:ilvl w:val="0"/>
          <w:numId w:val="0"/>
        </w:numPr>
      </w:pPr>
      <w:r w:rsidRPr="009621F0">
        <w:t>Lähtudes Tallinna Tehnikaülikooli põhikirja § 11 punktist 1, Tallinna Tehnikaülikooli arengukavast 2021</w:t>
      </w:r>
      <w:r w:rsidR="00E72641" w:rsidRPr="009621F0">
        <w:t>–</w:t>
      </w:r>
      <w:r w:rsidRPr="009621F0">
        <w:t>2025</w:t>
      </w:r>
      <w:r w:rsidR="00E72641" w:rsidRPr="009621F0">
        <w:t xml:space="preserve">, </w:t>
      </w:r>
      <w:r w:rsidRPr="009621F0">
        <w:t>rektori 30.06.2021 käskkirjast nr 26 „Tallinna Tehnikaülikooli arengukava 2021–2025 rakendamine</w:t>
      </w:r>
      <w:r w:rsidR="00AF4644" w:rsidRPr="009621F0">
        <w:rPr>
          <w:rFonts w:cs="Calibri"/>
        </w:rPr>
        <w:t>”</w:t>
      </w:r>
      <w:r w:rsidRPr="009621F0">
        <w:t xml:space="preserve"> ja grandifondi, õppearendusfondi, kinnisvarafondi, IT-arendusfondi ning arengukava rakenduskava fondi haldamise ja kasutamise eeskirja punktidest 1.3.3 ja 7:</w:t>
      </w:r>
    </w:p>
    <w:p w14:paraId="6408280B" w14:textId="292E3B0E" w:rsidR="00212A1E" w:rsidRPr="009621F0" w:rsidRDefault="00212A1E" w:rsidP="00212A1E">
      <w:pPr>
        <w:pStyle w:val="Loetelu"/>
      </w:pPr>
      <w:r w:rsidRPr="009621F0">
        <w:t xml:space="preserve">Kinnitan Tallinna Tehnikaülikooli arengukava 2021–2025 rakenduskava (edaspidi rakenduskava) arendusprojektide (edaspidi projekt) rahastamise vastavalt </w:t>
      </w:r>
      <w:hyperlink r:id="rId8" w:history="1">
        <w:r w:rsidRPr="00F57480">
          <w:rPr>
            <w:rStyle w:val="Hyperlink"/>
          </w:rPr>
          <w:t>lisale 1</w:t>
        </w:r>
      </w:hyperlink>
      <w:r w:rsidRPr="009621F0">
        <w:t>.</w:t>
      </w:r>
      <w:r w:rsidR="00E35F19" w:rsidRPr="009621F0">
        <w:t xml:space="preserve"> </w:t>
      </w:r>
      <w:r w:rsidR="00E35F19" w:rsidRPr="004B1F7B">
        <w:t xml:space="preserve">[jõustunud </w:t>
      </w:r>
      <w:r w:rsidR="00AA475C" w:rsidRPr="004B1F7B">
        <w:t>17.07.2024</w:t>
      </w:r>
      <w:r w:rsidR="00E35F19" w:rsidRPr="004B1F7B">
        <w:t>]</w:t>
      </w:r>
    </w:p>
    <w:p w14:paraId="6408280C" w14:textId="77777777" w:rsidR="00212A1E" w:rsidRPr="009621F0" w:rsidRDefault="00212A1E" w:rsidP="00212A1E">
      <w:pPr>
        <w:pStyle w:val="Loetelu"/>
      </w:pPr>
      <w:r w:rsidRPr="009621F0">
        <w:t>Projektide raames tehtud kulud peavad olema kooskõlas projekti eesmärkide saavutamise ja esitatud eelarvega.</w:t>
      </w:r>
    </w:p>
    <w:p w14:paraId="6408280D" w14:textId="77777777" w:rsidR="00212A1E" w:rsidRPr="009621F0" w:rsidRDefault="00212A1E" w:rsidP="00212A1E">
      <w:pPr>
        <w:pStyle w:val="Loetelu"/>
      </w:pPr>
      <w:r w:rsidRPr="009621F0">
        <w:t>Projektis kasutamata jäänud rahastus suunatakse tagasi rakenduskava projektide rahastamise fondi.</w:t>
      </w:r>
    </w:p>
    <w:p w14:paraId="6408280E" w14:textId="77777777" w:rsidR="00212A1E" w:rsidRPr="009621F0" w:rsidRDefault="00212A1E" w:rsidP="00212A1E">
      <w:pPr>
        <w:pStyle w:val="Loetelu"/>
      </w:pPr>
      <w:r w:rsidRPr="009621F0">
        <w:t>Projekti rahastus makstakse välja aasta kaupa, eeldusel, et projekti viiakse ellu eesmärgipäraselt.</w:t>
      </w:r>
    </w:p>
    <w:p w14:paraId="6408280F" w14:textId="77777777" w:rsidR="00212A1E" w:rsidRPr="009621F0" w:rsidRDefault="00212A1E" w:rsidP="00212A1E">
      <w:pPr>
        <w:pStyle w:val="Loetelu"/>
      </w:pPr>
      <w:r w:rsidRPr="009621F0">
        <w:t>Kõik projektid läbivad rahastamisperioodil iga-aastase vahehindamise, kus otsustatakse projekti edasine rahastus.</w:t>
      </w:r>
    </w:p>
    <w:p w14:paraId="64082810" w14:textId="3BE9B497" w:rsidR="00212A1E" w:rsidRPr="009621F0" w:rsidRDefault="00212A1E" w:rsidP="00212A1E">
      <w:pPr>
        <w:pStyle w:val="Loetelu"/>
      </w:pPr>
      <w:r w:rsidRPr="009621F0">
        <w:t>Vastavalt rektori 30.06.2021 käskkirjale nr 26 „Tallinna Tehnikaülikooli arengukava 2021–2025 rakendamine</w:t>
      </w:r>
      <w:r w:rsidR="00AF4644" w:rsidRPr="009621F0">
        <w:rPr>
          <w:rFonts w:cs="Calibri"/>
        </w:rPr>
        <w:t>”</w:t>
      </w:r>
      <w:r w:rsidRPr="009621F0">
        <w:t xml:space="preserve"> ja grandifondi, õppearendusfondi, kinnisvarafondi, IT-arendusfondi ning arengukava rakenduskava fondi haldamise ja kasutamise eeskirja punktile 7.6 on struktuuriüksuse juhil kohustus informeerida rektoraadi strateegiabürood olulistest faktoritest, mis takistavad projekti eesmärkide ja edukuse saavutamist või ajakava täitmist.</w:t>
      </w:r>
    </w:p>
    <w:p w14:paraId="64082811" w14:textId="77777777" w:rsidR="00A831C3" w:rsidRPr="009621F0" w:rsidRDefault="00212A1E" w:rsidP="00212A1E">
      <w:pPr>
        <w:pStyle w:val="Loetelu"/>
      </w:pPr>
      <w:r w:rsidRPr="009621F0">
        <w:t>Rektoraadi strateegiabüroo avaldab kogu olulise teabe projektide rahastamise kohta siseveebis, samuti annab projektide rahastamise kohta selgitusi ja juhiseid.</w:t>
      </w:r>
    </w:p>
    <w:p w14:paraId="64082816" w14:textId="77777777" w:rsidR="00486EB5" w:rsidRPr="009621F0" w:rsidRDefault="00486EB5" w:rsidP="00DB5C56"/>
    <w:sectPr w:rsidR="00486EB5" w:rsidRPr="009621F0" w:rsidSect="00357F40">
      <w:headerReference w:type="even" r:id="rId9"/>
      <w:headerReference w:type="default" r:id="rId10"/>
      <w:footerReference w:type="even" r:id="rId11"/>
      <w:type w:val="continuous"/>
      <w:pgSz w:w="11906" w:h="16838" w:code="9"/>
      <w:pgMar w:top="680" w:right="851" w:bottom="680" w:left="1701" w:header="39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26234" w14:textId="77777777" w:rsidR="0008685C" w:rsidRDefault="0008685C">
      <w:r>
        <w:separator/>
      </w:r>
    </w:p>
  </w:endnote>
  <w:endnote w:type="continuationSeparator" w:id="0">
    <w:p w14:paraId="218C9EE7" w14:textId="77777777" w:rsidR="0008685C" w:rsidRDefault="0008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82822" w14:textId="77777777" w:rsidR="00450B27" w:rsidRDefault="00450B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82823" w14:textId="77777777" w:rsidR="00450B27" w:rsidRDefault="00450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92EF1" w14:textId="77777777" w:rsidR="0008685C" w:rsidRDefault="0008685C">
      <w:r>
        <w:separator/>
      </w:r>
    </w:p>
  </w:footnote>
  <w:footnote w:type="continuationSeparator" w:id="0">
    <w:p w14:paraId="29AE64AC" w14:textId="77777777" w:rsidR="0008685C" w:rsidRDefault="0008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8281F" w14:textId="77777777" w:rsidR="00450B27" w:rsidRDefault="00450B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82820" w14:textId="77777777" w:rsidR="00450B27" w:rsidRDefault="00450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440593"/>
      <w:docPartObj>
        <w:docPartGallery w:val="Page Numbers (Top of Page)"/>
        <w:docPartUnique/>
      </w:docPartObj>
    </w:sdtPr>
    <w:sdtEndPr/>
    <w:sdtContent>
      <w:p w14:paraId="64082821" w14:textId="77777777" w:rsidR="00357F40" w:rsidRDefault="00357F4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35274B8"/>
    <w:multiLevelType w:val="multilevel"/>
    <w:tmpl w:val="A152323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99861020">
    <w:abstractNumId w:val="3"/>
  </w:num>
  <w:num w:numId="2" w16cid:durableId="1381630857">
    <w:abstractNumId w:val="4"/>
  </w:num>
  <w:num w:numId="3" w16cid:durableId="1145661487">
    <w:abstractNumId w:val="0"/>
  </w:num>
  <w:num w:numId="4" w16cid:durableId="1901944290">
    <w:abstractNumId w:val="1"/>
  </w:num>
  <w:num w:numId="5" w16cid:durableId="1461026683">
    <w:abstractNumId w:val="2"/>
  </w:num>
  <w:num w:numId="6" w16cid:durableId="1835491905">
    <w:abstractNumId w:val="2"/>
  </w:num>
  <w:num w:numId="7" w16cid:durableId="930888814">
    <w:abstractNumId w:val="2"/>
  </w:num>
  <w:num w:numId="8" w16cid:durableId="1063143132">
    <w:abstractNumId w:val="2"/>
  </w:num>
  <w:num w:numId="9" w16cid:durableId="47730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6385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1E"/>
    <w:rsid w:val="000070EA"/>
    <w:rsid w:val="000103F7"/>
    <w:rsid w:val="00020006"/>
    <w:rsid w:val="000615C9"/>
    <w:rsid w:val="00076C16"/>
    <w:rsid w:val="0008685C"/>
    <w:rsid w:val="000A0A25"/>
    <w:rsid w:val="000A52ED"/>
    <w:rsid w:val="000D1CBA"/>
    <w:rsid w:val="00100A32"/>
    <w:rsid w:val="0014041B"/>
    <w:rsid w:val="00184286"/>
    <w:rsid w:val="001A01D1"/>
    <w:rsid w:val="001D05E5"/>
    <w:rsid w:val="001D4F67"/>
    <w:rsid w:val="001E7223"/>
    <w:rsid w:val="00203A79"/>
    <w:rsid w:val="00207301"/>
    <w:rsid w:val="00207D15"/>
    <w:rsid w:val="00212A1E"/>
    <w:rsid w:val="002216AF"/>
    <w:rsid w:val="00276CFC"/>
    <w:rsid w:val="0029000F"/>
    <w:rsid w:val="0029184D"/>
    <w:rsid w:val="002C4618"/>
    <w:rsid w:val="002D65FF"/>
    <w:rsid w:val="00316C57"/>
    <w:rsid w:val="00357F40"/>
    <w:rsid w:val="00371A8A"/>
    <w:rsid w:val="0037527E"/>
    <w:rsid w:val="003A498C"/>
    <w:rsid w:val="003C3650"/>
    <w:rsid w:val="003E2946"/>
    <w:rsid w:val="003E3931"/>
    <w:rsid w:val="003E4D88"/>
    <w:rsid w:val="00450B27"/>
    <w:rsid w:val="004803F4"/>
    <w:rsid w:val="00486EB5"/>
    <w:rsid w:val="004A07AC"/>
    <w:rsid w:val="004A6D9B"/>
    <w:rsid w:val="004B1F7B"/>
    <w:rsid w:val="004C1221"/>
    <w:rsid w:val="004D294C"/>
    <w:rsid w:val="00520B85"/>
    <w:rsid w:val="00524CD9"/>
    <w:rsid w:val="00525A99"/>
    <w:rsid w:val="00562E63"/>
    <w:rsid w:val="005840D9"/>
    <w:rsid w:val="005D0605"/>
    <w:rsid w:val="005F7BD6"/>
    <w:rsid w:val="006125D6"/>
    <w:rsid w:val="006725D6"/>
    <w:rsid w:val="006905AC"/>
    <w:rsid w:val="006C54D8"/>
    <w:rsid w:val="006C7894"/>
    <w:rsid w:val="006D01D7"/>
    <w:rsid w:val="006D52A9"/>
    <w:rsid w:val="006F0025"/>
    <w:rsid w:val="007223D1"/>
    <w:rsid w:val="00736F97"/>
    <w:rsid w:val="00781A97"/>
    <w:rsid w:val="007C0EF8"/>
    <w:rsid w:val="007C3E0F"/>
    <w:rsid w:val="007F6352"/>
    <w:rsid w:val="00800C2F"/>
    <w:rsid w:val="008062FB"/>
    <w:rsid w:val="00806F6E"/>
    <w:rsid w:val="00816F21"/>
    <w:rsid w:val="00842B62"/>
    <w:rsid w:val="00843834"/>
    <w:rsid w:val="008B1943"/>
    <w:rsid w:val="008C2E19"/>
    <w:rsid w:val="009001F4"/>
    <w:rsid w:val="00913D97"/>
    <w:rsid w:val="009176D9"/>
    <w:rsid w:val="009621F0"/>
    <w:rsid w:val="009B17A2"/>
    <w:rsid w:val="009C577C"/>
    <w:rsid w:val="009C72C6"/>
    <w:rsid w:val="00A552D7"/>
    <w:rsid w:val="00A57013"/>
    <w:rsid w:val="00A64AD2"/>
    <w:rsid w:val="00A717DD"/>
    <w:rsid w:val="00A831C3"/>
    <w:rsid w:val="00AA475C"/>
    <w:rsid w:val="00AB48A9"/>
    <w:rsid w:val="00AF4644"/>
    <w:rsid w:val="00B07F25"/>
    <w:rsid w:val="00B11E2C"/>
    <w:rsid w:val="00B25946"/>
    <w:rsid w:val="00B41ACF"/>
    <w:rsid w:val="00B43820"/>
    <w:rsid w:val="00B53D22"/>
    <w:rsid w:val="00B67A8F"/>
    <w:rsid w:val="00BB02F7"/>
    <w:rsid w:val="00BE21E2"/>
    <w:rsid w:val="00BF4085"/>
    <w:rsid w:val="00C11566"/>
    <w:rsid w:val="00C436F1"/>
    <w:rsid w:val="00C619CB"/>
    <w:rsid w:val="00CB50B9"/>
    <w:rsid w:val="00CC1269"/>
    <w:rsid w:val="00CC5C06"/>
    <w:rsid w:val="00CD6F76"/>
    <w:rsid w:val="00CE69D1"/>
    <w:rsid w:val="00D00257"/>
    <w:rsid w:val="00D410EA"/>
    <w:rsid w:val="00D42A25"/>
    <w:rsid w:val="00D778E2"/>
    <w:rsid w:val="00D91251"/>
    <w:rsid w:val="00D972D6"/>
    <w:rsid w:val="00DB5C56"/>
    <w:rsid w:val="00DE1C36"/>
    <w:rsid w:val="00E11CC8"/>
    <w:rsid w:val="00E35F19"/>
    <w:rsid w:val="00E36265"/>
    <w:rsid w:val="00E72641"/>
    <w:rsid w:val="00EC7BDD"/>
    <w:rsid w:val="00EE1D8B"/>
    <w:rsid w:val="00F16E2F"/>
    <w:rsid w:val="00F171C2"/>
    <w:rsid w:val="00F2345C"/>
    <w:rsid w:val="00F27045"/>
    <w:rsid w:val="00F57480"/>
    <w:rsid w:val="00F61DAC"/>
    <w:rsid w:val="00F84234"/>
    <w:rsid w:val="00F84CA9"/>
    <w:rsid w:val="00FA4353"/>
    <w:rsid w:val="00FA718E"/>
    <w:rsid w:val="00FD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  <w14:docId w14:val="64082800"/>
  <w15:docId w15:val="{BDA56E3D-D540-4524-AC9B-79D50B2E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94C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DB5C56"/>
    <w:pPr>
      <w:spacing w:after="120"/>
    </w:pPr>
  </w:style>
  <w:style w:type="character" w:styleId="PageNumber">
    <w:name w:val="page number"/>
    <w:basedOn w:val="DefaultParagraphFont"/>
  </w:style>
  <w:style w:type="paragraph" w:customStyle="1" w:styleId="Dokumendinimetus">
    <w:name w:val="Dokumendi nimetus"/>
    <w:basedOn w:val="Pea"/>
    <w:next w:val="BodyText"/>
    <w:qFormat/>
    <w:rsid w:val="00A831C3"/>
    <w:pPr>
      <w:spacing w:before="920"/>
      <w:ind w:left="0" w:right="4706"/>
      <w:jc w:val="left"/>
    </w:pPr>
    <w:rPr>
      <w:caps/>
    </w:rPr>
  </w:style>
  <w:style w:type="paragraph" w:customStyle="1" w:styleId="Pea">
    <w:name w:val="Pea"/>
    <w:basedOn w:val="BodyText"/>
    <w:pPr>
      <w:ind w:left="-1134"/>
      <w:jc w:val="center"/>
    </w:pPr>
    <w:rPr>
      <w:sz w:val="28"/>
    </w:rPr>
  </w:style>
  <w:style w:type="paragraph" w:customStyle="1" w:styleId="Loetelu">
    <w:name w:val="Loetelu"/>
    <w:basedOn w:val="Normal"/>
    <w:rsid w:val="004D294C"/>
    <w:pPr>
      <w:numPr>
        <w:numId w:val="9"/>
      </w:numPr>
      <w:spacing w:before="120"/>
    </w:pPr>
  </w:style>
  <w:style w:type="paragraph" w:customStyle="1" w:styleId="Bodyt">
    <w:name w:val="Bodyt"/>
    <w:basedOn w:val="Normal"/>
    <w:rsid w:val="004D294C"/>
    <w:pPr>
      <w:numPr>
        <w:ilvl w:val="1"/>
        <w:numId w:val="9"/>
      </w:numPr>
    </w:pPr>
    <w:rPr>
      <w:rFonts w:eastAsiaTheme="minorHAnsi"/>
      <w:szCs w:val="22"/>
    </w:rPr>
  </w:style>
  <w:style w:type="paragraph" w:customStyle="1" w:styleId="Tallinn">
    <w:name w:val="Tallinn"/>
    <w:basedOn w:val="BodyText"/>
    <w:next w:val="BodyText"/>
    <w:qFormat/>
    <w:rsid w:val="00A831C3"/>
    <w:pPr>
      <w:spacing w:before="120" w:after="920"/>
    </w:pPr>
  </w:style>
  <w:style w:type="paragraph" w:customStyle="1" w:styleId="Pealkiri1">
    <w:name w:val="Pealkiri1"/>
    <w:basedOn w:val="BodyText"/>
    <w:next w:val="BodyText"/>
    <w:qFormat/>
    <w:rsid w:val="003A498C"/>
    <w:pPr>
      <w:spacing w:after="480"/>
      <w:ind w:right="5103"/>
    </w:pPr>
  </w:style>
  <w:style w:type="paragraph" w:customStyle="1" w:styleId="Allkirjastajanimi">
    <w:name w:val="Allkirjastaja nimi"/>
    <w:basedOn w:val="Normal"/>
    <w:next w:val="Normal"/>
    <w:qFormat/>
    <w:rsid w:val="004D294C"/>
  </w:style>
  <w:style w:type="paragraph" w:customStyle="1" w:styleId="Allkirjastatuddigit">
    <w:name w:val="Allkirjastatud digit"/>
    <w:basedOn w:val="Normal"/>
    <w:qFormat/>
    <w:rsid w:val="004D294C"/>
    <w:pPr>
      <w:spacing w:before="480" w:after="120"/>
    </w:pPr>
  </w:style>
  <w:style w:type="paragraph" w:customStyle="1" w:styleId="ametinimetus">
    <w:name w:val="ametinimetus"/>
    <w:basedOn w:val="Allkirjastajanimi"/>
    <w:qFormat/>
    <w:rsid w:val="007223D1"/>
  </w:style>
  <w:style w:type="paragraph" w:customStyle="1" w:styleId="Body">
    <w:name w:val="Body"/>
    <w:basedOn w:val="Normal"/>
    <w:rsid w:val="004D294C"/>
    <w:pPr>
      <w:tabs>
        <w:tab w:val="left" w:pos="6521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DB5C56"/>
    <w:rPr>
      <w:rFonts w:ascii="Calibri" w:hAnsi="Calibri"/>
      <w:sz w:val="22"/>
      <w:lang w:eastAsia="en-US"/>
    </w:rPr>
  </w:style>
  <w:style w:type="paragraph" w:customStyle="1" w:styleId="Bodyt1">
    <w:name w:val="Bodyt1"/>
    <w:basedOn w:val="Bodyt"/>
    <w:qFormat/>
    <w:rsid w:val="004D294C"/>
    <w:pPr>
      <w:numPr>
        <w:ilvl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357F40"/>
    <w:rPr>
      <w:rFonts w:ascii="Calibri" w:hAnsi="Calibri"/>
      <w:sz w:val="22"/>
      <w:lang w:eastAsia="en-US"/>
    </w:rPr>
  </w:style>
  <w:style w:type="character" w:styleId="Hyperlink">
    <w:name w:val="Hyperlink"/>
    <w:basedOn w:val="DefaultParagraphFont"/>
    <w:unhideWhenUsed/>
    <w:rsid w:val="001A01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gusaktid.taltech.ee/wp-content/uploads/2022/06/LISA1_Arengukava-rakenduskava-projektide-rahastamine_9.07.2024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37B72-2CC3-44DE-B055-0B70E281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1777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Tallinna Tehnikaülikool</vt:lpstr>
      <vt:lpstr>Tallinna Tehnikaülikool</vt:lpstr>
    </vt:vector>
  </TitlesOfParts>
  <Company>TTY  Informaatikainstituut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korraldus</dc:subject>
  <dc:creator>Inkeri Treial</dc:creator>
  <cp:keywords/>
  <dc:description/>
  <cp:lastModifiedBy>Kairi Schütz</cp:lastModifiedBy>
  <cp:revision>6</cp:revision>
  <cp:lastPrinted>2003-02-05T10:15:00Z</cp:lastPrinted>
  <dcterms:created xsi:type="dcterms:W3CDTF">2024-07-18T12:27:00Z</dcterms:created>
  <dcterms:modified xsi:type="dcterms:W3CDTF">2024-08-15T11:39:00Z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{nr}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accessRestrictionEndDesc">
    <vt:lpwstr>{JP kehtiv kuni kirjeldus}</vt:lpwstr>
  </property>
  <property fmtid="{D5CDD505-2E9C-101B-9397-08002B2CF9AE}" pid="10" name="delta_accessRestrictionReason">
    <vt:lpwstr>{JP alus}</vt:lpwstr>
  </property>
</Properties>
</file>