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6B78" w14:textId="77777777" w:rsidR="005606DB" w:rsidRDefault="005606DB" w:rsidP="006A39A6">
      <w:pPr>
        <w:pStyle w:val="Body"/>
        <w:jc w:val="right"/>
      </w:pPr>
      <w:r>
        <w:t>ALGTEKST-TERVIKTEKST</w:t>
      </w:r>
    </w:p>
    <w:p w14:paraId="66F759B5" w14:textId="758D8F3A" w:rsidR="002D6A49" w:rsidRDefault="005606DB" w:rsidP="005606DB">
      <w:pPr>
        <w:pStyle w:val="Body"/>
        <w:spacing w:before="120" w:after="120"/>
      </w:pPr>
      <w:r>
        <w:t xml:space="preserve">Kinnitatud </w:t>
      </w:r>
      <w:r w:rsidR="008631CD" w:rsidRPr="008631CD">
        <w:t>sihtkapitali ja üliõpilasarengu prorektor</w:t>
      </w:r>
      <w:r w:rsidR="002D36E1">
        <w:t>i</w:t>
      </w:r>
      <w:r w:rsidR="008631CD" w:rsidRPr="008631CD">
        <w:t xml:space="preserve"> </w:t>
      </w:r>
      <w:fldSimple w:instr=" delta_regDateTime  \* MERGEFORMAT">
        <w:r w:rsidR="00FF2D1D">
          <w:t>29.08.2025</w:t>
        </w:r>
      </w:fldSimple>
      <w:r>
        <w:t xml:space="preserve"> </w:t>
      </w:r>
      <w:r w:rsidR="002D6A49" w:rsidRPr="00AB11BE">
        <w:t xml:space="preserve">korraldusega nr </w:t>
      </w:r>
      <w:r w:rsidR="00074F96">
        <w:t>156 (jõustunud 01.08.2025)</w:t>
      </w:r>
    </w:p>
    <w:p w14:paraId="06682FD2" w14:textId="3E608DFD" w:rsidR="00074F96" w:rsidRDefault="00074F96" w:rsidP="005606DB">
      <w:pPr>
        <w:pStyle w:val="Body"/>
        <w:spacing w:before="120" w:after="120"/>
      </w:pPr>
      <w:r w:rsidRPr="00074F96">
        <w:t>Redaktsiooni jõustumise kuupäev: 01.08.2025</w:t>
      </w:r>
    </w:p>
    <w:p w14:paraId="44E1DF5F" w14:textId="7EB2AA04" w:rsidR="006F46CD" w:rsidRPr="001266DA" w:rsidRDefault="00C86900" w:rsidP="00155A0A">
      <w:pPr>
        <w:pStyle w:val="Body"/>
        <w:spacing w:before="240"/>
        <w:rPr>
          <w:b/>
          <w:bCs/>
        </w:rPr>
      </w:pPr>
      <w:r w:rsidRPr="001266DA">
        <w:rPr>
          <w:b/>
          <w:bCs/>
        </w:rPr>
        <w:t>Järelkasvukeskuse struktuuri ja ülesannete kirjeldus</w:t>
      </w:r>
    </w:p>
    <w:p w14:paraId="28431D19" w14:textId="77777777" w:rsidR="006F46CD" w:rsidRPr="00AB11BE" w:rsidRDefault="006F46CD" w:rsidP="006A39A6">
      <w:pPr>
        <w:pStyle w:val="Body"/>
        <w:jc w:val="right"/>
      </w:pPr>
    </w:p>
    <w:p w14:paraId="5D233F7F" w14:textId="66773B2F" w:rsidR="008631CD" w:rsidRPr="00931BEA" w:rsidRDefault="008631CD" w:rsidP="00931BEA">
      <w:pPr>
        <w:pStyle w:val="Loetelu"/>
        <w:rPr>
          <w:b/>
          <w:bCs/>
        </w:rPr>
      </w:pPr>
      <w:r w:rsidRPr="00931BEA">
        <w:rPr>
          <w:b/>
          <w:bCs/>
        </w:rPr>
        <w:t>Üldsätted</w:t>
      </w:r>
    </w:p>
    <w:p w14:paraId="2C47C354" w14:textId="77777777" w:rsidR="008631CD" w:rsidRPr="008631CD" w:rsidRDefault="008631CD" w:rsidP="00294F34">
      <w:r w:rsidRPr="008631CD">
        <w:t>1.1 Käesoleva korraldusega sätestatakse järelkasvukeskuse (edaspidi osakond) struktuur ja ülesannete kirjeldus.</w:t>
      </w:r>
    </w:p>
    <w:p w14:paraId="581D3F56" w14:textId="77777777" w:rsidR="008631CD" w:rsidRPr="008631CD" w:rsidRDefault="008631CD" w:rsidP="00294F34">
      <w:r w:rsidRPr="008631CD">
        <w:t>1.2 Osakond on moodustatud ja tegutseb vastavalt haldus- ja tugistruktuuriüksuste põhimäärusele.</w:t>
      </w:r>
    </w:p>
    <w:p w14:paraId="7513AD91" w14:textId="77777777" w:rsidR="008631CD" w:rsidRPr="008631CD" w:rsidRDefault="008631CD" w:rsidP="00294F34">
      <w:r w:rsidRPr="008631CD">
        <w:t>1.3 Rektor on määranud osakonna kuulumise sihtkapitali ja üliõpilasarengu prorektori (edaspidi vastutusala juht) vastutusalasse.</w:t>
      </w:r>
    </w:p>
    <w:p w14:paraId="0EF68007" w14:textId="77777777" w:rsidR="008631CD" w:rsidRPr="008631CD" w:rsidRDefault="008631CD" w:rsidP="00294F34">
      <w:r w:rsidRPr="008631CD">
        <w:t xml:space="preserve">1.4 Osakonna nimetus inglise keeles on </w:t>
      </w:r>
      <w:r w:rsidRPr="008631CD">
        <w:rPr>
          <w:i/>
          <w:iCs/>
        </w:rPr>
        <w:t>Preparatory Center</w:t>
      </w:r>
      <w:r w:rsidRPr="008631CD">
        <w:t>.</w:t>
      </w:r>
    </w:p>
    <w:p w14:paraId="219A32D5" w14:textId="353F76EB" w:rsidR="008631CD" w:rsidRPr="008631CD" w:rsidRDefault="008631CD" w:rsidP="00931BEA">
      <w:pPr>
        <w:pStyle w:val="Loetelu"/>
        <w:rPr>
          <w:b/>
          <w:bCs/>
        </w:rPr>
      </w:pPr>
      <w:r w:rsidRPr="008631CD">
        <w:rPr>
          <w:b/>
          <w:bCs/>
        </w:rPr>
        <w:t>Osakonna põhieesmärk</w:t>
      </w:r>
    </w:p>
    <w:p w14:paraId="339CE840" w14:textId="77777777" w:rsidR="008631CD" w:rsidRPr="008631CD" w:rsidRDefault="008631CD" w:rsidP="00294F34">
      <w:r w:rsidRPr="008631CD">
        <w:t>2.1 Järelkasvukeskuse põhieesmärk on koostöö arendamine ja valikainete pakkumine koos ülikooli instituutidega Eesti üldhariduskoolidele, huvihariduse korraldamine tehnoloogia, loodusteaduste ja IT valdkonnas, olümpiaadide ja ainevõistluste algatamine ja läbiviimine ning ettevalmistuskursuste korraldamine kooliõpilastele.</w:t>
      </w:r>
    </w:p>
    <w:p w14:paraId="2586B50B" w14:textId="765348AB" w:rsidR="008631CD" w:rsidRPr="008631CD" w:rsidRDefault="008631CD" w:rsidP="00931BEA">
      <w:pPr>
        <w:pStyle w:val="Loetelu"/>
        <w:rPr>
          <w:b/>
          <w:bCs/>
        </w:rPr>
      </w:pPr>
      <w:r w:rsidRPr="008631CD">
        <w:rPr>
          <w:b/>
          <w:bCs/>
        </w:rPr>
        <w:t>Osakonna struktuur ja ülesanded</w:t>
      </w:r>
    </w:p>
    <w:p w14:paraId="3BDC4003" w14:textId="77777777" w:rsidR="008631CD" w:rsidRPr="008631CD" w:rsidRDefault="008631CD" w:rsidP="00294F34">
      <w:r w:rsidRPr="008631CD">
        <w:t>3.1 Põhieesmärgi täitmisel osakond:</w:t>
      </w:r>
    </w:p>
    <w:p w14:paraId="0B9084D7" w14:textId="77777777" w:rsidR="008631CD" w:rsidRPr="008631CD" w:rsidRDefault="008631CD" w:rsidP="00294F34">
      <w:r w:rsidRPr="008631CD">
        <w:t xml:space="preserve">3.1.1 töötab välja koolikoostöö põhimõtted ja eesmärgid Eesti üldhariduskoolidega ning korraldab ja koordineerib ülikooli instituutide koostööd üldhariduskoolidega; </w:t>
      </w:r>
    </w:p>
    <w:p w14:paraId="4244E61A" w14:textId="77777777" w:rsidR="008631CD" w:rsidRPr="008631CD" w:rsidRDefault="008631CD" w:rsidP="00294F34">
      <w:r w:rsidRPr="008631CD">
        <w:t>3.1.2 pakub koostöös ülikooli instituutidega valikaineid Eesti üldhariduskoolidele ülikooli tasemeõppe valdkondade piires;</w:t>
      </w:r>
    </w:p>
    <w:p w14:paraId="683C3D8C" w14:textId="77777777" w:rsidR="008631CD" w:rsidRPr="008631CD" w:rsidRDefault="008631CD" w:rsidP="00294F34">
      <w:r w:rsidRPr="008631CD">
        <w:t>3.1.3 algatab ja viib läbi ettevalmistuskursusi eksamiteks, olümpiaadideks ja ainevõistlusteks ettevalmistumiseks;</w:t>
      </w:r>
    </w:p>
    <w:p w14:paraId="6A121659" w14:textId="77777777" w:rsidR="008631CD" w:rsidRPr="008631CD" w:rsidRDefault="008631CD" w:rsidP="00294F34">
      <w:r w:rsidRPr="008631CD">
        <w:t>3.1.4 algatab ja viib läbi kooliõpilastele suunatud olümpiaade ja ainevõistlusi reaal- ja loodusainetes;</w:t>
      </w:r>
    </w:p>
    <w:p w14:paraId="52F04326" w14:textId="77777777" w:rsidR="008631CD" w:rsidRPr="008631CD" w:rsidRDefault="008631CD" w:rsidP="00294F34">
      <w:r w:rsidRPr="008631CD">
        <w:t>3.1.5 korraldab ja koordineerib huvihariduse läbiviimist inseneri-, tehnoloogia-, loodusteaduste ja IT-valdkonnas;</w:t>
      </w:r>
    </w:p>
    <w:p w14:paraId="664CFB71" w14:textId="26240BB5" w:rsidR="008631CD" w:rsidRPr="008631CD" w:rsidRDefault="008631CD" w:rsidP="00294F34">
      <w:r w:rsidRPr="008631CD">
        <w:t xml:space="preserve">3.1.6 algatab ja viib läbi inseneri- ja tehnoloogiahariduse populariseerimiseks mõeldud projekte ja tegevusi; </w:t>
      </w:r>
    </w:p>
    <w:p w14:paraId="32571ACF" w14:textId="77777777" w:rsidR="008631CD" w:rsidRPr="008631CD" w:rsidRDefault="008631CD" w:rsidP="00294F34">
      <w:r w:rsidRPr="008631CD">
        <w:t>3.1.7 täidab Põhja-Ameerika ülikoolide teabekeskuse ülesandeid koostöös USA saatkonnaga Eestis;</w:t>
      </w:r>
    </w:p>
    <w:p w14:paraId="52AC3B3C" w14:textId="77777777" w:rsidR="008631CD" w:rsidRDefault="008631CD" w:rsidP="00294F34">
      <w:r w:rsidRPr="008631CD">
        <w:t>3.1.8 täidab muid õigusaktidest tulenevaid ja vastutusala juhi antud ülesandeid.</w:t>
      </w:r>
    </w:p>
    <w:p w14:paraId="4560318B" w14:textId="77777777" w:rsidR="008631CD" w:rsidRPr="008631CD" w:rsidRDefault="008631CD" w:rsidP="00294F34">
      <w:r w:rsidRPr="008631CD">
        <w:t>3.2 Osakonna struktuuri kuuluvad:</w:t>
      </w:r>
    </w:p>
    <w:p w14:paraId="165975CB" w14:textId="77777777" w:rsidR="008631CD" w:rsidRPr="008631CD" w:rsidRDefault="008631CD" w:rsidP="00294F34">
      <w:r w:rsidRPr="008631CD">
        <w:t xml:space="preserve">3.2.1 eksami ja olümpiaadikool (inglise keeles </w:t>
      </w:r>
      <w:r w:rsidRPr="008631CD">
        <w:rPr>
          <w:i/>
          <w:iCs/>
        </w:rPr>
        <w:t>School of Exams and Olympiads</w:t>
      </w:r>
      <w:r w:rsidRPr="008631CD">
        <w:t>);</w:t>
      </w:r>
    </w:p>
    <w:p w14:paraId="0108AD7D" w14:textId="77777777" w:rsidR="008631CD" w:rsidRPr="008631CD" w:rsidRDefault="008631CD" w:rsidP="00294F34">
      <w:r w:rsidRPr="008631CD">
        <w:t xml:space="preserve">3.2.2 tehnoloogiakool (inglise keeles </w:t>
      </w:r>
      <w:r w:rsidRPr="008631CD">
        <w:rPr>
          <w:i/>
          <w:iCs/>
        </w:rPr>
        <w:t>School of Technology</w:t>
      </w:r>
      <w:r w:rsidRPr="008631CD">
        <w:t>);</w:t>
      </w:r>
    </w:p>
    <w:p w14:paraId="44F4457D" w14:textId="77777777" w:rsidR="008631CD" w:rsidRPr="008631CD" w:rsidRDefault="008631CD" w:rsidP="00294F34">
      <w:r w:rsidRPr="008631CD">
        <w:t xml:space="preserve">3.2.3 Põhja-Ameerika ülikoolide teabekeskus (inglise keeles </w:t>
      </w:r>
      <w:r w:rsidRPr="008631CD">
        <w:rPr>
          <w:i/>
          <w:iCs/>
        </w:rPr>
        <w:t>Education USA Advising Center</w:t>
      </w:r>
      <w:r w:rsidRPr="008631CD">
        <w:t>);</w:t>
      </w:r>
    </w:p>
    <w:p w14:paraId="7A1FEE17" w14:textId="77777777" w:rsidR="00DD0499" w:rsidRDefault="008631CD" w:rsidP="00294F34">
      <w:r w:rsidRPr="008631CD">
        <w:t xml:space="preserve">3.2.4 Unicorn Squad (inglise keeles </w:t>
      </w:r>
      <w:r w:rsidRPr="008631CD">
        <w:rPr>
          <w:i/>
          <w:iCs/>
        </w:rPr>
        <w:t>Unicorn Squad</w:t>
      </w:r>
      <w:r w:rsidRPr="008631CD">
        <w:t>).</w:t>
      </w:r>
    </w:p>
    <w:p w14:paraId="543EFB30" w14:textId="77777777" w:rsidR="00DD0499" w:rsidRDefault="008631CD" w:rsidP="00294F34">
      <w:pPr>
        <w:rPr>
          <w:lang w:eastAsia="en-GB"/>
        </w:rPr>
      </w:pPr>
      <w:r w:rsidRPr="008631CD">
        <w:t>3.3</w:t>
      </w:r>
      <w:r w:rsidRPr="008631CD">
        <w:rPr>
          <w:b/>
          <w:bCs/>
          <w:lang w:eastAsia="en-GB"/>
        </w:rPr>
        <w:t> Eksami- ja olümpiaadikooli </w:t>
      </w:r>
      <w:r w:rsidRPr="008631CD">
        <w:rPr>
          <w:lang w:eastAsia="en-GB"/>
        </w:rPr>
        <w:t>ülesanne on koordineerida ülikooli koostööd riigigümnaasiumite ja üldhariduskoolide põhikooli- ja gümnaasiumiastmega, korraldada ettevalmistuskursusi eksamiteks (sh ettevalmistus TalTechi sisseastumiskatseks), algatada ja korraldada kooliõpilaste olümpiaade ja ainevõistlusi ning viia läbi nendeks ettevalmistavaid kursusi.</w:t>
      </w:r>
    </w:p>
    <w:p w14:paraId="06041EAA" w14:textId="77777777" w:rsidR="00DD0499" w:rsidRDefault="008631CD" w:rsidP="00294F34">
      <w:pPr>
        <w:rPr>
          <w:lang w:eastAsia="en-GB"/>
        </w:rPr>
      </w:pPr>
      <w:r w:rsidRPr="008631CD">
        <w:rPr>
          <w:lang w:eastAsia="en-GB"/>
        </w:rPr>
        <w:t>3.4</w:t>
      </w:r>
      <w:r w:rsidRPr="008631CD">
        <w:rPr>
          <w:b/>
          <w:bCs/>
          <w:lang w:eastAsia="en-GB"/>
        </w:rPr>
        <w:t> Tehnoloogiakooli</w:t>
      </w:r>
      <w:r w:rsidRPr="008631CD">
        <w:rPr>
          <w:lang w:eastAsia="en-GB"/>
        </w:rPr>
        <w:t> ülesanne on arendada, korraldada ja koordineerida inseneri-, tehnika-, loodusteaduste ja IT-valdkonda populariseerivaid ja õppetegevust arendavaid huvihariduse tegevusi (sh kursused, töötoad, laagrid ja eriprojektid).</w:t>
      </w:r>
    </w:p>
    <w:p w14:paraId="301C0948" w14:textId="77777777" w:rsidR="00DD0499" w:rsidRDefault="008631CD" w:rsidP="00294F34">
      <w:pPr>
        <w:rPr>
          <w:lang w:eastAsia="en-GB"/>
        </w:rPr>
      </w:pPr>
      <w:r w:rsidRPr="008631CD">
        <w:rPr>
          <w:lang w:eastAsia="en-GB"/>
        </w:rPr>
        <w:t xml:space="preserve">3.5 </w:t>
      </w:r>
      <w:r w:rsidRPr="008631CD">
        <w:rPr>
          <w:b/>
          <w:bCs/>
          <w:lang w:eastAsia="en-GB"/>
        </w:rPr>
        <w:t>Põhja-Ameerika ülikoolide teabekeskuse</w:t>
      </w:r>
      <w:r w:rsidRPr="008631CD">
        <w:rPr>
          <w:lang w:eastAsia="en-GB"/>
        </w:rPr>
        <w:t> ülesanne on tutvustada õppimisvõimalusi</w:t>
      </w:r>
      <w:r w:rsidR="00194798">
        <w:rPr>
          <w:lang w:eastAsia="en-GB"/>
        </w:rPr>
        <w:t xml:space="preserve"> Ameerika Ühendriikide </w:t>
      </w:r>
      <w:r w:rsidRPr="008631CD">
        <w:rPr>
          <w:lang w:eastAsia="en-GB"/>
        </w:rPr>
        <w:t>ülikoolides, nõustada huvilisi ning viia läbi rahvusvahelisi keele- ja akadeemilisi teste.</w:t>
      </w:r>
    </w:p>
    <w:p w14:paraId="11F947A1" w14:textId="731CBA17" w:rsidR="00B130E3" w:rsidRPr="00AB11BE" w:rsidRDefault="008631CD" w:rsidP="00294F34">
      <w:pPr>
        <w:rPr>
          <w:lang w:eastAsia="en-GB"/>
        </w:rPr>
      </w:pPr>
      <w:r w:rsidRPr="008631CD">
        <w:rPr>
          <w:lang w:eastAsia="en-GB"/>
        </w:rPr>
        <w:t xml:space="preserve">3.6 </w:t>
      </w:r>
      <w:r w:rsidRPr="008631CD">
        <w:rPr>
          <w:b/>
          <w:bCs/>
          <w:i/>
          <w:iCs/>
          <w:lang w:eastAsia="en-GB"/>
        </w:rPr>
        <w:t>Unicorn Squadi </w:t>
      </w:r>
      <w:r w:rsidRPr="008631CD">
        <w:rPr>
          <w:lang w:eastAsia="en-GB"/>
        </w:rPr>
        <w:t xml:space="preserve">ülesanne on viia ellu Euroopa Sotsiaalfondi projekti Inseneriakadeemia tegevusi perioodil 2023-2026 tehnoloogiahariduse populariseerimiseks põhikooli ja gümnaasiumi tüdrukutele läbi </w:t>
      </w:r>
      <w:r w:rsidRPr="00A463E2">
        <w:rPr>
          <w:i/>
          <w:iCs/>
          <w:lang w:eastAsia="en-GB"/>
        </w:rPr>
        <w:t>Unicorn Squadi</w:t>
      </w:r>
      <w:r w:rsidRPr="008631CD">
        <w:rPr>
          <w:lang w:eastAsia="en-GB"/>
        </w:rPr>
        <w:t xml:space="preserve"> võrgustiku.</w:t>
      </w:r>
    </w:p>
    <w:sectPr w:rsidR="00B130E3" w:rsidRPr="00AB11BE" w:rsidSect="00FF5E7A">
      <w:headerReference w:type="even" r:id="rId11"/>
      <w:headerReference w:type="default" r:id="rId12"/>
      <w:footerReference w:type="even" r:id="rId13"/>
      <w:pgSz w:w="11906" w:h="16838" w:code="9"/>
      <w:pgMar w:top="680" w:right="851" w:bottom="680" w:left="1701" w:header="454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8AE27" w14:textId="77777777" w:rsidR="00647D29" w:rsidRDefault="00647D29">
      <w:r>
        <w:separator/>
      </w:r>
    </w:p>
  </w:endnote>
  <w:endnote w:type="continuationSeparator" w:id="0">
    <w:p w14:paraId="5F8FAE03" w14:textId="77777777" w:rsidR="00647D29" w:rsidRDefault="0064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182B" w14:textId="77777777" w:rsidR="00A463E2" w:rsidRDefault="005226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771A16" w14:textId="77777777" w:rsidR="00A463E2" w:rsidRDefault="00A4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07F2D" w14:textId="77777777" w:rsidR="00647D29" w:rsidRDefault="00647D29">
      <w:r>
        <w:separator/>
      </w:r>
    </w:p>
  </w:footnote>
  <w:footnote w:type="continuationSeparator" w:id="0">
    <w:p w14:paraId="497AC284" w14:textId="77777777" w:rsidR="00647D29" w:rsidRDefault="0064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D44F8" w14:textId="77777777" w:rsidR="00A463E2" w:rsidRDefault="005226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6BBD1A" w14:textId="77777777" w:rsidR="00A463E2" w:rsidRDefault="00A46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816147"/>
      <w:docPartObj>
        <w:docPartGallery w:val="Page Numbers (Top of Page)"/>
        <w:docPartUnique/>
      </w:docPartObj>
    </w:sdtPr>
    <w:sdtContent>
      <w:p w14:paraId="2D7EF50F" w14:textId="77777777" w:rsidR="00FF5E7A" w:rsidRDefault="00FF5E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6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12027A1"/>
    <w:multiLevelType w:val="multilevel"/>
    <w:tmpl w:val="C074BB14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48785517">
    <w:abstractNumId w:val="4"/>
  </w:num>
  <w:num w:numId="2" w16cid:durableId="517937808">
    <w:abstractNumId w:val="5"/>
  </w:num>
  <w:num w:numId="3" w16cid:durableId="157815559">
    <w:abstractNumId w:val="0"/>
  </w:num>
  <w:num w:numId="4" w16cid:durableId="271936287">
    <w:abstractNumId w:val="1"/>
  </w:num>
  <w:num w:numId="5" w16cid:durableId="48962891">
    <w:abstractNumId w:val="3"/>
  </w:num>
  <w:num w:numId="6" w16cid:durableId="1516656103">
    <w:abstractNumId w:val="3"/>
  </w:num>
  <w:num w:numId="7" w16cid:durableId="1686243450">
    <w:abstractNumId w:val="2"/>
  </w:num>
  <w:num w:numId="8" w16cid:durableId="163740504">
    <w:abstractNumId w:val="3"/>
  </w:num>
  <w:num w:numId="9" w16cid:durableId="1887375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7A1"/>
    <w:rsid w:val="000103F7"/>
    <w:rsid w:val="0002350E"/>
    <w:rsid w:val="00074F96"/>
    <w:rsid w:val="00076C16"/>
    <w:rsid w:val="000847E9"/>
    <w:rsid w:val="00097848"/>
    <w:rsid w:val="000A0A25"/>
    <w:rsid w:val="000A52ED"/>
    <w:rsid w:val="0011386B"/>
    <w:rsid w:val="001266DA"/>
    <w:rsid w:val="00140340"/>
    <w:rsid w:val="0014041B"/>
    <w:rsid w:val="00155A0A"/>
    <w:rsid w:val="00164D61"/>
    <w:rsid w:val="00194798"/>
    <w:rsid w:val="001D05E5"/>
    <w:rsid w:val="001E7223"/>
    <w:rsid w:val="00203A79"/>
    <w:rsid w:val="00207301"/>
    <w:rsid w:val="00207D15"/>
    <w:rsid w:val="002216AF"/>
    <w:rsid w:val="00276CFC"/>
    <w:rsid w:val="0029000F"/>
    <w:rsid w:val="0029184D"/>
    <w:rsid w:val="00294F34"/>
    <w:rsid w:val="002B4BCA"/>
    <w:rsid w:val="002C4618"/>
    <w:rsid w:val="002D1948"/>
    <w:rsid w:val="002D36E1"/>
    <w:rsid w:val="002D6A49"/>
    <w:rsid w:val="00316C57"/>
    <w:rsid w:val="00317A3E"/>
    <w:rsid w:val="00371A8A"/>
    <w:rsid w:val="0037527E"/>
    <w:rsid w:val="003A498C"/>
    <w:rsid w:val="003E2946"/>
    <w:rsid w:val="00442948"/>
    <w:rsid w:val="00442C29"/>
    <w:rsid w:val="00450B27"/>
    <w:rsid w:val="004803F4"/>
    <w:rsid w:val="004C1221"/>
    <w:rsid w:val="004F7D4E"/>
    <w:rsid w:val="00520B85"/>
    <w:rsid w:val="00522694"/>
    <w:rsid w:val="00524CD9"/>
    <w:rsid w:val="005606DB"/>
    <w:rsid w:val="00591CBF"/>
    <w:rsid w:val="005D0605"/>
    <w:rsid w:val="005F7BD6"/>
    <w:rsid w:val="006125D6"/>
    <w:rsid w:val="00633EBE"/>
    <w:rsid w:val="00647D29"/>
    <w:rsid w:val="006725D6"/>
    <w:rsid w:val="006823BD"/>
    <w:rsid w:val="006905AC"/>
    <w:rsid w:val="006A39A6"/>
    <w:rsid w:val="006B56B1"/>
    <w:rsid w:val="006B76F8"/>
    <w:rsid w:val="006C54D8"/>
    <w:rsid w:val="006C7894"/>
    <w:rsid w:val="006D01D7"/>
    <w:rsid w:val="006F46CD"/>
    <w:rsid w:val="00727B13"/>
    <w:rsid w:val="007334D7"/>
    <w:rsid w:val="007670EA"/>
    <w:rsid w:val="00781A97"/>
    <w:rsid w:val="007C3E0F"/>
    <w:rsid w:val="007F6352"/>
    <w:rsid w:val="008062FB"/>
    <w:rsid w:val="00816F21"/>
    <w:rsid w:val="00843834"/>
    <w:rsid w:val="00852451"/>
    <w:rsid w:val="008631CD"/>
    <w:rsid w:val="008879C5"/>
    <w:rsid w:val="008B1943"/>
    <w:rsid w:val="008C2E19"/>
    <w:rsid w:val="008E1825"/>
    <w:rsid w:val="009001F4"/>
    <w:rsid w:val="00931BEA"/>
    <w:rsid w:val="00954D81"/>
    <w:rsid w:val="009B17A2"/>
    <w:rsid w:val="009C577C"/>
    <w:rsid w:val="009C72C6"/>
    <w:rsid w:val="009F2C48"/>
    <w:rsid w:val="00A21C3E"/>
    <w:rsid w:val="00A463E2"/>
    <w:rsid w:val="00A717DD"/>
    <w:rsid w:val="00A738C7"/>
    <w:rsid w:val="00A831C3"/>
    <w:rsid w:val="00AB11BE"/>
    <w:rsid w:val="00AB48A9"/>
    <w:rsid w:val="00AD4E31"/>
    <w:rsid w:val="00B11E2C"/>
    <w:rsid w:val="00B130E3"/>
    <w:rsid w:val="00B25946"/>
    <w:rsid w:val="00B41ACF"/>
    <w:rsid w:val="00B53498"/>
    <w:rsid w:val="00B67A8F"/>
    <w:rsid w:val="00BA0AEF"/>
    <w:rsid w:val="00BA128A"/>
    <w:rsid w:val="00BE21E2"/>
    <w:rsid w:val="00C11566"/>
    <w:rsid w:val="00C31C6B"/>
    <w:rsid w:val="00C33EF1"/>
    <w:rsid w:val="00C436F1"/>
    <w:rsid w:val="00C8347D"/>
    <w:rsid w:val="00C86900"/>
    <w:rsid w:val="00CC4872"/>
    <w:rsid w:val="00CE69D1"/>
    <w:rsid w:val="00D157AF"/>
    <w:rsid w:val="00D410EA"/>
    <w:rsid w:val="00D778E2"/>
    <w:rsid w:val="00D81FED"/>
    <w:rsid w:val="00D87EB6"/>
    <w:rsid w:val="00D91251"/>
    <w:rsid w:val="00D972D6"/>
    <w:rsid w:val="00DA17A1"/>
    <w:rsid w:val="00DD0499"/>
    <w:rsid w:val="00DE1C36"/>
    <w:rsid w:val="00E11CC8"/>
    <w:rsid w:val="00E36265"/>
    <w:rsid w:val="00EC7BDD"/>
    <w:rsid w:val="00ED7575"/>
    <w:rsid w:val="00EE1D8B"/>
    <w:rsid w:val="00EF3512"/>
    <w:rsid w:val="00F16E2F"/>
    <w:rsid w:val="00F27045"/>
    <w:rsid w:val="00F61DAC"/>
    <w:rsid w:val="00F84234"/>
    <w:rsid w:val="00F84CA9"/>
    <w:rsid w:val="00FA67C7"/>
    <w:rsid w:val="00FD1D20"/>
    <w:rsid w:val="00FF2D1D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0660AD79"/>
  <w15:docId w15:val="{83BC2BAA-2B92-43D1-B1F5-97723A4F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3BD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C72C6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Pea"/>
    <w:next w:val="BodyText"/>
    <w:qFormat/>
    <w:rsid w:val="00A831C3"/>
    <w:pPr>
      <w:spacing w:before="920"/>
      <w:ind w:left="0" w:right="4706"/>
      <w:jc w:val="left"/>
    </w:pPr>
    <w:rPr>
      <w:caps/>
    </w:rPr>
  </w:style>
  <w:style w:type="paragraph" w:customStyle="1" w:styleId="Pea">
    <w:name w:val="Pea"/>
    <w:basedOn w:val="BodyText"/>
    <w:pPr>
      <w:ind w:left="-1134"/>
      <w:jc w:val="center"/>
    </w:pPr>
    <w:rPr>
      <w:sz w:val="28"/>
    </w:rPr>
  </w:style>
  <w:style w:type="paragraph" w:customStyle="1" w:styleId="Loetelu">
    <w:name w:val="Loetelu"/>
    <w:basedOn w:val="BodyText"/>
    <w:rsid w:val="00203A79"/>
    <w:pPr>
      <w:numPr>
        <w:numId w:val="6"/>
      </w:numPr>
      <w:spacing w:before="120"/>
    </w:pPr>
  </w:style>
  <w:style w:type="paragraph" w:customStyle="1" w:styleId="Bodyt">
    <w:name w:val="Bodyt"/>
    <w:basedOn w:val="Normal"/>
    <w:rsid w:val="00203A79"/>
    <w:pPr>
      <w:numPr>
        <w:ilvl w:val="1"/>
        <w:numId w:val="6"/>
      </w:numPr>
    </w:pPr>
  </w:style>
  <w:style w:type="paragraph" w:customStyle="1" w:styleId="Tallinn">
    <w:name w:val="Tallinn"/>
    <w:basedOn w:val="BodyText"/>
    <w:next w:val="BodyText"/>
    <w:qFormat/>
    <w:rsid w:val="00A831C3"/>
    <w:pPr>
      <w:spacing w:before="120" w:after="920"/>
    </w:pPr>
  </w:style>
  <w:style w:type="paragraph" w:customStyle="1" w:styleId="Pealkiri1">
    <w:name w:val="Pealkiri1"/>
    <w:basedOn w:val="BodyText"/>
    <w:next w:val="BodyText"/>
    <w:qFormat/>
    <w:rsid w:val="003A498C"/>
    <w:pPr>
      <w:spacing w:after="480"/>
      <w:ind w:right="5103"/>
    </w:pPr>
  </w:style>
  <w:style w:type="paragraph" w:customStyle="1" w:styleId="Allkirjastajanimi">
    <w:name w:val="Allkirjastaja nimi"/>
    <w:basedOn w:val="BodyText"/>
    <w:next w:val="BodyText"/>
    <w:qFormat/>
    <w:rsid w:val="00BE21E2"/>
  </w:style>
  <w:style w:type="paragraph" w:customStyle="1" w:styleId="Allkirjastatuddigit">
    <w:name w:val="Allkirjastatud digit"/>
    <w:basedOn w:val="BodyText"/>
    <w:qFormat/>
    <w:rsid w:val="00B130E3"/>
    <w:pPr>
      <w:spacing w:before="480" w:after="120"/>
    </w:pPr>
  </w:style>
  <w:style w:type="paragraph" w:customStyle="1" w:styleId="Lisatekst">
    <w:name w:val="Lisatekst"/>
    <w:basedOn w:val="BodyText"/>
    <w:rsid w:val="00B130E3"/>
    <w:pPr>
      <w:numPr>
        <w:numId w:val="7"/>
      </w:numPr>
      <w:tabs>
        <w:tab w:val="left" w:pos="6521"/>
      </w:tabs>
      <w:spacing w:before="120"/>
    </w:pPr>
  </w:style>
  <w:style w:type="paragraph" w:customStyle="1" w:styleId="Body">
    <w:name w:val="Body"/>
    <w:basedOn w:val="BodyText"/>
    <w:rsid w:val="00B130E3"/>
    <w:pPr>
      <w:tabs>
        <w:tab w:val="left" w:pos="6521"/>
      </w:tabs>
    </w:pPr>
  </w:style>
  <w:style w:type="paragraph" w:customStyle="1" w:styleId="Lisapealkiri">
    <w:name w:val="Lisapealkiri"/>
    <w:basedOn w:val="BodyText"/>
    <w:next w:val="BodyText"/>
    <w:qFormat/>
    <w:rsid w:val="00B130E3"/>
    <w:pPr>
      <w:tabs>
        <w:tab w:val="left" w:pos="6521"/>
      </w:tabs>
      <w:spacing w:before="280" w:after="280"/>
    </w:pPr>
    <w:rPr>
      <w:b/>
    </w:rPr>
  </w:style>
  <w:style w:type="paragraph" w:customStyle="1" w:styleId="BodyTextees">
    <w:name w:val="Body Text ees"/>
    <w:basedOn w:val="BodyText"/>
    <w:qFormat/>
    <w:rsid w:val="00B130E3"/>
    <w:pPr>
      <w:tabs>
        <w:tab w:val="left" w:pos="6521"/>
      </w:tabs>
      <w:spacing w:before="120"/>
    </w:pPr>
  </w:style>
  <w:style w:type="paragraph" w:customStyle="1" w:styleId="LisaBodyt">
    <w:name w:val="LisaBodyt"/>
    <w:basedOn w:val="Bodyt"/>
    <w:qFormat/>
    <w:rsid w:val="00BA128A"/>
    <w:pPr>
      <w:numPr>
        <w:numId w:val="7"/>
      </w:numPr>
      <w:spacing w:before="40"/>
    </w:pPr>
  </w:style>
  <w:style w:type="paragraph" w:customStyle="1" w:styleId="LisaBodyt2">
    <w:name w:val="LisaBodyt2"/>
    <w:basedOn w:val="LisaBodyt"/>
    <w:qFormat/>
    <w:rsid w:val="00BA128A"/>
    <w:pPr>
      <w:numPr>
        <w:ilvl w:val="2"/>
      </w:numPr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A39A6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91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1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1FD6AF7FC424189B0BAF161424567" ma:contentTypeVersion="4" ma:contentTypeDescription="Create a new document." ma:contentTypeScope="" ma:versionID="890c181fe961f01c74ffed0c313c5593">
  <xsd:schema xmlns:xsd="http://www.w3.org/2001/XMLSchema" xmlns:xs="http://www.w3.org/2001/XMLSchema" xmlns:p="http://schemas.microsoft.com/office/2006/metadata/properties" xmlns:ns2="566746a8-eac2-41fe-b884-0b6d892bfce3" targetNamespace="http://schemas.microsoft.com/office/2006/metadata/properties" ma:root="true" ma:fieldsID="24793e4df6c72c157a7aebf8b2a17da1" ns2:_="">
    <xsd:import namespace="566746a8-eac2-41fe-b884-0b6d892bf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746a8-eac2-41fe-b884-0b6d892bf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A5388-20E9-4784-A9D3-DA0765DD8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E5688-642E-474E-B97C-7DF309FC5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746a8-eac2-41fe-b884-0b6d892bf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61EC6-C53C-406A-81B9-B00C86E0D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18224F-CD1B-4CB2-80FC-F67A1D1E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>korraldus</dc:subject>
  <dc:creator>Tõnu Pihelgas</dc:creator>
  <cp:keywords/>
  <dc:description/>
  <cp:lastModifiedBy>Kairi Schütz</cp:lastModifiedBy>
  <cp:revision>7</cp:revision>
  <cp:lastPrinted>2018-10-02T09:59:00Z</cp:lastPrinted>
  <dcterms:created xsi:type="dcterms:W3CDTF">2025-09-01T06:05:00Z</dcterms:created>
  <dcterms:modified xsi:type="dcterms:W3CDTF">2025-09-01T06:10:00Z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  <property fmtid="{D5CDD505-2E9C-101B-9397-08002B2CF9AE}" pid="11" name="ContentTypeId">
    <vt:lpwstr>0x0101008E41FD6AF7FC424189B0BAF161424567</vt:lpwstr>
  </property>
</Properties>
</file>