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B63F" w14:textId="77777777" w:rsidR="003567D3" w:rsidRDefault="00982A94" w:rsidP="003567D3">
      <w:pPr>
        <w:pStyle w:val="Body"/>
        <w:jc w:val="right"/>
      </w:pPr>
      <w:r>
        <w:t>ALGTEKS</w:t>
      </w:r>
      <w:r w:rsidR="003567D3">
        <w:t>T-TERVIKTEKST</w:t>
      </w:r>
    </w:p>
    <w:p w14:paraId="364A6162" w14:textId="7FC4C018" w:rsidR="002D6A49" w:rsidRDefault="003567D3" w:rsidP="003567D3">
      <w:pPr>
        <w:pStyle w:val="Body"/>
      </w:pPr>
      <w:r>
        <w:t xml:space="preserve">Kinnitatud </w:t>
      </w:r>
      <w:r w:rsidR="00A02E30">
        <w:t>k</w:t>
      </w:r>
      <w:r w:rsidR="00A02E30" w:rsidRPr="00A02E30">
        <w:t>antsler</w:t>
      </w:r>
      <w:r w:rsidR="00A02E30">
        <w:t xml:space="preserve">i </w:t>
      </w:r>
      <w:r w:rsidR="00827BD4">
        <w:fldChar w:fldCharType="begin"/>
      </w:r>
      <w:r w:rsidR="007A3883">
        <w:instrText xml:space="preserve"> delta_regDateTime  \* MERGEFORMAT</w:instrText>
      </w:r>
      <w:r w:rsidR="00827BD4">
        <w:fldChar w:fldCharType="separate"/>
      </w:r>
      <w:r w:rsidR="007A3883">
        <w:t>05.08.2025</w:t>
      </w:r>
      <w:r w:rsidR="00827BD4">
        <w:fldChar w:fldCharType="end"/>
      </w:r>
      <w:r>
        <w:t xml:space="preserve"> </w:t>
      </w:r>
      <w:r w:rsidR="002D6A49" w:rsidRPr="00AB11BE">
        <w:t xml:space="preserve">korraldusega nr </w:t>
      </w:r>
      <w:r>
        <w:t>149</w:t>
      </w:r>
    </w:p>
    <w:p w14:paraId="3A63E316" w14:textId="77777777" w:rsidR="003567D3" w:rsidRDefault="003567D3" w:rsidP="003567D3">
      <w:pPr>
        <w:pStyle w:val="Body"/>
      </w:pPr>
    </w:p>
    <w:p w14:paraId="46C668FF" w14:textId="1AD0F004" w:rsidR="003567D3" w:rsidRDefault="003966CF" w:rsidP="003567D3">
      <w:pPr>
        <w:pStyle w:val="Body"/>
      </w:pPr>
      <w:r w:rsidRPr="003966CF">
        <w:t xml:space="preserve">Redaktsiooni jõustumise kuupäev: </w:t>
      </w:r>
      <w:r>
        <w:t>05.08.202</w:t>
      </w:r>
      <w:r w:rsidR="00497173">
        <w:t>5</w:t>
      </w:r>
    </w:p>
    <w:p w14:paraId="70FD0F94" w14:textId="77777777" w:rsidR="006F46CD" w:rsidRDefault="006F46CD" w:rsidP="006A39A6">
      <w:pPr>
        <w:pStyle w:val="Body"/>
        <w:jc w:val="right"/>
      </w:pPr>
    </w:p>
    <w:p w14:paraId="73729935" w14:textId="77777777" w:rsidR="0063348C" w:rsidRPr="0063348C" w:rsidRDefault="0063348C" w:rsidP="0063348C">
      <w:pPr>
        <w:rPr>
          <w:b/>
          <w:bCs/>
        </w:rPr>
      </w:pPr>
      <w:r w:rsidRPr="0063348C">
        <w:rPr>
          <w:b/>
          <w:bCs/>
        </w:rPr>
        <w:t>Parkimiseeskiri</w:t>
      </w:r>
    </w:p>
    <w:p w14:paraId="0E6C88A2" w14:textId="77777777" w:rsidR="0063348C" w:rsidRPr="0063348C" w:rsidRDefault="0063348C" w:rsidP="0063348C"/>
    <w:p w14:paraId="74C2646C" w14:textId="77777777" w:rsidR="0063348C" w:rsidRPr="0063348C" w:rsidRDefault="0063348C" w:rsidP="0063348C">
      <w:pPr>
        <w:spacing w:after="120"/>
        <w:rPr>
          <w:rFonts w:cs="Calibri"/>
          <w:szCs w:val="22"/>
        </w:rPr>
      </w:pPr>
      <w:r w:rsidRPr="0063348C">
        <w:t>Käesoleva korraga sätestatakse Tallinna Tehnikaülikooli kinnistutel asuvate autoparklate kasutamise kord, välja arvatud MTÜ TTÜ Üliõpilasküla hallatavad parklad. Eeskirjas kasutatavad mõisted lähtuvad liiklusseadusest, kui eeskirjas ei ole sätestatud teisiti.</w:t>
      </w:r>
    </w:p>
    <w:p w14:paraId="60937E91" w14:textId="215DFFF0" w:rsidR="0063348C" w:rsidRPr="0063348C" w:rsidRDefault="0063348C" w:rsidP="00B9343B">
      <w:pPr>
        <w:pStyle w:val="Loetelu"/>
        <w:numPr>
          <w:ilvl w:val="0"/>
          <w:numId w:val="45"/>
        </w:numPr>
        <w:rPr>
          <w:rFonts w:cs="Calibri"/>
        </w:rPr>
      </w:pPr>
      <w:r w:rsidRPr="0063348C">
        <w:rPr>
          <w:b/>
          <w:bCs/>
        </w:rPr>
        <w:t>Üldsätted</w:t>
      </w:r>
    </w:p>
    <w:p w14:paraId="156B59EB" w14:textId="77777777" w:rsidR="0063348C" w:rsidRPr="0063348C" w:rsidRDefault="0063348C" w:rsidP="0063348C">
      <w:pPr>
        <w:numPr>
          <w:ilvl w:val="1"/>
          <w:numId w:val="13"/>
        </w:numPr>
        <w:spacing w:after="160"/>
        <w:contextualSpacing/>
        <w:rPr>
          <w:rFonts w:cs="Calibri"/>
        </w:rPr>
      </w:pPr>
      <w:r w:rsidRPr="0063348C">
        <w:t>Parklates on lubatud sõidukit parkida ajavahemikul 07.00-01.00, välja arvatud järgmistel juhtudel:</w:t>
      </w:r>
    </w:p>
    <w:p w14:paraId="52654CA9" w14:textId="21E336F7" w:rsidR="0063348C" w:rsidRPr="0063348C" w:rsidRDefault="0063348C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 w:rsidRPr="0063348C">
        <w:t>ööpäevaringseks kasutamiseks tähistatud kohad (3h parkimine 24/7 õpiruumi külastajate mõeldu</w:t>
      </w:r>
      <w:r w:rsidR="00517100">
        <w:t xml:space="preserve">d </w:t>
      </w:r>
      <w:r w:rsidRPr="0063348C">
        <w:t>parkimiskohad);</w:t>
      </w:r>
    </w:p>
    <w:p w14:paraId="133AC364" w14:textId="77777777" w:rsidR="0063348C" w:rsidRPr="0063348C" w:rsidRDefault="0063348C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 w:rsidRPr="0063348C">
        <w:t>iseteenindusega rendiautod;</w:t>
      </w:r>
    </w:p>
    <w:p w14:paraId="50669E8E" w14:textId="57D6854F" w:rsidR="0063348C" w:rsidRPr="0063348C" w:rsidRDefault="0063348C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 w:rsidRPr="0063348C">
        <w:t>ülikoolile kuuluvad sõidukid</w:t>
      </w:r>
      <w:r w:rsidR="001905D4">
        <w:t>, mis on pargitud</w:t>
      </w:r>
      <w:r w:rsidR="00CD29EB">
        <w:t xml:space="preserve"> </w:t>
      </w:r>
      <w:proofErr w:type="spellStart"/>
      <w:r w:rsidR="00CD29EB">
        <w:t>sise</w:t>
      </w:r>
      <w:proofErr w:type="spellEnd"/>
      <w:r w:rsidR="001905D4" w:rsidRPr="0063348C">
        <w:t xml:space="preserve">- </w:t>
      </w:r>
      <w:r w:rsidR="00CD29EB">
        <w:t>või</w:t>
      </w:r>
      <w:r w:rsidR="001905D4" w:rsidRPr="0063348C">
        <w:t xml:space="preserve"> maa-alustes parklates</w:t>
      </w:r>
      <w:r w:rsidRPr="0063348C">
        <w:t>;</w:t>
      </w:r>
    </w:p>
    <w:p w14:paraId="0BDD9584" w14:textId="2ABE03EA" w:rsidR="0063348C" w:rsidRPr="008F4D0E" w:rsidRDefault="00E34459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 w:rsidRPr="008F4D0E">
        <w:t>ülikooli töötajate</w:t>
      </w:r>
      <w:r w:rsidR="003E2317" w:rsidRPr="008F4D0E">
        <w:t xml:space="preserve"> sõidukid, mis on pargitud </w:t>
      </w:r>
      <w:proofErr w:type="spellStart"/>
      <w:r w:rsidR="0063348C" w:rsidRPr="008F4D0E">
        <w:t>sise</w:t>
      </w:r>
      <w:proofErr w:type="spellEnd"/>
      <w:r w:rsidR="0063348C" w:rsidRPr="008F4D0E">
        <w:t xml:space="preserve">- </w:t>
      </w:r>
      <w:r w:rsidR="003E2317" w:rsidRPr="008F4D0E">
        <w:t>või</w:t>
      </w:r>
      <w:r w:rsidR="0063348C" w:rsidRPr="008F4D0E">
        <w:t xml:space="preserve"> maa-alustes parklates</w:t>
      </w:r>
      <w:r w:rsidR="00DD53B1" w:rsidRPr="008F4D0E">
        <w:t xml:space="preserve"> kuni</w:t>
      </w:r>
      <w:r w:rsidR="0063348C" w:rsidRPr="008F4D0E">
        <w:t xml:space="preserve"> kolm päeva;</w:t>
      </w:r>
    </w:p>
    <w:p w14:paraId="4EBD99F5" w14:textId="61048212" w:rsidR="0063348C" w:rsidRPr="0063348C" w:rsidRDefault="00473D45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>
        <w:t>ülikooli töötajate sõidukid</w:t>
      </w:r>
      <w:r w:rsidR="007D01A3">
        <w:t xml:space="preserve">, </w:t>
      </w:r>
      <w:r w:rsidR="007D01A3" w:rsidRPr="0063348C">
        <w:t>kellele on</w:t>
      </w:r>
      <w:r w:rsidR="006F310C">
        <w:t xml:space="preserve"> </w:t>
      </w:r>
      <w:r w:rsidR="00FA0127">
        <w:t>l</w:t>
      </w:r>
      <w:r w:rsidR="006F310C">
        <w:t>ähetuse ajaks väljastatud lühiajaline parkimisluba</w:t>
      </w:r>
      <w:r w:rsidR="00876BD5">
        <w:t xml:space="preserve"> – sel juhul on parkimine </w:t>
      </w:r>
      <w:proofErr w:type="spellStart"/>
      <w:r w:rsidR="00876BD5">
        <w:t>sise</w:t>
      </w:r>
      <w:proofErr w:type="spellEnd"/>
      <w:r w:rsidR="00876BD5">
        <w:t>- või maa-alustes parklates lubatud kuni ka</w:t>
      </w:r>
      <w:r w:rsidR="00084DD2">
        <w:t>heks nädalaks;</w:t>
      </w:r>
    </w:p>
    <w:p w14:paraId="5AC81DE6" w14:textId="77777777" w:rsidR="0063348C" w:rsidRPr="0063348C" w:rsidRDefault="0063348C" w:rsidP="0063348C">
      <w:pPr>
        <w:numPr>
          <w:ilvl w:val="2"/>
          <w:numId w:val="4"/>
        </w:numPr>
        <w:spacing w:after="160"/>
        <w:contextualSpacing/>
        <w:rPr>
          <w:rFonts w:cs="Calibri"/>
        </w:rPr>
      </w:pPr>
      <w:r w:rsidRPr="0063348C">
        <w:t>juhud, kui parklas kehtib eri parkimiskord.</w:t>
      </w:r>
    </w:p>
    <w:p w14:paraId="4A2FEED9" w14:textId="77777777" w:rsidR="0063348C" w:rsidRPr="0063348C" w:rsidRDefault="0063348C" w:rsidP="0063348C">
      <w:pPr>
        <w:numPr>
          <w:ilvl w:val="1"/>
          <w:numId w:val="13"/>
        </w:numPr>
        <w:spacing w:after="160"/>
        <w:contextualSpacing/>
        <w:rPr>
          <w:rFonts w:cs="Calibri"/>
        </w:rPr>
      </w:pPr>
      <w:r w:rsidRPr="0063348C">
        <w:t>Ajavahemikul 01.00–07.00 teostatakse parklates heakorratöid.</w:t>
      </w:r>
    </w:p>
    <w:p w14:paraId="2BEAE30F" w14:textId="77777777" w:rsidR="0063348C" w:rsidRPr="0063348C" w:rsidRDefault="0063348C" w:rsidP="0063348C">
      <w:pPr>
        <w:numPr>
          <w:ilvl w:val="1"/>
          <w:numId w:val="13"/>
        </w:numPr>
        <w:spacing w:after="160"/>
        <w:contextualSpacing/>
        <w:rPr>
          <w:rFonts w:cs="Calibri"/>
        </w:rPr>
      </w:pPr>
      <w:r w:rsidRPr="0063348C">
        <w:t>Parklad on valveta ning haldaja ei vastuta parkimise ajal ega liiklemise käigus sõidukitele tekitatud kahju ega sõidukisse jäetud esemete eest.</w:t>
      </w:r>
    </w:p>
    <w:p w14:paraId="6D158353" w14:textId="77777777" w:rsidR="0063348C" w:rsidRPr="0063348C" w:rsidRDefault="0063348C" w:rsidP="0063348C">
      <w:pPr>
        <w:numPr>
          <w:ilvl w:val="1"/>
          <w:numId w:val="13"/>
        </w:numPr>
        <w:spacing w:after="120"/>
        <w:rPr>
          <w:rFonts w:cs="Calibri"/>
        </w:rPr>
      </w:pPr>
      <w:r w:rsidRPr="0063348C">
        <w:t>Parklate haldamise ja parkimise korraldamise eest vastutab kinnisvaraosakond.</w:t>
      </w:r>
    </w:p>
    <w:p w14:paraId="6D5BEEED" w14:textId="287B6853" w:rsidR="0063348C" w:rsidRPr="0063348C" w:rsidRDefault="0063348C" w:rsidP="00B9343B">
      <w:pPr>
        <w:pStyle w:val="Loetelu"/>
        <w:numPr>
          <w:ilvl w:val="0"/>
          <w:numId w:val="45"/>
        </w:numPr>
        <w:rPr>
          <w:rFonts w:cs="Calibri"/>
          <w:b/>
          <w:bCs/>
        </w:rPr>
      </w:pPr>
      <w:r w:rsidRPr="0063348C">
        <w:rPr>
          <w:b/>
          <w:bCs/>
        </w:rPr>
        <w:t>Parklatüüpide jaotus kasutusvõimaluse alusel</w:t>
      </w:r>
    </w:p>
    <w:p w14:paraId="7AE9E9F6" w14:textId="77777777" w:rsidR="0063348C" w:rsidRPr="0063348C" w:rsidRDefault="0063348C" w:rsidP="0063348C">
      <w:pPr>
        <w:numPr>
          <w:ilvl w:val="1"/>
          <w:numId w:val="5"/>
        </w:numPr>
        <w:spacing w:after="160"/>
        <w:contextualSpacing/>
        <w:rPr>
          <w:rFonts w:cs="Calibri"/>
        </w:rPr>
      </w:pPr>
      <w:r w:rsidRPr="0063348C">
        <w:t>Parklad jagunevad kasutusvõimaluse järgi järgmiselt:</w:t>
      </w:r>
    </w:p>
    <w:p w14:paraId="7AC189E9" w14:textId="32F1FF8F" w:rsidR="0063348C" w:rsidRPr="0063348C" w:rsidRDefault="0063348C" w:rsidP="0063348C">
      <w:pPr>
        <w:numPr>
          <w:ilvl w:val="2"/>
          <w:numId w:val="14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avatud parklad</w:t>
      </w:r>
      <w:r w:rsidRPr="0063348C">
        <w:t xml:space="preserve"> – kasutatavad kõikidele liiklejatele</w:t>
      </w:r>
      <w:r w:rsidR="007A7F33">
        <w:t>;</w:t>
      </w:r>
    </w:p>
    <w:p w14:paraId="6DD4A01C" w14:textId="552030FB" w:rsidR="0063348C" w:rsidRPr="0063348C" w:rsidRDefault="0063348C" w:rsidP="0063348C">
      <w:pPr>
        <w:numPr>
          <w:ilvl w:val="2"/>
          <w:numId w:val="14"/>
        </w:numPr>
        <w:spacing w:after="160"/>
        <w:contextualSpacing/>
        <w:rPr>
          <w:rFonts w:cs="Calibri"/>
        </w:rPr>
      </w:pPr>
      <w:proofErr w:type="spellStart"/>
      <w:r w:rsidRPr="0063348C">
        <w:rPr>
          <w:b/>
          <w:bCs/>
        </w:rPr>
        <w:t>siseparklad</w:t>
      </w:r>
      <w:proofErr w:type="spellEnd"/>
      <w:r w:rsidRPr="0063348C">
        <w:t xml:space="preserve"> – hoonete juures asuvad parklad, mille juurdepääsutee on tõkestatud ning kuhu sisenemiseks on vajalik läbipääsuvahend;</w:t>
      </w:r>
    </w:p>
    <w:p w14:paraId="110F44BE" w14:textId="2ECB4DC8" w:rsidR="0063348C" w:rsidRPr="0063348C" w:rsidRDefault="0063348C" w:rsidP="0063348C">
      <w:pPr>
        <w:numPr>
          <w:ilvl w:val="2"/>
          <w:numId w:val="14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maa-alused parklad</w:t>
      </w:r>
      <w:r w:rsidRPr="0063348C">
        <w:t xml:space="preserve"> – hoonete alla rajatud parklad, mille juurdepääsutee on tõkestatud ning kuhu sisenemiseks on vajalik läbipääsuvahend;</w:t>
      </w:r>
    </w:p>
    <w:p w14:paraId="1FA39A6C" w14:textId="50FB922C" w:rsidR="00956725" w:rsidRPr="007A7F33" w:rsidRDefault="0063348C" w:rsidP="00956725">
      <w:pPr>
        <w:numPr>
          <w:ilvl w:val="2"/>
          <w:numId w:val="14"/>
        </w:numPr>
        <w:contextualSpacing/>
        <w:rPr>
          <w:rFonts w:cs="Calibri"/>
        </w:rPr>
      </w:pPr>
      <w:r w:rsidRPr="0063348C">
        <w:rPr>
          <w:b/>
          <w:bCs/>
        </w:rPr>
        <w:t>tasulised parklad</w:t>
      </w:r>
      <w:r w:rsidRPr="0063348C">
        <w:t xml:space="preserve"> – hoonete juures asuvad parklad, mis kuuluvad tasulise parkimisala koosseisu.</w:t>
      </w:r>
    </w:p>
    <w:p w14:paraId="72D85889" w14:textId="63045F17" w:rsidR="007A7F33" w:rsidRPr="007A7F33" w:rsidRDefault="007A7F33" w:rsidP="007A7F33">
      <w:pPr>
        <w:pStyle w:val="ListParagraph"/>
        <w:numPr>
          <w:ilvl w:val="1"/>
          <w:numId w:val="5"/>
        </w:numPr>
        <w:rPr>
          <w:rFonts w:ascii="Calibri" w:eastAsia="Times New Roman" w:hAnsi="Calibri" w:cs="Calibri"/>
          <w:kern w:val="0"/>
          <w:szCs w:val="20"/>
          <w:lang w:eastAsia="et-EE"/>
          <w14:ligatures w14:val="none"/>
        </w:rPr>
      </w:pPr>
      <w:r w:rsidRPr="007A7F33">
        <w:rPr>
          <w:rFonts w:ascii="Calibri" w:eastAsia="Times New Roman" w:hAnsi="Calibri" w:cs="Calibri"/>
          <w:kern w:val="0"/>
          <w:szCs w:val="20"/>
          <w:lang w:eastAsia="et-EE"/>
          <w14:ligatures w14:val="none"/>
        </w:rPr>
        <w:t>Parklate nimekiri ja jaotus parklatüüpide lõikes on välja</w:t>
      </w:r>
      <w:r w:rsidR="001610C4">
        <w:rPr>
          <w:rFonts w:ascii="Calibri" w:eastAsia="Times New Roman" w:hAnsi="Calibri" w:cs="Calibri"/>
          <w:kern w:val="0"/>
          <w:szCs w:val="20"/>
          <w:lang w:eastAsia="et-EE"/>
          <w14:ligatures w14:val="none"/>
        </w:rPr>
        <w:t xml:space="preserve"> </w:t>
      </w:r>
      <w:r w:rsidRPr="007A7F33">
        <w:rPr>
          <w:rFonts w:ascii="Calibri" w:eastAsia="Times New Roman" w:hAnsi="Calibri" w:cs="Calibri"/>
          <w:kern w:val="0"/>
          <w:szCs w:val="20"/>
          <w:lang w:eastAsia="et-EE"/>
          <w14:ligatures w14:val="none"/>
        </w:rPr>
        <w:t>toodud Lisas 1</w:t>
      </w:r>
      <w:r>
        <w:rPr>
          <w:rFonts w:ascii="Calibri" w:eastAsia="Times New Roman" w:hAnsi="Calibri" w:cs="Calibri"/>
          <w:kern w:val="0"/>
          <w:szCs w:val="20"/>
          <w:lang w:eastAsia="et-EE"/>
          <w14:ligatures w14:val="none"/>
        </w:rPr>
        <w:t>.</w:t>
      </w:r>
    </w:p>
    <w:p w14:paraId="1EFA3C77" w14:textId="2D6565C0" w:rsidR="0063348C" w:rsidRPr="00956725" w:rsidRDefault="0063348C" w:rsidP="00B9343B">
      <w:pPr>
        <w:pStyle w:val="Loetelu"/>
        <w:numPr>
          <w:ilvl w:val="0"/>
          <w:numId w:val="45"/>
        </w:numPr>
        <w:rPr>
          <w:rFonts w:cs="Calibri"/>
        </w:rPr>
      </w:pPr>
      <w:r w:rsidRPr="00956725">
        <w:rPr>
          <w:b/>
          <w:bCs/>
        </w:rPr>
        <w:t>Parkimisõiguste haldamine</w:t>
      </w:r>
    </w:p>
    <w:p w14:paraId="00EE6233" w14:textId="77777777" w:rsidR="0063348C" w:rsidRPr="0063348C" w:rsidRDefault="0063348C" w:rsidP="00956725">
      <w:pPr>
        <w:numPr>
          <w:ilvl w:val="1"/>
          <w:numId w:val="15"/>
        </w:numPr>
        <w:contextualSpacing/>
        <w:rPr>
          <w:rFonts w:cs="Calibri"/>
        </w:rPr>
      </w:pPr>
      <w:r w:rsidRPr="0063348C">
        <w:t>Sise- ja maa-alustesse parklatesse sisenemiseks kasutatakse läbipääsuvahendit.</w:t>
      </w:r>
    </w:p>
    <w:p w14:paraId="5439DE25" w14:textId="48C2B776" w:rsidR="0063348C" w:rsidRPr="0063348C" w:rsidRDefault="0063348C" w:rsidP="00956725">
      <w:pPr>
        <w:numPr>
          <w:ilvl w:val="1"/>
          <w:numId w:val="15"/>
        </w:numPr>
        <w:contextualSpacing/>
        <w:rPr>
          <w:rFonts w:cs="Calibri"/>
        </w:rPr>
      </w:pPr>
      <w:r w:rsidRPr="0063348C">
        <w:t xml:space="preserve">Parklates, kus on kasutusel numbrituvastussüsteemid, seostatakse töötaja sõiduki registreerimisnumber läbipääsuvahendiga, kui töötaja on selle sisestanud </w:t>
      </w:r>
      <w:proofErr w:type="spellStart"/>
      <w:r w:rsidRPr="0063348C">
        <w:t>siseportaali</w:t>
      </w:r>
      <w:proofErr w:type="spellEnd"/>
      <w:r w:rsidRPr="0063348C">
        <w:t xml:space="preserve"> </w:t>
      </w:r>
      <w:r w:rsidR="00B9343B">
        <w:t xml:space="preserve"> enda </w:t>
      </w:r>
      <w:r w:rsidRPr="0063348C">
        <w:t>profiilikontole.</w:t>
      </w:r>
    </w:p>
    <w:p w14:paraId="4B0C244F" w14:textId="7A501F2A" w:rsidR="0063348C" w:rsidRPr="0063348C" w:rsidRDefault="0063348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63348C">
        <w:t xml:space="preserve">Töötaja läbipääsuvahendile määratakse parkimisõigus tema töökoha hoonete juures olevatesse </w:t>
      </w:r>
      <w:proofErr w:type="spellStart"/>
      <w:r w:rsidRPr="0063348C">
        <w:t>sise</w:t>
      </w:r>
      <w:proofErr w:type="spellEnd"/>
      <w:r w:rsidR="00B97B35">
        <w:t>-</w:t>
      </w:r>
      <w:r w:rsidRPr="0063348C">
        <w:t>, maa-alustesse või tasulistesse parklatesse järgmiselt:</w:t>
      </w:r>
    </w:p>
    <w:p w14:paraId="2BD9BB19" w14:textId="77777777" w:rsidR="0063348C" w:rsidRPr="0063348C" w:rsidRDefault="0063348C" w:rsidP="0063348C">
      <w:pPr>
        <w:numPr>
          <w:ilvl w:val="2"/>
          <w:numId w:val="16"/>
        </w:numPr>
        <w:spacing w:after="160"/>
        <w:contextualSpacing/>
        <w:rPr>
          <w:rFonts w:cs="Calibri"/>
        </w:rPr>
      </w:pPr>
      <w:r w:rsidRPr="0063348C">
        <w:t xml:space="preserve">õppehoonete U01-U06, GEO töötajad - P-U03, P-U04, P-U05 ja P-U06 parklad; </w:t>
      </w:r>
    </w:p>
    <w:p w14:paraId="5AEB8419" w14:textId="77777777" w:rsidR="0063348C" w:rsidRPr="0063348C" w:rsidRDefault="0063348C" w:rsidP="0063348C">
      <w:pPr>
        <w:numPr>
          <w:ilvl w:val="2"/>
          <w:numId w:val="17"/>
        </w:numPr>
        <w:spacing w:after="160"/>
        <w:contextualSpacing/>
        <w:rPr>
          <w:rFonts w:cs="Calibri"/>
        </w:rPr>
      </w:pPr>
      <w:r w:rsidRPr="0063348C">
        <w:t>U01, STU ja NRG hoonete töötajad - P-STU  parkla;</w:t>
      </w:r>
    </w:p>
    <w:p w14:paraId="1837A101" w14:textId="77777777" w:rsidR="0063348C" w:rsidRPr="0063348C" w:rsidRDefault="0063348C" w:rsidP="0063348C">
      <w:pPr>
        <w:numPr>
          <w:ilvl w:val="2"/>
          <w:numId w:val="17"/>
        </w:numPr>
        <w:spacing w:after="160"/>
        <w:contextualSpacing/>
        <w:rPr>
          <w:rFonts w:cs="Calibri"/>
        </w:rPr>
      </w:pPr>
      <w:r w:rsidRPr="0063348C">
        <w:t>NRG, LIB ja SOC hoonete töötajad - G-SOC parkla;</w:t>
      </w:r>
    </w:p>
    <w:p w14:paraId="292868C0" w14:textId="77777777" w:rsidR="0063348C" w:rsidRPr="0063348C" w:rsidRDefault="0063348C" w:rsidP="00B9343B">
      <w:pPr>
        <w:numPr>
          <w:ilvl w:val="2"/>
          <w:numId w:val="44"/>
        </w:numPr>
        <w:spacing w:after="160"/>
        <w:contextualSpacing/>
        <w:rPr>
          <w:rFonts w:cs="Calibri"/>
        </w:rPr>
      </w:pPr>
      <w:r w:rsidRPr="0063348C">
        <w:t>ICO hoone töötajad - P-ICO parkla;</w:t>
      </w:r>
    </w:p>
    <w:p w14:paraId="0E4748DF" w14:textId="77777777" w:rsidR="0063348C" w:rsidRPr="0063348C" w:rsidRDefault="0063348C" w:rsidP="0063348C">
      <w:pPr>
        <w:numPr>
          <w:ilvl w:val="2"/>
          <w:numId w:val="18"/>
        </w:numPr>
        <w:spacing w:after="160"/>
        <w:contextualSpacing/>
        <w:rPr>
          <w:rFonts w:cs="Calibri"/>
        </w:rPr>
      </w:pPr>
      <w:r w:rsidRPr="0063348C">
        <w:t>SCI hoone töötajad  - P-SCI parkla;</w:t>
      </w:r>
    </w:p>
    <w:p w14:paraId="5FC3528D" w14:textId="77777777" w:rsidR="0063348C" w:rsidRPr="0063348C" w:rsidRDefault="0063348C" w:rsidP="0063348C">
      <w:pPr>
        <w:numPr>
          <w:ilvl w:val="2"/>
          <w:numId w:val="18"/>
        </w:numPr>
        <w:spacing w:after="160"/>
        <w:contextualSpacing/>
        <w:rPr>
          <w:rFonts w:cs="Calibri"/>
        </w:rPr>
      </w:pPr>
      <w:r w:rsidRPr="0063348C">
        <w:t>ICT õppehoone töötajad - P-ICT ja P-ICT1 parklad;</w:t>
      </w:r>
    </w:p>
    <w:p w14:paraId="6342C642" w14:textId="77777777" w:rsidR="0063348C" w:rsidRPr="0063348C" w:rsidRDefault="0063348C" w:rsidP="0063348C">
      <w:pPr>
        <w:numPr>
          <w:ilvl w:val="2"/>
          <w:numId w:val="19"/>
        </w:numPr>
        <w:spacing w:after="160"/>
        <w:contextualSpacing/>
        <w:rPr>
          <w:rFonts w:cs="Calibri"/>
        </w:rPr>
      </w:pPr>
      <w:r w:rsidRPr="0063348C">
        <w:t>MEK hoone töötajad - P-MEK ja P-MEK1 parklad;</w:t>
      </w:r>
    </w:p>
    <w:p w14:paraId="13BCC66B" w14:textId="77777777" w:rsidR="0063348C" w:rsidRPr="0063348C" w:rsidRDefault="0063348C" w:rsidP="0063348C">
      <w:pPr>
        <w:numPr>
          <w:ilvl w:val="2"/>
          <w:numId w:val="19"/>
        </w:numPr>
        <w:spacing w:after="160"/>
        <w:contextualSpacing/>
        <w:rPr>
          <w:rFonts w:cs="Calibri"/>
        </w:rPr>
      </w:pPr>
      <w:r w:rsidRPr="0063348C">
        <w:t>CON maja töötajad - P-CON parkla;</w:t>
      </w:r>
    </w:p>
    <w:p w14:paraId="4C14B4B0" w14:textId="77777777" w:rsidR="0063348C" w:rsidRPr="0063348C" w:rsidRDefault="0063348C" w:rsidP="0063348C">
      <w:pPr>
        <w:numPr>
          <w:ilvl w:val="2"/>
          <w:numId w:val="20"/>
        </w:numPr>
        <w:spacing w:after="160"/>
        <w:contextualSpacing/>
        <w:rPr>
          <w:rFonts w:cs="Calibri"/>
        </w:rPr>
      </w:pPr>
      <w:r w:rsidRPr="0063348C">
        <w:t>TIM maja töötajad - P-TIM  parkla;</w:t>
      </w:r>
    </w:p>
    <w:p w14:paraId="51649828" w14:textId="77777777" w:rsidR="0063348C" w:rsidRPr="0063348C" w:rsidRDefault="0063348C" w:rsidP="0063348C">
      <w:pPr>
        <w:numPr>
          <w:ilvl w:val="2"/>
          <w:numId w:val="20"/>
        </w:numPr>
        <w:spacing w:after="160"/>
        <w:contextualSpacing/>
        <w:rPr>
          <w:rFonts w:cs="Calibri"/>
        </w:rPr>
      </w:pPr>
      <w:r w:rsidRPr="0063348C">
        <w:t>EMERA töötajad - P-MA1 parkla.</w:t>
      </w:r>
    </w:p>
    <w:p w14:paraId="1B2E16AB" w14:textId="2F71A7B9" w:rsidR="0063348C" w:rsidRPr="0063348C" w:rsidRDefault="0063348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63348C">
        <w:t>Parklad, mis on antud struktuuriüksuse kasutusse</w:t>
      </w:r>
      <w:r w:rsidR="00D70A7E">
        <w:t>,</w:t>
      </w:r>
      <w:r w:rsidRPr="0063348C">
        <w:t xml:space="preserve"> ja parkimisõiguse otsustab struktuuriüksuse esindaja:</w:t>
      </w:r>
    </w:p>
    <w:p w14:paraId="52285352" w14:textId="77777777" w:rsidR="0063348C" w:rsidRPr="0063348C" w:rsidRDefault="0063348C" w:rsidP="0063348C">
      <w:pPr>
        <w:numPr>
          <w:ilvl w:val="2"/>
          <w:numId w:val="21"/>
        </w:numPr>
        <w:spacing w:after="160"/>
        <w:contextualSpacing/>
        <w:rPr>
          <w:rFonts w:cs="Calibri"/>
        </w:rPr>
      </w:pPr>
      <w:r w:rsidRPr="0063348C">
        <w:t>P-NRG;</w:t>
      </w:r>
    </w:p>
    <w:p w14:paraId="70114947" w14:textId="77777777" w:rsidR="0063348C" w:rsidRPr="0063348C" w:rsidRDefault="0063348C" w:rsidP="0063348C">
      <w:pPr>
        <w:numPr>
          <w:ilvl w:val="2"/>
          <w:numId w:val="21"/>
        </w:numPr>
        <w:spacing w:after="160"/>
        <w:contextualSpacing/>
        <w:rPr>
          <w:rFonts w:cs="Calibri"/>
        </w:rPr>
      </w:pPr>
      <w:r w:rsidRPr="0063348C">
        <w:t>G-LIB;</w:t>
      </w:r>
    </w:p>
    <w:p w14:paraId="6235167C" w14:textId="77777777" w:rsidR="0063348C" w:rsidRPr="0063348C" w:rsidRDefault="0063348C" w:rsidP="0063348C">
      <w:pPr>
        <w:numPr>
          <w:ilvl w:val="2"/>
          <w:numId w:val="21"/>
        </w:numPr>
        <w:spacing w:after="160"/>
        <w:contextualSpacing/>
        <w:rPr>
          <w:rFonts w:cs="Calibri"/>
        </w:rPr>
      </w:pPr>
      <w:r w:rsidRPr="0063348C">
        <w:t>G-ICT.</w:t>
      </w:r>
    </w:p>
    <w:p w14:paraId="29AC9041" w14:textId="08137061" w:rsidR="0063348C" w:rsidRPr="00D93694" w:rsidRDefault="0063348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D93694">
        <w:lastRenderedPageBreak/>
        <w:t xml:space="preserve">Töötajal on lubatud töökohustuste täitmiseks taotleda parkimisõigust teistesse parklatesse </w:t>
      </w:r>
      <w:r w:rsidR="00672A7C" w:rsidRPr="00D93694">
        <w:t>TalTech tugiportaali läbipääsutaotluse tellimusvormi</w:t>
      </w:r>
      <w:r w:rsidR="001A3841" w:rsidRPr="00D93694">
        <w:t xml:space="preserve"> kaudu</w:t>
      </w:r>
      <w:r w:rsidR="00672A7C" w:rsidRPr="00D93694">
        <w:t>.</w:t>
      </w:r>
    </w:p>
    <w:p w14:paraId="5B77094C" w14:textId="4A344E50" w:rsidR="00672A7C" w:rsidRPr="00EA7ED4" w:rsidRDefault="00672A7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EA7ED4">
        <w:rPr>
          <w:rFonts w:cs="Calibri"/>
        </w:rPr>
        <w:t xml:space="preserve">Töötaja võib parkida </w:t>
      </w:r>
      <w:proofErr w:type="spellStart"/>
      <w:r w:rsidRPr="00EA7ED4">
        <w:rPr>
          <w:rFonts w:cs="Calibri"/>
        </w:rPr>
        <w:t>sise</w:t>
      </w:r>
      <w:proofErr w:type="spellEnd"/>
      <w:r w:rsidRPr="00EA7ED4">
        <w:rPr>
          <w:rFonts w:cs="Calibri"/>
        </w:rPr>
        <w:t xml:space="preserve">- või maa-alustes parklates </w:t>
      </w:r>
      <w:r w:rsidR="001A3841" w:rsidRPr="00EA7ED4">
        <w:rPr>
          <w:rFonts w:cs="Calibri"/>
        </w:rPr>
        <w:t xml:space="preserve">ööpäevaringselt maksimaalselt </w:t>
      </w:r>
      <w:r w:rsidRPr="00EA7ED4">
        <w:rPr>
          <w:rFonts w:cs="Calibri"/>
        </w:rPr>
        <w:t xml:space="preserve">kolm päeva, </w:t>
      </w:r>
      <w:r w:rsidR="001A3841" w:rsidRPr="00EA7ED4">
        <w:rPr>
          <w:rFonts w:cs="Calibri"/>
        </w:rPr>
        <w:t>tingimusel, et</w:t>
      </w:r>
      <w:r w:rsidRPr="00EA7ED4">
        <w:rPr>
          <w:rFonts w:cs="Calibri"/>
        </w:rPr>
        <w:t xml:space="preserve"> tema sõiduk on registreeritud </w:t>
      </w:r>
      <w:proofErr w:type="spellStart"/>
      <w:r w:rsidRPr="00EA7ED4">
        <w:rPr>
          <w:rFonts w:cs="Calibri"/>
        </w:rPr>
        <w:t>siseportaali</w:t>
      </w:r>
      <w:proofErr w:type="spellEnd"/>
      <w:r w:rsidRPr="00EA7ED4">
        <w:rPr>
          <w:rFonts w:cs="Calibri"/>
        </w:rPr>
        <w:t xml:space="preserve"> profiilikontol.</w:t>
      </w:r>
    </w:p>
    <w:p w14:paraId="5C26D518" w14:textId="1ADBC154" w:rsidR="0063348C" w:rsidRPr="00EA7ED4" w:rsidRDefault="0063348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EA7ED4">
        <w:t>Lähetuse perioodiks maksimaalselt ka</w:t>
      </w:r>
      <w:r w:rsidR="00B97B35">
        <w:t>heks</w:t>
      </w:r>
      <w:r w:rsidRPr="00EA7ED4">
        <w:t xml:space="preserve"> nädala</w:t>
      </w:r>
      <w:r w:rsidR="00B97B35">
        <w:t>ks</w:t>
      </w:r>
      <w:r w:rsidRPr="00EA7ED4">
        <w:t xml:space="preserve"> on lubatud töötajal taotleda pikaajalist parkimisõigust </w:t>
      </w:r>
      <w:proofErr w:type="spellStart"/>
      <w:r w:rsidRPr="00EA7ED4">
        <w:t>sise</w:t>
      </w:r>
      <w:proofErr w:type="spellEnd"/>
      <w:r w:rsidRPr="00EA7ED4">
        <w:t xml:space="preserve">- ja maa-alustesse parklatesse </w:t>
      </w:r>
      <w:bookmarkStart w:id="0" w:name="_Hlk204773571"/>
      <w:proofErr w:type="spellStart"/>
      <w:r w:rsidR="001A3841" w:rsidRPr="00EA7ED4">
        <w:t>TalTechi</w:t>
      </w:r>
      <w:proofErr w:type="spellEnd"/>
      <w:r w:rsidR="001A3841" w:rsidRPr="00EA7ED4">
        <w:t xml:space="preserve"> tugiportaalis läbipääsutaotluse tellimusvormi </w:t>
      </w:r>
      <w:bookmarkEnd w:id="0"/>
      <w:r w:rsidR="001A3841" w:rsidRPr="00EA7ED4">
        <w:t>kaudu.</w:t>
      </w:r>
    </w:p>
    <w:p w14:paraId="58C9DE7F" w14:textId="7626F5B5" w:rsidR="0063348C" w:rsidRPr="00EA7ED4" w:rsidRDefault="001A3841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EA7ED4">
        <w:t xml:space="preserve">Tasulises parklas tasuta parkimisõiguse saamiseks esitab töötaja vastava taotluse </w:t>
      </w:r>
      <w:proofErr w:type="spellStart"/>
      <w:r w:rsidRPr="00EA7ED4">
        <w:t>TalTechi</w:t>
      </w:r>
      <w:proofErr w:type="spellEnd"/>
      <w:r w:rsidRPr="00EA7ED4">
        <w:t xml:space="preserve"> tugiportaalis läbipääsutaotluse tellimusvormi kaudu.</w:t>
      </w:r>
    </w:p>
    <w:p w14:paraId="536993BD" w14:textId="77777777" w:rsidR="0063348C" w:rsidRPr="00EA7ED4" w:rsidRDefault="0063348C" w:rsidP="0063348C">
      <w:pPr>
        <w:numPr>
          <w:ilvl w:val="2"/>
          <w:numId w:val="6"/>
        </w:numPr>
        <w:spacing w:after="160"/>
        <w:contextualSpacing/>
        <w:rPr>
          <w:rFonts w:cs="Calibri"/>
        </w:rPr>
      </w:pPr>
      <w:r w:rsidRPr="00EA7ED4">
        <w:t>taotluse töötleb kinnisvaraosakond ja lisab töötaja andmed tasulise parkimise andmebaasi.</w:t>
      </w:r>
    </w:p>
    <w:p w14:paraId="14559F31" w14:textId="6BA0DA7C" w:rsidR="0063348C" w:rsidRPr="00575467" w:rsidRDefault="0063348C" w:rsidP="0063348C">
      <w:pPr>
        <w:numPr>
          <w:ilvl w:val="1"/>
          <w:numId w:val="15"/>
        </w:numPr>
        <w:spacing w:after="160"/>
        <w:contextualSpacing/>
        <w:rPr>
          <w:rFonts w:cs="Calibri"/>
        </w:rPr>
      </w:pPr>
      <w:r w:rsidRPr="00575467">
        <w:t xml:space="preserve">Tudengiorganisatsioonidel on õigus taotleda vastavalt vajadusele üks läbipääsuõigus tudengiorganisatsiooni kohta </w:t>
      </w:r>
      <w:proofErr w:type="spellStart"/>
      <w:r w:rsidRPr="00575467">
        <w:t>siseparklatesse</w:t>
      </w:r>
      <w:proofErr w:type="spellEnd"/>
      <w:r w:rsidRPr="00575467">
        <w:t xml:space="preserve">. Taotlus esitatakse </w:t>
      </w:r>
      <w:proofErr w:type="spellStart"/>
      <w:r w:rsidR="001A3841" w:rsidRPr="00575467">
        <w:t>TalTechi</w:t>
      </w:r>
      <w:proofErr w:type="spellEnd"/>
      <w:r w:rsidR="001A3841" w:rsidRPr="00575467">
        <w:t xml:space="preserve"> tugiportaalis läbipääsutaotluse tellimusvormi kaudu</w:t>
      </w:r>
      <w:r w:rsidRPr="00575467">
        <w:t xml:space="preserve"> ning selle kinnitab Üliõpilasesinduse esindaja.</w:t>
      </w:r>
    </w:p>
    <w:p w14:paraId="33C8D300" w14:textId="77777777" w:rsidR="0063348C" w:rsidRPr="00575467" w:rsidRDefault="0063348C" w:rsidP="0063348C">
      <w:pPr>
        <w:numPr>
          <w:ilvl w:val="1"/>
          <w:numId w:val="15"/>
        </w:numPr>
        <w:rPr>
          <w:rFonts w:cs="Calibri"/>
        </w:rPr>
      </w:pPr>
      <w:r w:rsidRPr="00575467">
        <w:t xml:space="preserve">Ülikoolivälistele lepingupartneritele taotleb parkimisõiguse struktuuriüksuse esindaja või hankelepingu eest vastutav isik. </w:t>
      </w:r>
    </w:p>
    <w:p w14:paraId="2C15FCBC" w14:textId="146A47BF" w:rsidR="0063348C" w:rsidRPr="00575467" w:rsidRDefault="0063348C" w:rsidP="0063348C">
      <w:pPr>
        <w:numPr>
          <w:ilvl w:val="1"/>
          <w:numId w:val="15"/>
        </w:numPr>
        <w:rPr>
          <w:rFonts w:cs="Calibri"/>
        </w:rPr>
      </w:pPr>
      <w:r w:rsidRPr="00575467">
        <w:t xml:space="preserve">Ülikooli turvateenistusel on õigus põhjendatud juhtudel anda töötajatele, külalistele ja ülikooli töövõtjatele ühekordseid ligipääse </w:t>
      </w:r>
      <w:proofErr w:type="spellStart"/>
      <w:r w:rsidRPr="00575467">
        <w:t>siseparklatesse</w:t>
      </w:r>
      <w:proofErr w:type="spellEnd"/>
      <w:r w:rsidRPr="00575467">
        <w:t xml:space="preserve">, kus ligipääsu andmine toimub suhtluse teel </w:t>
      </w:r>
      <w:proofErr w:type="spellStart"/>
      <w:r w:rsidRPr="00575467">
        <w:t>fonotelefoni</w:t>
      </w:r>
      <w:proofErr w:type="spellEnd"/>
      <w:r w:rsidRPr="00575467">
        <w:t xml:space="preserve"> kaudu tõkkepuu juures.</w:t>
      </w:r>
    </w:p>
    <w:p w14:paraId="628D77C2" w14:textId="0428C8CA" w:rsidR="0063348C" w:rsidRPr="00E948C0" w:rsidRDefault="0063348C" w:rsidP="00B9343B">
      <w:pPr>
        <w:pStyle w:val="Loetelu"/>
        <w:numPr>
          <w:ilvl w:val="0"/>
          <w:numId w:val="45"/>
        </w:numPr>
        <w:rPr>
          <w:rFonts w:cs="Calibri"/>
          <w:b/>
          <w:bCs/>
        </w:rPr>
      </w:pPr>
      <w:r w:rsidRPr="00E948C0">
        <w:rPr>
          <w:b/>
          <w:bCs/>
        </w:rPr>
        <w:t>Parkijate õigused ja kohustused</w:t>
      </w:r>
    </w:p>
    <w:p w14:paraId="683847E8" w14:textId="77777777" w:rsidR="0063348C" w:rsidRPr="0063348C" w:rsidRDefault="0063348C" w:rsidP="0063348C">
      <w:pPr>
        <w:rPr>
          <w:rFonts w:cs="Calibri"/>
        </w:rPr>
      </w:pPr>
      <w:r w:rsidRPr="0063348C">
        <w:rPr>
          <w:b/>
          <w:bCs/>
        </w:rPr>
        <w:t>Üldised õigused ja kohustused kõikides parklates.</w:t>
      </w:r>
    </w:p>
    <w:p w14:paraId="522B87D7" w14:textId="77777777" w:rsidR="0063348C" w:rsidRPr="0063348C" w:rsidRDefault="0063348C" w:rsidP="0063348C">
      <w:pPr>
        <w:numPr>
          <w:ilvl w:val="1"/>
          <w:numId w:val="22"/>
        </w:numPr>
        <w:spacing w:before="40"/>
        <w:rPr>
          <w:rFonts w:cs="Calibri"/>
        </w:rPr>
      </w:pPr>
      <w:r w:rsidRPr="0063348C">
        <w:rPr>
          <w:b/>
          <w:bCs/>
        </w:rPr>
        <w:t>Parkija õigused</w:t>
      </w:r>
    </w:p>
    <w:p w14:paraId="6B0726E8" w14:textId="77777777" w:rsidR="0063348C" w:rsidRPr="003F4C65" w:rsidRDefault="0063348C" w:rsidP="00B9343B">
      <w:pPr>
        <w:pStyle w:val="ListParagraph"/>
        <w:numPr>
          <w:ilvl w:val="2"/>
          <w:numId w:val="46"/>
        </w:numPr>
        <w:rPr>
          <w:rFonts w:cs="Calibri"/>
        </w:rPr>
      </w:pPr>
      <w:r w:rsidRPr="0063348C">
        <w:t>Parkimine on lubatud kõikidel päevadel ajavahemikus 07.00–01.00, välja arvatud erandjuhtudel, mis on sätestatud käesolevas eeskirjas;</w:t>
      </w:r>
    </w:p>
    <w:p w14:paraId="0C6C9064" w14:textId="77777777" w:rsidR="0063348C" w:rsidRPr="003F4C65" w:rsidRDefault="0063348C" w:rsidP="00B9343B">
      <w:pPr>
        <w:pStyle w:val="ListParagraph"/>
        <w:numPr>
          <w:ilvl w:val="2"/>
          <w:numId w:val="46"/>
        </w:numPr>
        <w:rPr>
          <w:rFonts w:cs="Calibri"/>
        </w:rPr>
      </w:pPr>
      <w:r w:rsidRPr="0063348C">
        <w:t>Parkimine toimub vastavalt kehtivatele liikluseeskirjadele ja parkimisala tähistusele;</w:t>
      </w:r>
    </w:p>
    <w:p w14:paraId="3BEBF46A" w14:textId="77777777" w:rsidR="0063348C" w:rsidRPr="003F4C65" w:rsidRDefault="0063348C" w:rsidP="00B9343B">
      <w:pPr>
        <w:pStyle w:val="ListParagraph"/>
        <w:numPr>
          <w:ilvl w:val="2"/>
          <w:numId w:val="46"/>
        </w:numPr>
        <w:rPr>
          <w:rFonts w:cs="Calibri"/>
        </w:rPr>
      </w:pPr>
      <w:r w:rsidRPr="0063348C">
        <w:t>Parkijal on õigus saada teavet parkimiskorralduse muudatuste kohta;</w:t>
      </w:r>
    </w:p>
    <w:p w14:paraId="660C672A" w14:textId="77777777" w:rsidR="0063348C" w:rsidRPr="0063348C" w:rsidRDefault="0063348C" w:rsidP="00B9343B">
      <w:pPr>
        <w:pStyle w:val="ListParagraph"/>
        <w:numPr>
          <w:ilvl w:val="2"/>
          <w:numId w:val="46"/>
        </w:numPr>
        <w:spacing w:line="240" w:lineRule="auto"/>
      </w:pPr>
      <w:r w:rsidRPr="0063348C">
        <w:t>Parkijal on õigus teha ettepanekuid liiklus- ja parkimiskorralduse parandamiseks kinnisvaraosakonnale.</w:t>
      </w:r>
    </w:p>
    <w:p w14:paraId="04DE9C3D" w14:textId="77777777" w:rsidR="0063348C" w:rsidRPr="0063348C" w:rsidRDefault="0063348C" w:rsidP="00297DB5">
      <w:pPr>
        <w:numPr>
          <w:ilvl w:val="1"/>
          <w:numId w:val="22"/>
        </w:numPr>
        <w:spacing w:before="40"/>
        <w:rPr>
          <w:b/>
          <w:bCs/>
        </w:rPr>
      </w:pPr>
      <w:r w:rsidRPr="0063348C">
        <w:rPr>
          <w:b/>
          <w:bCs/>
        </w:rPr>
        <w:t>Parkija kohustused</w:t>
      </w:r>
    </w:p>
    <w:p w14:paraId="6B1C8BCD" w14:textId="77777777" w:rsidR="0063348C" w:rsidRPr="0063348C" w:rsidRDefault="0063348C" w:rsidP="0063348C">
      <w:pPr>
        <w:numPr>
          <w:ilvl w:val="2"/>
          <w:numId w:val="23"/>
        </w:numPr>
        <w:spacing w:after="160"/>
        <w:contextualSpacing/>
        <w:rPr>
          <w:rFonts w:cs="Calibri"/>
        </w:rPr>
      </w:pPr>
      <w:r w:rsidRPr="0063348C">
        <w:t>Järgima liiklusmärke, liiklusseadust ja parkimiseeskirja nõudeid;</w:t>
      </w:r>
    </w:p>
    <w:p w14:paraId="412C27CA" w14:textId="77777777" w:rsidR="0063348C" w:rsidRPr="0063348C" w:rsidRDefault="0063348C" w:rsidP="0063348C">
      <w:pPr>
        <w:numPr>
          <w:ilvl w:val="2"/>
          <w:numId w:val="23"/>
        </w:numPr>
        <w:spacing w:after="160"/>
        <w:contextualSpacing/>
        <w:rPr>
          <w:rFonts w:cs="Calibri"/>
        </w:rPr>
      </w:pPr>
      <w:r w:rsidRPr="0063348C">
        <w:t>Parkida ainult lubatud aladel ja tähistatud parkimiskohtadel;</w:t>
      </w:r>
    </w:p>
    <w:p w14:paraId="55FF5503" w14:textId="77777777" w:rsidR="0063348C" w:rsidRPr="0063348C" w:rsidRDefault="0063348C" w:rsidP="0063348C">
      <w:pPr>
        <w:numPr>
          <w:ilvl w:val="2"/>
          <w:numId w:val="23"/>
        </w:numPr>
        <w:spacing w:after="160"/>
        <w:contextualSpacing/>
        <w:rPr>
          <w:rFonts w:cs="Calibri"/>
        </w:rPr>
      </w:pPr>
      <w:r w:rsidRPr="0063348C">
        <w:t>Mitte parkida teekattele märgitud parkimiskohtade kõrval ega sõita diagonaalis üle parkimiskohtade;</w:t>
      </w:r>
    </w:p>
    <w:p w14:paraId="3F6D2BC2" w14:textId="150D4B6B" w:rsidR="0063348C" w:rsidRPr="0063348C" w:rsidRDefault="0063348C" w:rsidP="0063348C">
      <w:pPr>
        <w:numPr>
          <w:ilvl w:val="2"/>
          <w:numId w:val="23"/>
        </w:numPr>
        <w:spacing w:after="160"/>
        <w:contextualSpacing/>
        <w:rPr>
          <w:rFonts w:cs="Calibri"/>
        </w:rPr>
      </w:pPr>
      <w:r w:rsidRPr="0063348C">
        <w:t>Tagada, et sõiduk ei tak</w:t>
      </w:r>
      <w:r w:rsidR="00B9343B">
        <w:t>ista</w:t>
      </w:r>
      <w:r w:rsidRPr="0063348C">
        <w:t xml:space="preserve"> teiste liiklejate liiklemist ega ohusta nende turvalisust;</w:t>
      </w:r>
    </w:p>
    <w:p w14:paraId="4BE2D5F7" w14:textId="456D6ACE" w:rsidR="00BC3D83" w:rsidRPr="00701290" w:rsidRDefault="0063348C" w:rsidP="00BC3D83">
      <w:pPr>
        <w:numPr>
          <w:ilvl w:val="2"/>
          <w:numId w:val="23"/>
        </w:numPr>
        <w:rPr>
          <w:rFonts w:cs="Calibri"/>
        </w:rPr>
      </w:pPr>
      <w:r w:rsidRPr="0063348C">
        <w:t>Teavitada kinnisvaraosakonda avastatud ohtudest, kahjustustest või muudest puudustest, mis võivad mõjutada parkla turvalisust või kasutamist.</w:t>
      </w:r>
    </w:p>
    <w:p w14:paraId="2A0E53EA" w14:textId="77777777" w:rsidR="0063348C" w:rsidRPr="0063348C" w:rsidRDefault="0063348C" w:rsidP="0063348C">
      <w:pPr>
        <w:numPr>
          <w:ilvl w:val="1"/>
          <w:numId w:val="22"/>
        </w:numPr>
        <w:spacing w:before="40"/>
        <w:rPr>
          <w:rFonts w:cs="Calibri"/>
          <w:szCs w:val="22"/>
        </w:rPr>
      </w:pPr>
      <w:r w:rsidRPr="0063348C">
        <w:t xml:space="preserve"> </w:t>
      </w:r>
      <w:r w:rsidRPr="0063348C">
        <w:rPr>
          <w:b/>
          <w:bCs/>
        </w:rPr>
        <w:t>Avatud parklad</w:t>
      </w:r>
    </w:p>
    <w:p w14:paraId="02B5FB5F" w14:textId="77777777" w:rsidR="0063348C" w:rsidRPr="0063348C" w:rsidRDefault="0063348C" w:rsidP="0063348C">
      <w:pPr>
        <w:numPr>
          <w:ilvl w:val="2"/>
          <w:numId w:val="7"/>
        </w:numPr>
        <w:contextualSpacing/>
        <w:rPr>
          <w:rFonts w:cs="Calibri"/>
        </w:rPr>
      </w:pPr>
      <w:r w:rsidRPr="0063348C">
        <w:rPr>
          <w:b/>
          <w:bCs/>
        </w:rPr>
        <w:t>Parkija õigused</w:t>
      </w:r>
    </w:p>
    <w:p w14:paraId="1A792A4E" w14:textId="77777777" w:rsidR="0063348C" w:rsidRPr="0063348C" w:rsidRDefault="0063348C" w:rsidP="0063348C">
      <w:pPr>
        <w:numPr>
          <w:ilvl w:val="3"/>
          <w:numId w:val="24"/>
        </w:numPr>
        <w:spacing w:after="160"/>
        <w:contextualSpacing/>
        <w:rPr>
          <w:rFonts w:cs="Calibri"/>
        </w:rPr>
      </w:pPr>
      <w:r w:rsidRPr="0063348C">
        <w:t>Parkimine on lubatud kõikidele liiklejatele, olenemata sõiduki omanikust või parkimisõiguse olemasolust, järgides kehtivaid eeskirju;</w:t>
      </w:r>
    </w:p>
    <w:p w14:paraId="3558AE0F" w14:textId="77777777" w:rsidR="0063348C" w:rsidRPr="0063348C" w:rsidRDefault="0063348C" w:rsidP="0063348C">
      <w:pPr>
        <w:numPr>
          <w:ilvl w:val="3"/>
          <w:numId w:val="24"/>
        </w:numPr>
        <w:spacing w:after="160"/>
        <w:contextualSpacing/>
        <w:rPr>
          <w:rFonts w:cs="Calibri"/>
        </w:rPr>
      </w:pPr>
      <w:r w:rsidRPr="0063348C">
        <w:t>Parkida tohib vabale parkimiskohale, mis ei ole eraldi tähistatud kindla kasutusõigusega.</w:t>
      </w:r>
    </w:p>
    <w:p w14:paraId="261A3703" w14:textId="77777777" w:rsidR="0063348C" w:rsidRPr="0063348C" w:rsidRDefault="0063348C" w:rsidP="0063348C">
      <w:pPr>
        <w:numPr>
          <w:ilvl w:val="2"/>
          <w:numId w:val="8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Parkija kohustused</w:t>
      </w:r>
    </w:p>
    <w:p w14:paraId="56BD4575" w14:textId="77777777" w:rsidR="0063348C" w:rsidRPr="0063348C" w:rsidRDefault="0063348C" w:rsidP="0063348C">
      <w:pPr>
        <w:numPr>
          <w:ilvl w:val="3"/>
          <w:numId w:val="25"/>
        </w:numPr>
        <w:contextualSpacing/>
        <w:rPr>
          <w:rFonts w:cs="Calibri"/>
        </w:rPr>
      </w:pPr>
      <w:r w:rsidRPr="0063348C">
        <w:t xml:space="preserve">Parkida on lubatud ainult vabale parkimiskohale, välja arvatud eraldi tähistatud alad (näiteks puudega inimeste parkimiskohad, elektriautode laadimiskohad), kuhu parkimine on lubatud vaid vastava õiguse olemasolul; </w:t>
      </w:r>
    </w:p>
    <w:p w14:paraId="361E6B67" w14:textId="77777777" w:rsidR="0063348C" w:rsidRPr="0063348C" w:rsidRDefault="0063348C" w:rsidP="00B9343B">
      <w:pPr>
        <w:numPr>
          <w:ilvl w:val="3"/>
          <w:numId w:val="47"/>
        </w:numPr>
        <w:contextualSpacing/>
        <w:rPr>
          <w:rFonts w:cs="Calibri"/>
        </w:rPr>
      </w:pPr>
      <w:r w:rsidRPr="0063348C">
        <w:t>Parkimine on keelatud ajavahemikus 01.00–07.00, välja arvatud ööpäevaringseks kasutamiseks tähistatud kohad (näiteks 24/7 õpiruumi kasutajatele mõeldud kohad) ja iseteeninduslikud rendiautod;</w:t>
      </w:r>
    </w:p>
    <w:p w14:paraId="480B1659" w14:textId="5D85E2EA" w:rsidR="0063348C" w:rsidRPr="0063348C" w:rsidRDefault="0063348C" w:rsidP="0063348C">
      <w:pPr>
        <w:numPr>
          <w:ilvl w:val="3"/>
          <w:numId w:val="25"/>
        </w:numPr>
        <w:rPr>
          <w:rFonts w:cs="Calibri"/>
        </w:rPr>
      </w:pPr>
      <w:r w:rsidRPr="0063348C">
        <w:t xml:space="preserve">Kõikidel pargitud sõidukitel </w:t>
      </w:r>
      <w:r w:rsidR="00B9343B">
        <w:t>peab olema</w:t>
      </w:r>
      <w:r w:rsidRPr="0063348C">
        <w:t xml:space="preserve"> registreerimisnumber selgelt nähtav.</w:t>
      </w:r>
    </w:p>
    <w:p w14:paraId="6C653C8E" w14:textId="77777777" w:rsidR="0063348C" w:rsidRPr="0063348C" w:rsidRDefault="0063348C" w:rsidP="00114F68">
      <w:pPr>
        <w:numPr>
          <w:ilvl w:val="1"/>
          <w:numId w:val="22"/>
        </w:numPr>
        <w:spacing w:before="40"/>
        <w:rPr>
          <w:rFonts w:cs="Calibri"/>
        </w:rPr>
      </w:pPr>
      <w:r w:rsidRPr="0063348C">
        <w:t xml:space="preserve"> </w:t>
      </w:r>
      <w:r w:rsidRPr="0063348C">
        <w:rPr>
          <w:b/>
          <w:bCs/>
        </w:rPr>
        <w:t>Siseparklad</w:t>
      </w:r>
    </w:p>
    <w:p w14:paraId="02D106D4" w14:textId="77777777" w:rsidR="0063348C" w:rsidRPr="0063348C" w:rsidRDefault="0063348C" w:rsidP="0063348C">
      <w:pPr>
        <w:numPr>
          <w:ilvl w:val="2"/>
          <w:numId w:val="26"/>
        </w:numPr>
        <w:contextualSpacing/>
        <w:rPr>
          <w:rFonts w:cs="Calibri"/>
        </w:rPr>
      </w:pPr>
      <w:r w:rsidRPr="0063348C">
        <w:rPr>
          <w:b/>
          <w:bCs/>
        </w:rPr>
        <w:t>Parkija õigused</w:t>
      </w:r>
    </w:p>
    <w:p w14:paraId="27FFB494" w14:textId="77777777" w:rsidR="0063348C" w:rsidRPr="0037716F" w:rsidRDefault="0063348C" w:rsidP="00B9343B">
      <w:pPr>
        <w:pStyle w:val="ListParagraph"/>
        <w:numPr>
          <w:ilvl w:val="3"/>
          <w:numId w:val="48"/>
        </w:numPr>
        <w:spacing w:after="0" w:line="240" w:lineRule="auto"/>
        <w:rPr>
          <w:rFonts w:cs="Calibri"/>
        </w:rPr>
      </w:pPr>
      <w:r w:rsidRPr="0063348C">
        <w:t>Parkimisõigus on isikul, kellel on läbipääsuvahendil vastava parkla sissepääsuõigus või kelle sõiduki registreerimisnumber on kantud numbrituvastussüsteemi.</w:t>
      </w:r>
    </w:p>
    <w:p w14:paraId="17BF6923" w14:textId="77777777" w:rsidR="0063348C" w:rsidRPr="0063348C" w:rsidRDefault="0063348C" w:rsidP="00454E83">
      <w:pPr>
        <w:numPr>
          <w:ilvl w:val="2"/>
          <w:numId w:val="26"/>
        </w:numPr>
        <w:contextualSpacing/>
        <w:rPr>
          <w:rFonts w:cs="Calibri"/>
        </w:rPr>
      </w:pPr>
      <w:r w:rsidRPr="0063348C">
        <w:rPr>
          <w:b/>
          <w:bCs/>
        </w:rPr>
        <w:t>Parkija kohustused</w:t>
      </w:r>
    </w:p>
    <w:p w14:paraId="25312641" w14:textId="77777777" w:rsidR="0063348C" w:rsidRPr="0063348C" w:rsidRDefault="0063348C" w:rsidP="00B9343B">
      <w:pPr>
        <w:numPr>
          <w:ilvl w:val="3"/>
          <w:numId w:val="27"/>
        </w:numPr>
        <w:spacing w:after="160"/>
        <w:contextualSpacing/>
        <w:rPr>
          <w:rFonts w:cs="Calibri"/>
        </w:rPr>
      </w:pPr>
      <w:r w:rsidRPr="0063348C">
        <w:t>Parkida tohib ainult märgistatud vabale parkimiskohale;</w:t>
      </w:r>
    </w:p>
    <w:p w14:paraId="69954A7A" w14:textId="77777777" w:rsidR="0063348C" w:rsidRPr="0063348C" w:rsidRDefault="0063348C" w:rsidP="00B9343B">
      <w:pPr>
        <w:numPr>
          <w:ilvl w:val="3"/>
          <w:numId w:val="27"/>
        </w:numPr>
        <w:spacing w:after="160"/>
        <w:contextualSpacing/>
        <w:rPr>
          <w:rFonts w:cs="Calibri"/>
        </w:rPr>
      </w:pPr>
      <w:r w:rsidRPr="0063348C">
        <w:t>Tagada, et sõiduk ei takista teiste liiklejate liiklemist ega ohusta nende turvalisust;</w:t>
      </w:r>
    </w:p>
    <w:p w14:paraId="1F57135F" w14:textId="7966FA85" w:rsidR="0063348C" w:rsidRPr="0063348C" w:rsidRDefault="0063348C" w:rsidP="00B9343B">
      <w:pPr>
        <w:numPr>
          <w:ilvl w:val="3"/>
          <w:numId w:val="27"/>
        </w:numPr>
        <w:rPr>
          <w:rFonts w:cs="Calibri"/>
        </w:rPr>
      </w:pPr>
      <w:r w:rsidRPr="0063348C">
        <w:lastRenderedPageBreak/>
        <w:t xml:space="preserve">Parkimine on keelatud ajavahemikus 01.00–07.00, välja arvatud </w:t>
      </w:r>
      <w:r w:rsidR="003D5D67">
        <w:t>punktides 1.</w:t>
      </w:r>
      <w:r w:rsidR="0081042B">
        <w:t>1</w:t>
      </w:r>
      <w:r w:rsidRPr="0063348C">
        <w:t>.</w:t>
      </w:r>
      <w:r w:rsidR="0081042B">
        <w:t>3</w:t>
      </w:r>
      <w:r w:rsidR="00DE0551">
        <w:t>-</w:t>
      </w:r>
      <w:r w:rsidR="0081042B">
        <w:t>1.1.5</w:t>
      </w:r>
      <w:r w:rsidR="00074429">
        <w:t xml:space="preserve"> </w:t>
      </w:r>
      <w:r w:rsidR="00DE0551">
        <w:t>sätestatud</w:t>
      </w:r>
      <w:r w:rsidR="00F93EDE">
        <w:t xml:space="preserve"> er</w:t>
      </w:r>
      <w:r w:rsidR="008C47D6">
        <w:t>andjuhtudel.</w:t>
      </w:r>
    </w:p>
    <w:p w14:paraId="6A8EF050" w14:textId="77777777" w:rsidR="0063348C" w:rsidRPr="0063348C" w:rsidRDefault="0063348C" w:rsidP="00114F68">
      <w:pPr>
        <w:numPr>
          <w:ilvl w:val="1"/>
          <w:numId w:val="22"/>
        </w:numPr>
        <w:spacing w:before="40"/>
        <w:rPr>
          <w:rFonts w:cs="Calibri"/>
        </w:rPr>
      </w:pPr>
      <w:r w:rsidRPr="0063348C">
        <w:t xml:space="preserve"> </w:t>
      </w:r>
      <w:r w:rsidRPr="0063348C">
        <w:rPr>
          <w:b/>
          <w:bCs/>
        </w:rPr>
        <w:t>Maa-alused parklad</w:t>
      </w:r>
    </w:p>
    <w:p w14:paraId="08A60DE0" w14:textId="77777777" w:rsidR="0063348C" w:rsidRPr="0063348C" w:rsidRDefault="0063348C" w:rsidP="00B9343B">
      <w:pPr>
        <w:numPr>
          <w:ilvl w:val="2"/>
          <w:numId w:val="28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Parkija õigused</w:t>
      </w:r>
    </w:p>
    <w:p w14:paraId="656EF18F" w14:textId="77777777" w:rsidR="0063348C" w:rsidRPr="0063348C" w:rsidRDefault="0063348C" w:rsidP="00B9343B">
      <w:pPr>
        <w:numPr>
          <w:ilvl w:val="3"/>
          <w:numId w:val="29"/>
        </w:numPr>
        <w:spacing w:after="160"/>
        <w:contextualSpacing/>
        <w:rPr>
          <w:rFonts w:cs="Calibri"/>
        </w:rPr>
      </w:pPr>
      <w:r w:rsidRPr="0063348C">
        <w:t>Parkida tohib ainult märgistatud vabale parkimiskohale, sealhulgas G-LIB ja G-ICT struktuuriüksustele eraldatud kohtadele;</w:t>
      </w:r>
    </w:p>
    <w:p w14:paraId="6C35FB13" w14:textId="77777777" w:rsidR="0063348C" w:rsidRPr="0063348C" w:rsidRDefault="0063348C" w:rsidP="00B9343B">
      <w:pPr>
        <w:numPr>
          <w:ilvl w:val="3"/>
          <w:numId w:val="29"/>
        </w:numPr>
        <w:spacing w:after="160"/>
        <w:contextualSpacing/>
        <w:rPr>
          <w:rFonts w:cs="Calibri"/>
        </w:rPr>
      </w:pPr>
      <w:r w:rsidRPr="0063348C">
        <w:t>Ülikoolivälistel lepingupartneritel on õigus siseneda parklasse ainult materjalide ja seadmete peale- ja mahalaadimiseks.</w:t>
      </w:r>
    </w:p>
    <w:p w14:paraId="6DEDF8F7" w14:textId="77777777" w:rsidR="0063348C" w:rsidRPr="0063348C" w:rsidRDefault="0063348C" w:rsidP="00B9343B">
      <w:pPr>
        <w:numPr>
          <w:ilvl w:val="2"/>
          <w:numId w:val="28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Parkija kohustused</w:t>
      </w:r>
    </w:p>
    <w:p w14:paraId="5D751FAD" w14:textId="194BDC5F" w:rsidR="0063348C" w:rsidRPr="000F0E4D" w:rsidRDefault="0063348C" w:rsidP="00B9343B">
      <w:pPr>
        <w:numPr>
          <w:ilvl w:val="3"/>
          <w:numId w:val="49"/>
        </w:numPr>
        <w:rPr>
          <w:rFonts w:cs="Calibri"/>
        </w:rPr>
      </w:pPr>
      <w:r w:rsidRPr="0063348C">
        <w:t xml:space="preserve">Parkimine on keelatud ajavahemikus 01.00–07.00, </w:t>
      </w:r>
      <w:r w:rsidR="0084184F" w:rsidRPr="0063348C">
        <w:t xml:space="preserve">välja arvatud </w:t>
      </w:r>
      <w:r w:rsidR="0084184F">
        <w:t>punktides 1.1</w:t>
      </w:r>
      <w:r w:rsidR="0084184F" w:rsidRPr="0063348C">
        <w:t>.</w:t>
      </w:r>
      <w:r w:rsidR="0084184F">
        <w:t>3-1.1.5 sätestatud erandjuhtudel.</w:t>
      </w:r>
    </w:p>
    <w:p w14:paraId="513CEBBD" w14:textId="2FFE15D6" w:rsidR="005964AA" w:rsidRPr="00E732C2" w:rsidRDefault="0063348C" w:rsidP="00B9343B">
      <w:pPr>
        <w:numPr>
          <w:ilvl w:val="3"/>
          <w:numId w:val="30"/>
        </w:numPr>
        <w:spacing w:before="240" w:after="160"/>
        <w:contextualSpacing/>
        <w:rPr>
          <w:rFonts w:cs="Calibri"/>
        </w:rPr>
      </w:pPr>
      <w:r w:rsidRPr="0063348C">
        <w:t>Ülikoolivälistel lepingupartneritel on parkimine keelatud, välja arvatud välihooldusettevõte, kellele on G-SOC parklas eraldatud neli parkimiskohta.</w:t>
      </w:r>
    </w:p>
    <w:p w14:paraId="387B7CEE" w14:textId="5A1B11F0" w:rsidR="0063348C" w:rsidRPr="0063348C" w:rsidRDefault="0063348C" w:rsidP="00E732C2">
      <w:pPr>
        <w:numPr>
          <w:ilvl w:val="1"/>
          <w:numId w:val="22"/>
        </w:numPr>
        <w:spacing w:before="240"/>
        <w:rPr>
          <w:rFonts w:cs="Calibri"/>
        </w:rPr>
      </w:pPr>
      <w:r w:rsidRPr="0063348C">
        <w:rPr>
          <w:b/>
          <w:bCs/>
        </w:rPr>
        <w:t>Tasulised parklad</w:t>
      </w:r>
    </w:p>
    <w:p w14:paraId="7474934B" w14:textId="77777777" w:rsidR="0063348C" w:rsidRPr="0062105F" w:rsidRDefault="0063348C" w:rsidP="00B9343B">
      <w:pPr>
        <w:numPr>
          <w:ilvl w:val="2"/>
          <w:numId w:val="31"/>
        </w:numPr>
        <w:spacing w:after="160"/>
        <w:contextualSpacing/>
        <w:rPr>
          <w:rFonts w:cs="Calibri"/>
          <w:b/>
          <w:bCs/>
        </w:rPr>
      </w:pPr>
      <w:r w:rsidRPr="0062105F">
        <w:rPr>
          <w:b/>
          <w:bCs/>
        </w:rPr>
        <w:t>Parkija õigused</w:t>
      </w:r>
    </w:p>
    <w:p w14:paraId="3743A679" w14:textId="77777777" w:rsidR="0063348C" w:rsidRPr="0063348C" w:rsidRDefault="0063348C" w:rsidP="00B9343B">
      <w:pPr>
        <w:numPr>
          <w:ilvl w:val="3"/>
          <w:numId w:val="32"/>
        </w:numPr>
        <w:spacing w:after="160"/>
        <w:contextualSpacing/>
        <w:rPr>
          <w:rFonts w:cs="Calibri"/>
        </w:rPr>
      </w:pPr>
      <w:r w:rsidRPr="0063348C">
        <w:t>Parkida tasuta tööandja poolt väljastatud parkimisloa alusel (pikaajaline parkimisluba);</w:t>
      </w:r>
    </w:p>
    <w:p w14:paraId="39563E1C" w14:textId="77777777" w:rsidR="0063348C" w:rsidRPr="0063348C" w:rsidRDefault="0063348C" w:rsidP="00B9343B">
      <w:pPr>
        <w:numPr>
          <w:ilvl w:val="3"/>
          <w:numId w:val="32"/>
        </w:numPr>
        <w:spacing w:after="160"/>
        <w:contextualSpacing/>
        <w:rPr>
          <w:rFonts w:cs="Calibri"/>
        </w:rPr>
      </w:pPr>
      <w:r w:rsidRPr="0063348C">
        <w:t>Pikaajalise parkimisloa puudumisel saab parkida tasuta maksimaalselt kolm korda päevas maksimaalselt 4 tundi korraga. Tasuta parkimisõiguse saamiseks on vajalik sõiduk registreerida parkimiskioskis;</w:t>
      </w:r>
    </w:p>
    <w:p w14:paraId="3C997CF5" w14:textId="77777777" w:rsidR="0063348C" w:rsidRPr="0063348C" w:rsidRDefault="0063348C" w:rsidP="00B9343B">
      <w:pPr>
        <w:numPr>
          <w:ilvl w:val="3"/>
          <w:numId w:val="32"/>
        </w:numPr>
        <w:spacing w:after="160"/>
        <w:contextualSpacing/>
        <w:rPr>
          <w:rFonts w:cs="Calibri"/>
        </w:rPr>
      </w:pPr>
      <w:r w:rsidRPr="0063348C">
        <w:t>Parkimine on lubatud ööpäevaringselt, järgides kehtivaid parkimisreegleid.</w:t>
      </w:r>
    </w:p>
    <w:p w14:paraId="675B931A" w14:textId="77777777" w:rsidR="0063348C" w:rsidRPr="0063348C" w:rsidRDefault="0063348C" w:rsidP="00B9343B">
      <w:pPr>
        <w:numPr>
          <w:ilvl w:val="2"/>
          <w:numId w:val="31"/>
        </w:numPr>
        <w:spacing w:after="160"/>
        <w:contextualSpacing/>
        <w:rPr>
          <w:rFonts w:cs="Calibri"/>
        </w:rPr>
      </w:pPr>
      <w:r w:rsidRPr="0063348C">
        <w:rPr>
          <w:b/>
          <w:bCs/>
        </w:rPr>
        <w:t>Parkija kohustused</w:t>
      </w:r>
    </w:p>
    <w:p w14:paraId="3F272CF4" w14:textId="77777777" w:rsidR="0063348C" w:rsidRPr="0063348C" w:rsidRDefault="0063348C" w:rsidP="00B9343B">
      <w:pPr>
        <w:numPr>
          <w:ilvl w:val="3"/>
          <w:numId w:val="33"/>
        </w:numPr>
        <w:spacing w:after="160"/>
        <w:contextualSpacing/>
        <w:rPr>
          <w:rFonts w:cs="Calibri"/>
        </w:rPr>
      </w:pPr>
      <w:r w:rsidRPr="0063348C">
        <w:t>Parkida tohib ainult märgistatud vabale parkimiskohale;</w:t>
      </w:r>
    </w:p>
    <w:p w14:paraId="5CF464AE" w14:textId="77777777" w:rsidR="0063348C" w:rsidRPr="0063348C" w:rsidRDefault="0063348C" w:rsidP="00B9343B">
      <w:pPr>
        <w:numPr>
          <w:ilvl w:val="3"/>
          <w:numId w:val="33"/>
        </w:numPr>
        <w:spacing w:after="160"/>
        <w:contextualSpacing/>
        <w:rPr>
          <w:rFonts w:cs="Calibri"/>
        </w:rPr>
      </w:pPr>
      <w:r w:rsidRPr="0063348C">
        <w:t>Parkimisaja ületamisel on vaja tasuda kehtiv parkimistasu vastavalt kehtivatele tariifidele;</w:t>
      </w:r>
    </w:p>
    <w:p w14:paraId="26C75176" w14:textId="77777777" w:rsidR="0063348C" w:rsidRPr="0063348C" w:rsidRDefault="0063348C" w:rsidP="00B9343B">
      <w:pPr>
        <w:numPr>
          <w:ilvl w:val="3"/>
          <w:numId w:val="33"/>
        </w:numPr>
        <w:spacing w:after="160"/>
        <w:contextualSpacing/>
        <w:rPr>
          <w:rFonts w:cs="Calibri"/>
        </w:rPr>
      </w:pPr>
      <w:r w:rsidRPr="0063348C">
        <w:t>Parkimiskioskis sõiduki registreerimisel on vaja sisestada korrektne sõiduki registreerimisnumber;</w:t>
      </w:r>
    </w:p>
    <w:p w14:paraId="478CE512" w14:textId="77777777" w:rsidR="0063348C" w:rsidRPr="0063348C" w:rsidRDefault="0063348C" w:rsidP="00B9343B">
      <w:pPr>
        <w:numPr>
          <w:ilvl w:val="3"/>
          <w:numId w:val="33"/>
        </w:numPr>
        <w:spacing w:after="120"/>
        <w:rPr>
          <w:rFonts w:cs="Calibri"/>
        </w:rPr>
      </w:pPr>
      <w:r w:rsidRPr="0063348C">
        <w:t>Järgida kehtivaid liikluseeskirju ja parkla kasutusreegleid.</w:t>
      </w:r>
    </w:p>
    <w:p w14:paraId="033CCF24" w14:textId="4B5AADC9" w:rsidR="0063348C" w:rsidRPr="0063348C" w:rsidRDefault="0063348C" w:rsidP="00B9343B">
      <w:pPr>
        <w:pStyle w:val="Loetelu"/>
        <w:numPr>
          <w:ilvl w:val="0"/>
          <w:numId w:val="45"/>
        </w:numPr>
        <w:rPr>
          <w:rFonts w:cs="Calibri"/>
          <w:b/>
          <w:bCs/>
        </w:rPr>
      </w:pPr>
      <w:r w:rsidRPr="0063348C">
        <w:rPr>
          <w:b/>
          <w:bCs/>
        </w:rPr>
        <w:t>Parkla haldaja õigused ja kohustused</w:t>
      </w:r>
    </w:p>
    <w:p w14:paraId="4EE34542" w14:textId="77777777" w:rsidR="0063348C" w:rsidRPr="0063348C" w:rsidRDefault="0063348C" w:rsidP="00B9343B">
      <w:pPr>
        <w:numPr>
          <w:ilvl w:val="1"/>
          <w:numId w:val="34"/>
        </w:numPr>
        <w:spacing w:after="160"/>
        <w:contextualSpacing/>
        <w:rPr>
          <w:rFonts w:cs="Calibri"/>
          <w:b/>
          <w:bCs/>
        </w:rPr>
      </w:pPr>
      <w:r w:rsidRPr="0063348C">
        <w:rPr>
          <w:b/>
          <w:bCs/>
        </w:rPr>
        <w:t>Parkla haldajal on õigus:</w:t>
      </w:r>
    </w:p>
    <w:p w14:paraId="7FE4E31F" w14:textId="0AA72865" w:rsidR="0063348C" w:rsidRPr="0063348C" w:rsidRDefault="0063348C" w:rsidP="00B9343B">
      <w:pPr>
        <w:numPr>
          <w:ilvl w:val="2"/>
          <w:numId w:val="35"/>
        </w:numPr>
        <w:spacing w:after="160"/>
        <w:contextualSpacing/>
        <w:rPr>
          <w:rFonts w:cs="Calibri"/>
        </w:rPr>
      </w:pPr>
      <w:r w:rsidRPr="0063348C">
        <w:t xml:space="preserve">ajutiselt vähendada parkimiskohtade arvu hooldus- ja </w:t>
      </w:r>
      <w:r w:rsidR="009828D2" w:rsidRPr="0063348C">
        <w:t>remo</w:t>
      </w:r>
      <w:r w:rsidR="009828D2">
        <w:t>ndi</w:t>
      </w:r>
      <w:r w:rsidR="009828D2" w:rsidRPr="0063348C">
        <w:t>tööde</w:t>
      </w:r>
      <w:r w:rsidRPr="0063348C">
        <w:t xml:space="preserve"> teostamise ajaks;</w:t>
      </w:r>
    </w:p>
    <w:p w14:paraId="0AEA0D8F" w14:textId="46C07040" w:rsidR="0063348C" w:rsidRPr="0063348C" w:rsidRDefault="0063348C" w:rsidP="00B9343B">
      <w:pPr>
        <w:numPr>
          <w:ilvl w:val="2"/>
          <w:numId w:val="35"/>
        </w:numPr>
        <w:spacing w:after="160"/>
        <w:contextualSpacing/>
        <w:rPr>
          <w:rFonts w:cs="Calibri"/>
        </w:rPr>
      </w:pPr>
      <w:r w:rsidRPr="0063348C">
        <w:t>nõuda sõidukite ümberpaigutamist hooldus- ja remon</w:t>
      </w:r>
      <w:r w:rsidR="009828D2">
        <w:t>di</w:t>
      </w:r>
      <w:r w:rsidRPr="0063348C">
        <w:t>tööde ajaks, teavitades sellest ette mõistliku aja jooksul;</w:t>
      </w:r>
    </w:p>
    <w:p w14:paraId="5016CCA3" w14:textId="77777777" w:rsidR="0063348C" w:rsidRPr="0063348C" w:rsidRDefault="0063348C" w:rsidP="00B9343B">
      <w:pPr>
        <w:numPr>
          <w:ilvl w:val="2"/>
          <w:numId w:val="36"/>
        </w:numPr>
        <w:spacing w:after="160"/>
        <w:contextualSpacing/>
        <w:rPr>
          <w:rFonts w:cs="Calibri"/>
        </w:rPr>
      </w:pPr>
      <w:r w:rsidRPr="0063348C">
        <w:t>sulgeda parklad suurürituste ajal, vajadusel kogu parkla ulatuses;</w:t>
      </w:r>
    </w:p>
    <w:p w14:paraId="15B57112" w14:textId="77777777" w:rsidR="0063348C" w:rsidRPr="0063348C" w:rsidRDefault="0063348C" w:rsidP="00B9343B">
      <w:pPr>
        <w:numPr>
          <w:ilvl w:val="2"/>
          <w:numId w:val="36"/>
        </w:numPr>
        <w:spacing w:after="160"/>
        <w:contextualSpacing/>
        <w:rPr>
          <w:rFonts w:cs="Calibri"/>
        </w:rPr>
      </w:pPr>
      <w:r w:rsidRPr="0063348C">
        <w:t>teisaldada liiklust takistavad sõidukid. Teisalduskulud tasub sõiduki omanik.</w:t>
      </w:r>
    </w:p>
    <w:p w14:paraId="6CBF6992" w14:textId="77777777" w:rsidR="0063348C" w:rsidRPr="0063348C" w:rsidRDefault="0063348C" w:rsidP="00B9343B">
      <w:pPr>
        <w:numPr>
          <w:ilvl w:val="1"/>
          <w:numId w:val="34"/>
        </w:numPr>
        <w:spacing w:after="160"/>
        <w:contextualSpacing/>
        <w:rPr>
          <w:rFonts w:cs="Calibri"/>
          <w:b/>
          <w:bCs/>
        </w:rPr>
      </w:pPr>
      <w:r w:rsidRPr="0063348C">
        <w:rPr>
          <w:b/>
          <w:bCs/>
        </w:rPr>
        <w:t>Parkla haldaja on kohustatud:</w:t>
      </w:r>
    </w:p>
    <w:p w14:paraId="0642026D" w14:textId="77777777" w:rsidR="0063348C" w:rsidRPr="0063348C" w:rsidRDefault="0063348C" w:rsidP="00B9343B">
      <w:pPr>
        <w:numPr>
          <w:ilvl w:val="2"/>
          <w:numId w:val="37"/>
        </w:numPr>
        <w:spacing w:after="160"/>
        <w:contextualSpacing/>
        <w:rPr>
          <w:rFonts w:cs="Calibri"/>
        </w:rPr>
      </w:pPr>
      <w:r w:rsidRPr="0063348C">
        <w:t>teostama parklates regulaarseid hooldus- ja heakorratöid vastavalt hooajale;</w:t>
      </w:r>
    </w:p>
    <w:p w14:paraId="2D63B0CB" w14:textId="77777777" w:rsidR="0063348C" w:rsidRPr="0063348C" w:rsidRDefault="0063348C" w:rsidP="00B9343B">
      <w:pPr>
        <w:numPr>
          <w:ilvl w:val="2"/>
          <w:numId w:val="38"/>
        </w:numPr>
        <w:spacing w:after="160"/>
        <w:contextualSpacing/>
        <w:rPr>
          <w:rFonts w:cs="Calibri"/>
        </w:rPr>
      </w:pPr>
      <w:r w:rsidRPr="0063348C">
        <w:t>teavitama parkijaid liikluskorralduse muudatustest;</w:t>
      </w:r>
    </w:p>
    <w:p w14:paraId="64822121" w14:textId="6F0814F5" w:rsidR="0063348C" w:rsidRPr="0063348C" w:rsidRDefault="0063348C" w:rsidP="00B9343B">
      <w:pPr>
        <w:numPr>
          <w:ilvl w:val="2"/>
          <w:numId w:val="39"/>
        </w:numPr>
        <w:spacing w:after="120"/>
        <w:rPr>
          <w:rFonts w:cs="Calibri"/>
        </w:rPr>
      </w:pPr>
      <w:r w:rsidRPr="0063348C">
        <w:t>informeerima parkijaid remo</w:t>
      </w:r>
      <w:r w:rsidR="009828D2">
        <w:t>ndi</w:t>
      </w:r>
      <w:r w:rsidRPr="0063348C">
        <w:t>tööde toimumisest vähemalt 3 tööpäeva ette.</w:t>
      </w:r>
    </w:p>
    <w:p w14:paraId="6F3DD078" w14:textId="166E6332" w:rsidR="0063348C" w:rsidRPr="0063348C" w:rsidRDefault="0063348C" w:rsidP="00B9343B">
      <w:pPr>
        <w:pStyle w:val="Loetelu"/>
        <w:numPr>
          <w:ilvl w:val="0"/>
          <w:numId w:val="45"/>
        </w:numPr>
        <w:rPr>
          <w:rFonts w:cs="Calibri"/>
          <w:b/>
          <w:bCs/>
        </w:rPr>
      </w:pPr>
      <w:r w:rsidRPr="0063348C">
        <w:rPr>
          <w:b/>
          <w:bCs/>
        </w:rPr>
        <w:t>Avatud parklate sulgemine ürituste ajaks</w:t>
      </w:r>
    </w:p>
    <w:p w14:paraId="3C68A4D4" w14:textId="77777777" w:rsidR="00FA2FD0" w:rsidRDefault="00FA2FD0" w:rsidP="00B9343B">
      <w:pPr>
        <w:pStyle w:val="ListParagraph"/>
        <w:numPr>
          <w:ilvl w:val="1"/>
          <w:numId w:val="40"/>
        </w:numPr>
        <w:rPr>
          <w:rFonts w:ascii="Calibri" w:eastAsia="Times New Roman" w:hAnsi="Calibri" w:cs="Times New Roman"/>
          <w:kern w:val="0"/>
          <w:szCs w:val="20"/>
          <w:lang w:eastAsia="et-EE"/>
          <w14:ligatures w14:val="none"/>
        </w:rPr>
      </w:pPr>
      <w:r w:rsidRPr="00FA2FD0">
        <w:rPr>
          <w:rFonts w:ascii="Calibri" w:eastAsia="Times New Roman" w:hAnsi="Calibri" w:cs="Times New Roman"/>
          <w:kern w:val="0"/>
          <w:szCs w:val="20"/>
          <w:lang w:eastAsia="et-EE"/>
          <w14:ligatures w14:val="none"/>
        </w:rPr>
        <w:t>Ülikoolis toimuvate ürituste ajaks on võimalik taotleda avatud parklate erandkorras osalist või täieliku sulgemist.</w:t>
      </w:r>
    </w:p>
    <w:p w14:paraId="34D5F02D" w14:textId="1DCCCF0C" w:rsidR="0063348C" w:rsidRPr="00FA2FD0" w:rsidRDefault="0063348C" w:rsidP="00B9343B">
      <w:pPr>
        <w:pStyle w:val="ListParagraph"/>
        <w:numPr>
          <w:ilvl w:val="1"/>
          <w:numId w:val="40"/>
        </w:numPr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et-EE"/>
          <w14:ligatures w14:val="none"/>
        </w:rPr>
      </w:pPr>
      <w:r w:rsidRPr="0063348C">
        <w:t>Ürituse korraldaja on kohustatud esitama vastava taotluse kinnisvaraosakonnale vähemalt 30 päeva enne ürituse toimumist:</w:t>
      </w:r>
    </w:p>
    <w:p w14:paraId="0E6BBC6D" w14:textId="77777777" w:rsidR="0063348C" w:rsidRPr="0063348C" w:rsidRDefault="0063348C" w:rsidP="00B9343B">
      <w:pPr>
        <w:numPr>
          <w:ilvl w:val="2"/>
          <w:numId w:val="41"/>
        </w:numPr>
        <w:spacing w:after="160"/>
        <w:contextualSpacing/>
        <w:rPr>
          <w:rFonts w:cs="Calibri"/>
        </w:rPr>
      </w:pPr>
      <w:r w:rsidRPr="0063348C">
        <w:t>taotlus vaadatakse läbi 5 tööpäeva jooksul;</w:t>
      </w:r>
    </w:p>
    <w:p w14:paraId="56285F6A" w14:textId="77777777" w:rsidR="0063348C" w:rsidRPr="0063348C" w:rsidRDefault="0063348C" w:rsidP="00B9343B">
      <w:pPr>
        <w:numPr>
          <w:ilvl w:val="2"/>
          <w:numId w:val="41"/>
        </w:numPr>
        <w:spacing w:after="160"/>
        <w:contextualSpacing/>
        <w:rPr>
          <w:rFonts w:cs="Calibri"/>
        </w:rPr>
      </w:pPr>
      <w:r w:rsidRPr="0063348C">
        <w:t>positiivse otsuse korral teavitab kinnisvaraosakond parklate kasutajaid sulgemisest vähemalt 3 tööpäeva ette. Teave edastatakse kohapeal infosiltide kaudu ning ülikooli sisekommunikatsiooni kanalites.</w:t>
      </w:r>
    </w:p>
    <w:p w14:paraId="65E139BA" w14:textId="13038176" w:rsidR="0063348C" w:rsidRPr="0063348C" w:rsidRDefault="0063348C" w:rsidP="00B9343B">
      <w:pPr>
        <w:numPr>
          <w:ilvl w:val="1"/>
          <w:numId w:val="40"/>
        </w:numPr>
        <w:spacing w:after="120"/>
        <w:rPr>
          <w:rFonts w:cs="Calibri"/>
        </w:rPr>
      </w:pPr>
      <w:r w:rsidRPr="0063348C">
        <w:t>Negatiivse otsuse korral saadetakse korraldajale kirjalik tagasiside</w:t>
      </w:r>
      <w:r w:rsidR="00B97B35">
        <w:t xml:space="preserve"> 5 tööpäeva jooksul alates taotluse esitamisest</w:t>
      </w:r>
      <w:r w:rsidRPr="0063348C">
        <w:t>.</w:t>
      </w:r>
    </w:p>
    <w:p w14:paraId="0C7074B5" w14:textId="1F3919BC" w:rsidR="0063348C" w:rsidRPr="0063348C" w:rsidRDefault="0063348C" w:rsidP="00B9343B">
      <w:pPr>
        <w:pStyle w:val="Loetelu"/>
        <w:numPr>
          <w:ilvl w:val="0"/>
          <w:numId w:val="45"/>
        </w:numPr>
        <w:rPr>
          <w:rFonts w:cs="Calibri"/>
          <w:b/>
          <w:bCs/>
        </w:rPr>
      </w:pPr>
      <w:r w:rsidRPr="0063348C">
        <w:rPr>
          <w:b/>
          <w:bCs/>
        </w:rPr>
        <w:t>Järelevalve</w:t>
      </w:r>
    </w:p>
    <w:p w14:paraId="5139F8F4" w14:textId="41EF8BA3" w:rsidR="0063348C" w:rsidRPr="0063348C" w:rsidRDefault="0063348C" w:rsidP="00B9343B">
      <w:pPr>
        <w:numPr>
          <w:ilvl w:val="1"/>
          <w:numId w:val="42"/>
        </w:numPr>
        <w:spacing w:after="160"/>
        <w:contextualSpacing/>
        <w:rPr>
          <w:rFonts w:cs="Calibri"/>
        </w:rPr>
      </w:pPr>
      <w:r w:rsidRPr="0063348C">
        <w:t xml:space="preserve">Sise- ja maa-aluste parklates teostab järelevalvet </w:t>
      </w:r>
      <w:r w:rsidR="00683936">
        <w:t>kinnisvaraosakond.</w:t>
      </w:r>
    </w:p>
    <w:p w14:paraId="6C36BCAE" w14:textId="77777777" w:rsidR="0063348C" w:rsidRPr="0063348C" w:rsidRDefault="0063348C" w:rsidP="00B9343B">
      <w:pPr>
        <w:numPr>
          <w:ilvl w:val="1"/>
          <w:numId w:val="42"/>
        </w:numPr>
        <w:spacing w:after="160"/>
        <w:contextualSpacing/>
        <w:rPr>
          <w:rFonts w:cs="Calibri"/>
        </w:rPr>
      </w:pPr>
      <w:r w:rsidRPr="0063348C">
        <w:t xml:space="preserve">Avatud parklates teostab järelevalvet Tallinna Munitsipaalpolitsei Amet. </w:t>
      </w:r>
    </w:p>
    <w:p w14:paraId="0AF15C6B" w14:textId="77777777" w:rsidR="0063348C" w:rsidRPr="0063348C" w:rsidRDefault="0063348C" w:rsidP="00B9343B">
      <w:pPr>
        <w:numPr>
          <w:ilvl w:val="1"/>
          <w:numId w:val="42"/>
        </w:numPr>
        <w:spacing w:after="160"/>
        <w:contextualSpacing/>
        <w:rPr>
          <w:rFonts w:cs="Calibri"/>
        </w:rPr>
      </w:pPr>
      <w:r w:rsidRPr="0063348C">
        <w:t>Tasulistes parklates teostab järelevalvet teenusepakkuja.</w:t>
      </w:r>
    </w:p>
    <w:p w14:paraId="6D52280F" w14:textId="5C378033" w:rsidR="00114F68" w:rsidRPr="00E732C2" w:rsidRDefault="0063348C" w:rsidP="00B9343B">
      <w:pPr>
        <w:numPr>
          <w:ilvl w:val="1"/>
          <w:numId w:val="42"/>
        </w:numPr>
        <w:spacing w:after="160"/>
        <w:contextualSpacing/>
        <w:rPr>
          <w:rFonts w:cs="Calibri"/>
        </w:rPr>
      </w:pPr>
      <w:r w:rsidRPr="0063348C">
        <w:t>Parkimine keelatud kohas, liikluskorraldusvahendite eiramine või kehtiva parkimisõiguseta parkimine võib kaasa tuua leppetrahvi vastavalt kehtivale trahviühikule.</w:t>
      </w:r>
    </w:p>
    <w:p w14:paraId="6BB39086" w14:textId="77777777" w:rsidR="0063348C" w:rsidRPr="00114F68" w:rsidRDefault="0063348C" w:rsidP="00114F68">
      <w:pPr>
        <w:spacing w:after="160"/>
        <w:contextualSpacing/>
        <w:rPr>
          <w:rFonts w:cs="Calibri"/>
        </w:rPr>
      </w:pPr>
    </w:p>
    <w:p w14:paraId="2410D031" w14:textId="77777777" w:rsidR="0063348C" w:rsidRDefault="0063348C" w:rsidP="0063348C">
      <w:pPr>
        <w:rPr>
          <w:b/>
          <w:bCs/>
        </w:rPr>
      </w:pPr>
      <w:r w:rsidRPr="0063348C">
        <w:rPr>
          <w:b/>
          <w:bCs/>
        </w:rPr>
        <w:lastRenderedPageBreak/>
        <w:t>Lisa 1</w:t>
      </w:r>
    </w:p>
    <w:p w14:paraId="1CD5A96C" w14:textId="77777777" w:rsidR="00114F68" w:rsidRPr="0063348C" w:rsidRDefault="00114F68" w:rsidP="0063348C">
      <w:pPr>
        <w:rPr>
          <w:b/>
          <w:bCs/>
        </w:rPr>
      </w:pPr>
    </w:p>
    <w:p w14:paraId="58376845" w14:textId="2727C511" w:rsidR="0063348C" w:rsidRPr="0063348C" w:rsidRDefault="0063348C" w:rsidP="0063348C">
      <w:r w:rsidRPr="0063348C">
        <w:rPr>
          <w:b/>
          <w:bCs/>
        </w:rPr>
        <w:t>Avatud parklad</w:t>
      </w:r>
    </w:p>
    <w:p w14:paraId="60A80EC8" w14:textId="513B68A3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P-U01 </w:t>
      </w:r>
      <w:r w:rsidR="0074675C">
        <w:t>-</w:t>
      </w:r>
      <w:r w:rsidRPr="0063348C">
        <w:t xml:space="preserve"> õppehoone U01 parkla, Ehitajate tee 5/1, Tallinn;</w:t>
      </w:r>
    </w:p>
    <w:p w14:paraId="2A4C0831" w14:textId="3ECC3883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P-U02 </w:t>
      </w:r>
      <w:r w:rsidR="0074675C">
        <w:t>-</w:t>
      </w:r>
      <w:r w:rsidRPr="0063348C">
        <w:t xml:space="preserve"> õppehoone U02 parkla, Ehitajate tee 5/2, Tallinn;</w:t>
      </w:r>
    </w:p>
    <w:p w14:paraId="41E30B1B" w14:textId="108253DA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P-LIB </w:t>
      </w:r>
      <w:r w:rsidR="0074675C">
        <w:t>-</w:t>
      </w:r>
      <w:r w:rsidRPr="0063348C">
        <w:t xml:space="preserve"> Raamatukogu parkla, Akadeemia tee 1, Tallinn;</w:t>
      </w:r>
    </w:p>
    <w:p w14:paraId="3E2DD357" w14:textId="77777777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>P-SOC - Majandusteaduskonna õppehoone parkla, Akadeemia tee 3, Tallinn;</w:t>
      </w:r>
    </w:p>
    <w:p w14:paraId="7F1183D9" w14:textId="242C7104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proofErr w:type="spellStart"/>
      <w:r w:rsidRPr="0063348C">
        <w:t>P-Raja</w:t>
      </w:r>
      <w:proofErr w:type="spellEnd"/>
      <w:r w:rsidRPr="0063348C">
        <w:t xml:space="preserve"> </w:t>
      </w:r>
      <w:r w:rsidR="0074675C">
        <w:t>-</w:t>
      </w:r>
      <w:r w:rsidRPr="0063348C">
        <w:t xml:space="preserve"> IT Kolledži ja </w:t>
      </w:r>
      <w:proofErr w:type="spellStart"/>
      <w:r w:rsidRPr="0063348C">
        <w:t>Mektory</w:t>
      </w:r>
      <w:proofErr w:type="spellEnd"/>
      <w:r w:rsidRPr="0063348C">
        <w:t xml:space="preserve"> hoone vaheline parkla, Raja 4, Tallinn;</w:t>
      </w:r>
    </w:p>
    <w:p w14:paraId="5DFC1477" w14:textId="77777777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>P-S01 - Spordihoone parkla, Männiliiva tn 7, Tallinn;</w:t>
      </w:r>
    </w:p>
    <w:p w14:paraId="2AAA0428" w14:textId="77777777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>P-VK1 - Virumaa kolledži peahoone ja laborihoone parkla, Järveküla tee 75, Kohtla-Järve</w:t>
      </w:r>
    </w:p>
    <w:p w14:paraId="576E2DB9" w14:textId="6C183888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P-PKK </w:t>
      </w:r>
      <w:r w:rsidR="0074675C">
        <w:t>-</w:t>
      </w:r>
      <w:r w:rsidRPr="0063348C">
        <w:t xml:space="preserve"> Virumaa kolledži kestlike Keemiatehnoloogiate Kompe</w:t>
      </w:r>
      <w:r w:rsidR="002D5FFE">
        <w:t>tents</w:t>
      </w:r>
      <w:r w:rsidRPr="0063348C">
        <w:t>ikeskuse parkla, Järveküla tee 75, Kohtla-Järve;</w:t>
      </w:r>
    </w:p>
    <w:p w14:paraId="38DCFF14" w14:textId="77777777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>P-TCB - Tartu kolledži peamaja parkla, Puiestee tn 78, Tartu;</w:t>
      </w:r>
    </w:p>
    <w:p w14:paraId="11327930" w14:textId="3A77CB4C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P-TCA </w:t>
      </w:r>
      <w:r w:rsidR="0074675C">
        <w:t>-</w:t>
      </w:r>
      <w:r w:rsidRPr="0063348C">
        <w:t xml:space="preserve"> Tartu kolledži A hoone parkla, Puiestee tn 80a, Tartu;</w:t>
      </w:r>
    </w:p>
    <w:p w14:paraId="585FCE86" w14:textId="585DCB2A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P-KK1 </w:t>
      </w:r>
      <w:r w:rsidR="0074675C">
        <w:t>-</w:t>
      </w:r>
      <w:r w:rsidRPr="0063348C">
        <w:t xml:space="preserve"> Kuressaare kolledži õppehoone parkla, Tallinna tn 19, Kuressaare;</w:t>
      </w:r>
    </w:p>
    <w:p w14:paraId="6E82CB56" w14:textId="62141611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P-KK4 </w:t>
      </w:r>
      <w:r w:rsidR="0074675C">
        <w:t>-</w:t>
      </w:r>
      <w:r w:rsidRPr="0063348C">
        <w:t xml:space="preserve"> Kuressaare kolledži meretoorme labori parkla, Komandandi tn 10b, Kuressaare;</w:t>
      </w:r>
    </w:p>
    <w:p w14:paraId="2ABF8839" w14:textId="7A005149" w:rsidR="0063348C" w:rsidRPr="0063348C" w:rsidRDefault="0063348C" w:rsidP="0063348C">
      <w:pPr>
        <w:numPr>
          <w:ilvl w:val="0"/>
          <w:numId w:val="12"/>
        </w:numPr>
        <w:spacing w:after="160"/>
        <w:contextualSpacing/>
        <w:rPr>
          <w:rFonts w:cs="Calibri"/>
        </w:rPr>
      </w:pPr>
      <w:r w:rsidRPr="0063348C">
        <w:t xml:space="preserve">P-SH </w:t>
      </w:r>
      <w:r w:rsidR="0074675C">
        <w:t>-</w:t>
      </w:r>
      <w:r w:rsidRPr="0063348C">
        <w:t xml:space="preserve"> Särghaua parkla, Särghaua, Põhja-Pärnumaa vald.</w:t>
      </w:r>
    </w:p>
    <w:p w14:paraId="10D9AE6E" w14:textId="77777777" w:rsidR="0063348C" w:rsidRPr="0063348C" w:rsidRDefault="0063348C" w:rsidP="0063348C">
      <w:pPr>
        <w:rPr>
          <w:b/>
          <w:bCs/>
        </w:rPr>
      </w:pPr>
    </w:p>
    <w:p w14:paraId="0ABB3AC1" w14:textId="3BBFD3F3" w:rsidR="0063348C" w:rsidRPr="0063348C" w:rsidRDefault="0063348C" w:rsidP="002D5123">
      <w:r w:rsidRPr="0063348C">
        <w:rPr>
          <w:b/>
          <w:bCs/>
        </w:rPr>
        <w:t>Siseparklad</w:t>
      </w:r>
    </w:p>
    <w:p w14:paraId="4BC9A8D2" w14:textId="729ED55F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P-U03 </w:t>
      </w:r>
      <w:r w:rsidR="0074675C">
        <w:t>-</w:t>
      </w:r>
      <w:r w:rsidRPr="0063348C">
        <w:t xml:space="preserve"> õppehoonete U02 ja U3 vaheline parkla, Ehitajate tee 5/2-5/3, Tallinn;</w:t>
      </w:r>
    </w:p>
    <w:p w14:paraId="125E6EA9" w14:textId="2AD753A5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P-U04 </w:t>
      </w:r>
      <w:r w:rsidR="0074675C">
        <w:t>-</w:t>
      </w:r>
      <w:r w:rsidRPr="0063348C">
        <w:t xml:space="preserve"> õppehoonete U03 ja U04 vaheline parkla, Ehitajate tee 5/3-5/4, Tallinn;</w:t>
      </w:r>
    </w:p>
    <w:p w14:paraId="4BC81239" w14:textId="11009E9A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P-U05 </w:t>
      </w:r>
      <w:r w:rsidR="0074675C">
        <w:t>-</w:t>
      </w:r>
      <w:r w:rsidRPr="0063348C">
        <w:t xml:space="preserve"> õppehoonete U04 ja U05 vaheline parkla, Ehitajate tee 5/4-5/5, Tallinn;</w:t>
      </w:r>
    </w:p>
    <w:p w14:paraId="557003D3" w14:textId="77777777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>P-U06 – õppehoonete U05 ja U06 vaheline parkla, Ehitajate tee 5/5-5/6, Tallinn;</w:t>
      </w:r>
    </w:p>
    <w:p w14:paraId="454F9DCD" w14:textId="77777777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>P-STU - Tudengimaja parkla, Ehitajate tee 5, Tallinn;</w:t>
      </w:r>
    </w:p>
    <w:p w14:paraId="1A65ADBF" w14:textId="77777777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P-NRG - Energeetikamaja ja Raamatukogu vaheline parkla, Ehitajate 5/10 - Akadeemia tee 1, Tallinn; </w:t>
      </w:r>
    </w:p>
    <w:p w14:paraId="49C73DEB" w14:textId="79661BC5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P-ICO </w:t>
      </w:r>
      <w:r w:rsidR="0074675C">
        <w:t>-</w:t>
      </w:r>
      <w:r w:rsidRPr="0063348C">
        <w:t xml:space="preserve"> IT kolledži parkla, Raja tn 4c, Tallinn;</w:t>
      </w:r>
    </w:p>
    <w:p w14:paraId="7B9F4FC9" w14:textId="21387E1B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P-MEK </w:t>
      </w:r>
      <w:r w:rsidR="0074675C">
        <w:t>-</w:t>
      </w:r>
      <w:r w:rsidRPr="0063348C">
        <w:t xml:space="preserve"> </w:t>
      </w:r>
      <w:proofErr w:type="spellStart"/>
      <w:r w:rsidRPr="0063348C">
        <w:t>Mektory</w:t>
      </w:r>
      <w:proofErr w:type="spellEnd"/>
      <w:r w:rsidRPr="0063348C">
        <w:t xml:space="preserve"> hoone ülemine parkla, Raja tn 15, Tallinn;</w:t>
      </w:r>
    </w:p>
    <w:p w14:paraId="29C4D60B" w14:textId="3C660AF9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P-MEK1 </w:t>
      </w:r>
      <w:r w:rsidR="0074675C">
        <w:t>-</w:t>
      </w:r>
      <w:r w:rsidRPr="0063348C">
        <w:t xml:space="preserve"> </w:t>
      </w:r>
      <w:proofErr w:type="spellStart"/>
      <w:r w:rsidRPr="0063348C">
        <w:t>Mektory</w:t>
      </w:r>
      <w:proofErr w:type="spellEnd"/>
      <w:r w:rsidRPr="0063348C">
        <w:t xml:space="preserve"> hoone alumine parkla, Raja tn 15, Tallinn;</w:t>
      </w:r>
    </w:p>
    <w:p w14:paraId="7F543FEE" w14:textId="23A34D17" w:rsidR="0063348C" w:rsidRPr="0063348C" w:rsidRDefault="0063348C" w:rsidP="002D5123">
      <w:pPr>
        <w:numPr>
          <w:ilvl w:val="0"/>
          <w:numId w:val="11"/>
        </w:numPr>
        <w:contextualSpacing/>
        <w:rPr>
          <w:rFonts w:cs="Calibri"/>
        </w:rPr>
      </w:pPr>
      <w:r w:rsidRPr="0063348C">
        <w:t xml:space="preserve">P-CON </w:t>
      </w:r>
      <w:r w:rsidR="0074675C">
        <w:t>-</w:t>
      </w:r>
      <w:r w:rsidRPr="0063348C">
        <w:t xml:space="preserve"> Ehituse Mäemaja parkla, Mäepealse tn 3, Tallinn;</w:t>
      </w:r>
    </w:p>
    <w:p w14:paraId="5E2588CB" w14:textId="54143D7D" w:rsidR="0063348C" w:rsidRPr="0063348C" w:rsidRDefault="0063348C" w:rsidP="0063348C">
      <w:pPr>
        <w:numPr>
          <w:ilvl w:val="0"/>
          <w:numId w:val="11"/>
        </w:numPr>
        <w:spacing w:after="160"/>
        <w:contextualSpacing/>
        <w:rPr>
          <w:rFonts w:cs="Calibri"/>
        </w:rPr>
      </w:pPr>
      <w:r w:rsidRPr="0063348C">
        <w:t xml:space="preserve">P-TIM </w:t>
      </w:r>
      <w:r w:rsidR="0074675C">
        <w:t>-</w:t>
      </w:r>
      <w:r w:rsidRPr="0063348C">
        <w:t xml:space="preserve"> Puidutöötlemise õppehoone parkla, Teaduspargi tn 5, Tallinn;</w:t>
      </w:r>
    </w:p>
    <w:p w14:paraId="60FDACFC" w14:textId="77777777" w:rsidR="0063348C" w:rsidRPr="0063348C" w:rsidRDefault="0063348C" w:rsidP="006E0E7E">
      <w:pPr>
        <w:numPr>
          <w:ilvl w:val="0"/>
          <w:numId w:val="11"/>
        </w:numPr>
        <w:contextualSpacing/>
        <w:rPr>
          <w:rFonts w:cs="Calibri"/>
        </w:rPr>
      </w:pPr>
      <w:r w:rsidRPr="0063348C">
        <w:t>P-MA1 - Eesti Mereakadeemia parkla, Kopli tn 101, Tallinn.</w:t>
      </w:r>
    </w:p>
    <w:p w14:paraId="7EE22632" w14:textId="77777777" w:rsidR="0063348C" w:rsidRPr="0063348C" w:rsidRDefault="0063348C" w:rsidP="006E0E7E">
      <w:pPr>
        <w:rPr>
          <w:rFonts w:cs="Calibri"/>
        </w:rPr>
      </w:pPr>
    </w:p>
    <w:p w14:paraId="44E04686" w14:textId="77777777" w:rsidR="0063348C" w:rsidRPr="0063348C" w:rsidRDefault="0063348C" w:rsidP="006E0E7E">
      <w:pPr>
        <w:rPr>
          <w:rFonts w:cs="Calibri"/>
          <w:b/>
          <w:bCs/>
        </w:rPr>
      </w:pPr>
      <w:r w:rsidRPr="0063348C">
        <w:rPr>
          <w:b/>
          <w:bCs/>
        </w:rPr>
        <w:t>Maa-alused parklad</w:t>
      </w:r>
    </w:p>
    <w:p w14:paraId="6AFE4DFB" w14:textId="1FB9B67B" w:rsidR="0063348C" w:rsidRPr="0063348C" w:rsidRDefault="0063348C" w:rsidP="006E0E7E">
      <w:pPr>
        <w:numPr>
          <w:ilvl w:val="0"/>
          <w:numId w:val="10"/>
        </w:numPr>
        <w:contextualSpacing/>
        <w:rPr>
          <w:rFonts w:cs="Calibri"/>
        </w:rPr>
      </w:pPr>
      <w:r w:rsidRPr="0063348C">
        <w:t xml:space="preserve">G-SOC </w:t>
      </w:r>
      <w:r w:rsidR="0074675C">
        <w:t>-</w:t>
      </w:r>
      <w:r w:rsidRPr="0063348C">
        <w:t xml:space="preserve"> Majandusteaduskonna õppehoone maa-alune parkla, Akadeemia tee 3, Tallinn;</w:t>
      </w:r>
    </w:p>
    <w:p w14:paraId="39028514" w14:textId="77777777" w:rsidR="0063348C" w:rsidRPr="0063348C" w:rsidRDefault="0063348C" w:rsidP="002D5123">
      <w:pPr>
        <w:numPr>
          <w:ilvl w:val="0"/>
          <w:numId w:val="10"/>
        </w:numPr>
        <w:contextualSpacing/>
        <w:rPr>
          <w:rFonts w:cs="Calibri"/>
        </w:rPr>
      </w:pPr>
      <w:r w:rsidRPr="0063348C">
        <w:t>G-LIB - Raamatukogu maa-alune parkla, Akadeemia tee 1, Tallinn;</w:t>
      </w:r>
    </w:p>
    <w:p w14:paraId="30B82383" w14:textId="668D292C" w:rsidR="0063348C" w:rsidRPr="0063348C" w:rsidRDefault="0063348C" w:rsidP="0063348C">
      <w:pPr>
        <w:numPr>
          <w:ilvl w:val="0"/>
          <w:numId w:val="10"/>
        </w:numPr>
        <w:spacing w:after="160"/>
        <w:contextualSpacing/>
        <w:rPr>
          <w:rFonts w:cs="Calibri"/>
        </w:rPr>
      </w:pPr>
      <w:r w:rsidRPr="0063348C">
        <w:t xml:space="preserve">G-ICT </w:t>
      </w:r>
      <w:r w:rsidR="0074675C">
        <w:t>-</w:t>
      </w:r>
      <w:r w:rsidRPr="0063348C">
        <w:t xml:space="preserve"> Infotehnoloogia teaduskonna õppehoone maa-alune parkla, Akadeemia tee 15a, Tallinn.</w:t>
      </w:r>
    </w:p>
    <w:p w14:paraId="23372ADD" w14:textId="77777777" w:rsidR="0063348C" w:rsidRPr="0063348C" w:rsidRDefault="0063348C" w:rsidP="0063348C"/>
    <w:p w14:paraId="00B0944A" w14:textId="1E401451" w:rsidR="0063348C" w:rsidRPr="0063348C" w:rsidRDefault="0063348C" w:rsidP="002D5123">
      <w:r w:rsidRPr="0063348C">
        <w:rPr>
          <w:b/>
          <w:bCs/>
        </w:rPr>
        <w:t>Tasulised parklad</w:t>
      </w:r>
    </w:p>
    <w:p w14:paraId="11358346" w14:textId="28BD7B93" w:rsidR="0063348C" w:rsidRPr="0063348C" w:rsidRDefault="0063348C" w:rsidP="002D5123">
      <w:pPr>
        <w:numPr>
          <w:ilvl w:val="0"/>
          <w:numId w:val="9"/>
        </w:numPr>
        <w:contextualSpacing/>
        <w:rPr>
          <w:rFonts w:cs="Calibri"/>
        </w:rPr>
      </w:pPr>
      <w:r w:rsidRPr="0063348C">
        <w:t xml:space="preserve">P-ICT </w:t>
      </w:r>
      <w:r w:rsidR="0074675C">
        <w:t>-</w:t>
      </w:r>
      <w:r w:rsidRPr="0063348C">
        <w:t xml:space="preserve"> Infotehnoloogia teaduskonna õppehoone majaesine parkla, Akadeemia tee 15/15a, Tallinn;</w:t>
      </w:r>
    </w:p>
    <w:p w14:paraId="4CF9C43C" w14:textId="465B331F" w:rsidR="0063348C" w:rsidRPr="0063348C" w:rsidRDefault="0063348C" w:rsidP="002D5123">
      <w:pPr>
        <w:numPr>
          <w:ilvl w:val="0"/>
          <w:numId w:val="9"/>
        </w:numPr>
        <w:contextualSpacing/>
        <w:rPr>
          <w:rFonts w:cs="Calibri"/>
        </w:rPr>
      </w:pPr>
      <w:r w:rsidRPr="0063348C">
        <w:t xml:space="preserve">P-ICT1  </w:t>
      </w:r>
      <w:r w:rsidR="0074675C">
        <w:t>-</w:t>
      </w:r>
      <w:r w:rsidRPr="0063348C">
        <w:t xml:space="preserve"> Infotehnoloogia teaduskonna õppehoone majatagune parkla, Akadeemia tee 15/15a, Tallinn;</w:t>
      </w:r>
    </w:p>
    <w:p w14:paraId="24EA12CB" w14:textId="2A622FC8" w:rsidR="0063348C" w:rsidRPr="0063348C" w:rsidRDefault="0063348C" w:rsidP="0063348C">
      <w:pPr>
        <w:numPr>
          <w:ilvl w:val="0"/>
          <w:numId w:val="9"/>
        </w:numPr>
        <w:contextualSpacing/>
      </w:pPr>
      <w:r w:rsidRPr="0063348C">
        <w:t xml:space="preserve">P-SCI </w:t>
      </w:r>
      <w:r w:rsidR="0074675C">
        <w:t>-</w:t>
      </w:r>
      <w:r w:rsidRPr="0063348C">
        <w:t xml:space="preserve"> Loodusteaduste parkla, Akadeemia tee 15, Tallinn</w:t>
      </w:r>
      <w:r w:rsidR="00492D5F">
        <w:t>.</w:t>
      </w:r>
    </w:p>
    <w:p w14:paraId="3897949F" w14:textId="77777777" w:rsidR="0063348C" w:rsidRPr="0063348C" w:rsidRDefault="0063348C" w:rsidP="0063348C"/>
    <w:sectPr w:rsidR="0063348C" w:rsidRPr="0063348C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B819" w14:textId="77777777" w:rsidR="00E84237" w:rsidRDefault="00E84237">
      <w:r>
        <w:separator/>
      </w:r>
    </w:p>
  </w:endnote>
  <w:endnote w:type="continuationSeparator" w:id="0">
    <w:p w14:paraId="49FFE062" w14:textId="77777777" w:rsidR="00E84237" w:rsidRDefault="00E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5114" w14:textId="77777777" w:rsidR="001B2831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A4EF2" w14:textId="77777777" w:rsidR="001B2831" w:rsidRDefault="001B2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FE6C" w14:textId="77777777" w:rsidR="00E84237" w:rsidRDefault="00E84237">
      <w:r>
        <w:separator/>
      </w:r>
    </w:p>
  </w:footnote>
  <w:footnote w:type="continuationSeparator" w:id="0">
    <w:p w14:paraId="35BCB7C1" w14:textId="77777777" w:rsidR="00E84237" w:rsidRDefault="00E8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590A" w14:textId="77777777" w:rsidR="001B2831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C9C1D" w14:textId="77777777" w:rsidR="001B2831" w:rsidRDefault="001B2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6147"/>
      <w:docPartObj>
        <w:docPartGallery w:val="Page Numbers (Top of Page)"/>
        <w:docPartUnique/>
      </w:docPartObj>
    </w:sdtPr>
    <w:sdtEndPr/>
    <w:sdtContent>
      <w:p w14:paraId="26FC87AB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8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73"/>
    <w:multiLevelType w:val="hybridMultilevel"/>
    <w:tmpl w:val="88B0272E"/>
    <w:lvl w:ilvl="0" w:tplc="41BE61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C7B"/>
    <w:multiLevelType w:val="multilevel"/>
    <w:tmpl w:val="25A6A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5.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802233"/>
    <w:multiLevelType w:val="multilevel"/>
    <w:tmpl w:val="025CD3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2A9462B"/>
    <w:multiLevelType w:val="multilevel"/>
    <w:tmpl w:val="1AD60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4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87402"/>
    <w:multiLevelType w:val="multilevel"/>
    <w:tmpl w:val="0F36F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64692B"/>
    <w:multiLevelType w:val="multilevel"/>
    <w:tmpl w:val="F276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6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7C1596"/>
    <w:multiLevelType w:val="multilevel"/>
    <w:tmpl w:val="7966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6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8F56D8"/>
    <w:multiLevelType w:val="multilevel"/>
    <w:tmpl w:val="B4B6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FB4BD1"/>
    <w:multiLevelType w:val="hybridMultilevel"/>
    <w:tmpl w:val="1E16A2DC"/>
    <w:lvl w:ilvl="0" w:tplc="7A4C2C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54C2"/>
    <w:multiLevelType w:val="multilevel"/>
    <w:tmpl w:val="F4A64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6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4733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743FFE"/>
    <w:multiLevelType w:val="multilevel"/>
    <w:tmpl w:val="06A08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3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323CFD"/>
    <w:multiLevelType w:val="multilevel"/>
    <w:tmpl w:val="2CB48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F63721"/>
    <w:multiLevelType w:val="multilevel"/>
    <w:tmpl w:val="DA582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5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B34574"/>
    <w:multiLevelType w:val="hybridMultilevel"/>
    <w:tmpl w:val="912E1AC6"/>
    <w:lvl w:ilvl="0" w:tplc="B060F2A4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7A9"/>
    <w:multiLevelType w:val="multilevel"/>
    <w:tmpl w:val="05A60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1D6A2F"/>
    <w:multiLevelType w:val="multilevel"/>
    <w:tmpl w:val="DF765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4.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E9742C"/>
    <w:multiLevelType w:val="multilevel"/>
    <w:tmpl w:val="A9DE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B897F0C"/>
    <w:multiLevelType w:val="multilevel"/>
    <w:tmpl w:val="A7CE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3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6F15E4"/>
    <w:multiLevelType w:val="multilevel"/>
    <w:tmpl w:val="41D0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3.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145806"/>
    <w:multiLevelType w:val="multilevel"/>
    <w:tmpl w:val="31DA0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7.1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3C461E"/>
    <w:multiLevelType w:val="multilevel"/>
    <w:tmpl w:val="537C2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37299B"/>
    <w:multiLevelType w:val="multilevel"/>
    <w:tmpl w:val="D7A67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312684"/>
    <w:multiLevelType w:val="multilevel"/>
    <w:tmpl w:val="A26C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7C28"/>
    <w:multiLevelType w:val="hybridMultilevel"/>
    <w:tmpl w:val="CFB84870"/>
    <w:lvl w:ilvl="0" w:tplc="A5E4A3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67F72"/>
    <w:multiLevelType w:val="multilevel"/>
    <w:tmpl w:val="80468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suff w:val="space"/>
      <w:lvlText w:val="4.3.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E13BF0"/>
    <w:multiLevelType w:val="multilevel"/>
    <w:tmpl w:val="AEEC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4.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56454B"/>
    <w:multiLevelType w:val="multilevel"/>
    <w:tmpl w:val="DB4A4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4.6.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D019A6"/>
    <w:multiLevelType w:val="hybridMultilevel"/>
    <w:tmpl w:val="98021212"/>
    <w:lvl w:ilvl="0" w:tplc="4DA886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902269C"/>
    <w:multiLevelType w:val="multilevel"/>
    <w:tmpl w:val="1EC23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626022"/>
    <w:multiLevelType w:val="multilevel"/>
    <w:tmpl w:val="0E0E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05175269">
    <w:abstractNumId w:val="31"/>
  </w:num>
  <w:num w:numId="2" w16cid:durableId="1444106074">
    <w:abstractNumId w:val="19"/>
  </w:num>
  <w:num w:numId="3" w16cid:durableId="1121993787">
    <w:abstractNumId w:val="18"/>
  </w:num>
  <w:num w:numId="4" w16cid:durableId="165634162">
    <w:abstractNumId w:val="24"/>
  </w:num>
  <w:num w:numId="5" w16cid:durableId="137685552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89341855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3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619294124">
    <w:abstractNumId w:val="20"/>
  </w:num>
  <w:num w:numId="8" w16cid:durableId="878249935">
    <w:abstractNumId w:val="27"/>
  </w:num>
  <w:num w:numId="9" w16cid:durableId="1826243161">
    <w:abstractNumId w:val="30"/>
  </w:num>
  <w:num w:numId="10" w16cid:durableId="408386744">
    <w:abstractNumId w:val="26"/>
  </w:num>
  <w:num w:numId="11" w16cid:durableId="1085879636">
    <w:abstractNumId w:val="8"/>
  </w:num>
  <w:num w:numId="12" w16cid:durableId="1993018805">
    <w:abstractNumId w:val="0"/>
  </w:num>
  <w:num w:numId="13" w16cid:durableId="27062859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1719045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2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77964152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3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46184755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04363006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8273493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42955176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52193716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33072057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3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709136939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4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3" w16cid:durableId="175088025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2"/>
        <w:numFmt w:val="decimal"/>
        <w:suff w:val="space"/>
        <w:lvlText w:val="4.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4681611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3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0522527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3.2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5545155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space"/>
        <w:lvlText w:val="4.4.%3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2036812049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4.2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25798206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4.5.%3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90880379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2"/>
        <w:numFmt w:val="decimal"/>
        <w:suff w:val="space"/>
        <w:lvlText w:val="4.5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197289947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suff w:val="space"/>
        <w:lvlText w:val="4.5.2.2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83317612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4.6.%3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29105923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2"/>
        <w:numFmt w:val="decimal"/>
        <w:suff w:val="space"/>
        <w:lvlText w:val="4.6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89916812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2"/>
        <w:numFmt w:val="decimal"/>
        <w:lvlRestart w:val="2"/>
        <w:suff w:val="space"/>
        <w:lvlText w:val="4.6.2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7134123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5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57458493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5.1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496307028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5.1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637347443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5.2.1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977107732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5.2.2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49449807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5.2.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769155182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6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199367813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6.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746808543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7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767648804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7.1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2857379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3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3.%2.%3"/>
        <w:lvlJc w:val="left"/>
        <w:pPr>
          <w:ind w:left="0" w:firstLine="0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443621141">
    <w:abstractNumId w:val="14"/>
  </w:num>
  <w:num w:numId="46" w16cid:durableId="846754780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4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suff w:val="space"/>
        <w:lvlText w:val="4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7" w16cid:durableId="1929618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3.2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25724989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4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10627395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suff w:val="space"/>
        <w:lvlText w:val="4.5.2.1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DD"/>
    <w:rsid w:val="000006D5"/>
    <w:rsid w:val="000103F7"/>
    <w:rsid w:val="0002350E"/>
    <w:rsid w:val="000302BB"/>
    <w:rsid w:val="00050A48"/>
    <w:rsid w:val="0006260B"/>
    <w:rsid w:val="00074429"/>
    <w:rsid w:val="00076C16"/>
    <w:rsid w:val="000848D0"/>
    <w:rsid w:val="00084DD2"/>
    <w:rsid w:val="00087FA7"/>
    <w:rsid w:val="00097848"/>
    <w:rsid w:val="000A0A25"/>
    <w:rsid w:val="000A52ED"/>
    <w:rsid w:val="000B3A9F"/>
    <w:rsid w:val="000B6116"/>
    <w:rsid w:val="000C3947"/>
    <w:rsid w:val="000C3F31"/>
    <w:rsid w:val="000C42DE"/>
    <w:rsid w:val="000F0E4D"/>
    <w:rsid w:val="00103112"/>
    <w:rsid w:val="001069F8"/>
    <w:rsid w:val="00114F68"/>
    <w:rsid w:val="00140340"/>
    <w:rsid w:val="0014041B"/>
    <w:rsid w:val="00152057"/>
    <w:rsid w:val="00153059"/>
    <w:rsid w:val="001608CC"/>
    <w:rsid w:val="001610C4"/>
    <w:rsid w:val="00164D61"/>
    <w:rsid w:val="00167707"/>
    <w:rsid w:val="0017274D"/>
    <w:rsid w:val="00182981"/>
    <w:rsid w:val="001905D4"/>
    <w:rsid w:val="001A3841"/>
    <w:rsid w:val="001B2831"/>
    <w:rsid w:val="001C674E"/>
    <w:rsid w:val="001D05E5"/>
    <w:rsid w:val="001E26D5"/>
    <w:rsid w:val="001E48BE"/>
    <w:rsid w:val="001E7223"/>
    <w:rsid w:val="00202474"/>
    <w:rsid w:val="00203A79"/>
    <w:rsid w:val="00207301"/>
    <w:rsid w:val="00207D15"/>
    <w:rsid w:val="002216AF"/>
    <w:rsid w:val="002243AA"/>
    <w:rsid w:val="0024247C"/>
    <w:rsid w:val="0025338C"/>
    <w:rsid w:val="0026442E"/>
    <w:rsid w:val="002651C8"/>
    <w:rsid w:val="00271DE6"/>
    <w:rsid w:val="00276CFC"/>
    <w:rsid w:val="002831D6"/>
    <w:rsid w:val="00284C2A"/>
    <w:rsid w:val="0029000F"/>
    <w:rsid w:val="0029184D"/>
    <w:rsid w:val="00297DB5"/>
    <w:rsid w:val="002A361D"/>
    <w:rsid w:val="002B4BCA"/>
    <w:rsid w:val="002C4618"/>
    <w:rsid w:val="002D1948"/>
    <w:rsid w:val="002D5123"/>
    <w:rsid w:val="002D5FFE"/>
    <w:rsid w:val="002D6A49"/>
    <w:rsid w:val="002F6740"/>
    <w:rsid w:val="003141BF"/>
    <w:rsid w:val="00316C57"/>
    <w:rsid w:val="00323685"/>
    <w:rsid w:val="0033123D"/>
    <w:rsid w:val="003567D3"/>
    <w:rsid w:val="00371A8A"/>
    <w:rsid w:val="0037527E"/>
    <w:rsid w:val="0037716F"/>
    <w:rsid w:val="003966CF"/>
    <w:rsid w:val="003975B8"/>
    <w:rsid w:val="003A2467"/>
    <w:rsid w:val="003A498C"/>
    <w:rsid w:val="003C1351"/>
    <w:rsid w:val="003D5D67"/>
    <w:rsid w:val="003E2317"/>
    <w:rsid w:val="003E2946"/>
    <w:rsid w:val="003F21BB"/>
    <w:rsid w:val="003F4C65"/>
    <w:rsid w:val="003F7323"/>
    <w:rsid w:val="0042641D"/>
    <w:rsid w:val="004400DE"/>
    <w:rsid w:val="00442948"/>
    <w:rsid w:val="00450B27"/>
    <w:rsid w:val="00454E83"/>
    <w:rsid w:val="00455A5A"/>
    <w:rsid w:val="00462E3D"/>
    <w:rsid w:val="00463A1C"/>
    <w:rsid w:val="00473D45"/>
    <w:rsid w:val="004803F4"/>
    <w:rsid w:val="00492D5F"/>
    <w:rsid w:val="00497173"/>
    <w:rsid w:val="004B0C75"/>
    <w:rsid w:val="004C1221"/>
    <w:rsid w:val="004C4A19"/>
    <w:rsid w:val="004D60F2"/>
    <w:rsid w:val="004E6BAA"/>
    <w:rsid w:val="004F7D4E"/>
    <w:rsid w:val="00506D18"/>
    <w:rsid w:val="00517100"/>
    <w:rsid w:val="00520B85"/>
    <w:rsid w:val="00522694"/>
    <w:rsid w:val="00524CD9"/>
    <w:rsid w:val="005413AA"/>
    <w:rsid w:val="00547A6D"/>
    <w:rsid w:val="00553753"/>
    <w:rsid w:val="00566E20"/>
    <w:rsid w:val="00575467"/>
    <w:rsid w:val="00591CBF"/>
    <w:rsid w:val="005964AA"/>
    <w:rsid w:val="005A0889"/>
    <w:rsid w:val="005B0F4E"/>
    <w:rsid w:val="005D0605"/>
    <w:rsid w:val="005D65E6"/>
    <w:rsid w:val="005E2125"/>
    <w:rsid w:val="005F026B"/>
    <w:rsid w:val="005F23C8"/>
    <w:rsid w:val="005F7BD6"/>
    <w:rsid w:val="00606765"/>
    <w:rsid w:val="006125D6"/>
    <w:rsid w:val="0062105F"/>
    <w:rsid w:val="0063348C"/>
    <w:rsid w:val="00633EBE"/>
    <w:rsid w:val="00640B13"/>
    <w:rsid w:val="006557A3"/>
    <w:rsid w:val="006557E7"/>
    <w:rsid w:val="006725D6"/>
    <w:rsid w:val="00672A7C"/>
    <w:rsid w:val="006823BD"/>
    <w:rsid w:val="006825E4"/>
    <w:rsid w:val="00683936"/>
    <w:rsid w:val="006905AC"/>
    <w:rsid w:val="00692C45"/>
    <w:rsid w:val="006A39A6"/>
    <w:rsid w:val="006A4BD7"/>
    <w:rsid w:val="006B56B1"/>
    <w:rsid w:val="006B76F8"/>
    <w:rsid w:val="006C54D8"/>
    <w:rsid w:val="006C690E"/>
    <w:rsid w:val="006C7894"/>
    <w:rsid w:val="006D01D7"/>
    <w:rsid w:val="006E0E7E"/>
    <w:rsid w:val="006E64D6"/>
    <w:rsid w:val="006F310C"/>
    <w:rsid w:val="006F46CD"/>
    <w:rsid w:val="00701290"/>
    <w:rsid w:val="007208BC"/>
    <w:rsid w:val="00722FE9"/>
    <w:rsid w:val="00727B13"/>
    <w:rsid w:val="0073309B"/>
    <w:rsid w:val="007334D7"/>
    <w:rsid w:val="00733A23"/>
    <w:rsid w:val="0074675C"/>
    <w:rsid w:val="007670EA"/>
    <w:rsid w:val="00777766"/>
    <w:rsid w:val="00781A97"/>
    <w:rsid w:val="007A3883"/>
    <w:rsid w:val="007A7F33"/>
    <w:rsid w:val="007C1141"/>
    <w:rsid w:val="007C3E0F"/>
    <w:rsid w:val="007D01A3"/>
    <w:rsid w:val="007D38B9"/>
    <w:rsid w:val="007D3E2B"/>
    <w:rsid w:val="007E6505"/>
    <w:rsid w:val="007F6352"/>
    <w:rsid w:val="00805FBD"/>
    <w:rsid w:val="008062FB"/>
    <w:rsid w:val="0081042B"/>
    <w:rsid w:val="00816F21"/>
    <w:rsid w:val="00827BD4"/>
    <w:rsid w:val="008333D5"/>
    <w:rsid w:val="0084184F"/>
    <w:rsid w:val="00843834"/>
    <w:rsid w:val="00852451"/>
    <w:rsid w:val="008528DF"/>
    <w:rsid w:val="00854FFC"/>
    <w:rsid w:val="008710A2"/>
    <w:rsid w:val="00876809"/>
    <w:rsid w:val="00876BD5"/>
    <w:rsid w:val="00880DF7"/>
    <w:rsid w:val="008928D1"/>
    <w:rsid w:val="00895003"/>
    <w:rsid w:val="008B1943"/>
    <w:rsid w:val="008B5A00"/>
    <w:rsid w:val="008C2E19"/>
    <w:rsid w:val="008C47D6"/>
    <w:rsid w:val="008C700D"/>
    <w:rsid w:val="008F4D0E"/>
    <w:rsid w:val="008F5DDC"/>
    <w:rsid w:val="009001F4"/>
    <w:rsid w:val="0090464D"/>
    <w:rsid w:val="009111CF"/>
    <w:rsid w:val="009357EA"/>
    <w:rsid w:val="00950CC2"/>
    <w:rsid w:val="00954D81"/>
    <w:rsid w:val="00956725"/>
    <w:rsid w:val="00957842"/>
    <w:rsid w:val="009828D2"/>
    <w:rsid w:val="00982A94"/>
    <w:rsid w:val="009840F1"/>
    <w:rsid w:val="009B17A2"/>
    <w:rsid w:val="009B2B55"/>
    <w:rsid w:val="009C577C"/>
    <w:rsid w:val="009C72C6"/>
    <w:rsid w:val="009D0BE4"/>
    <w:rsid w:val="009D36AD"/>
    <w:rsid w:val="009E0DDF"/>
    <w:rsid w:val="009E15A4"/>
    <w:rsid w:val="00A01559"/>
    <w:rsid w:val="00A02E30"/>
    <w:rsid w:val="00A1044F"/>
    <w:rsid w:val="00A174D5"/>
    <w:rsid w:val="00A202FE"/>
    <w:rsid w:val="00A23521"/>
    <w:rsid w:val="00A34428"/>
    <w:rsid w:val="00A535BD"/>
    <w:rsid w:val="00A63E6B"/>
    <w:rsid w:val="00A645ED"/>
    <w:rsid w:val="00A717DD"/>
    <w:rsid w:val="00A738C7"/>
    <w:rsid w:val="00A831C3"/>
    <w:rsid w:val="00AA46BD"/>
    <w:rsid w:val="00AB11BE"/>
    <w:rsid w:val="00AB48A9"/>
    <w:rsid w:val="00AB77D1"/>
    <w:rsid w:val="00AB7ACD"/>
    <w:rsid w:val="00AD745D"/>
    <w:rsid w:val="00B11E2C"/>
    <w:rsid w:val="00B130E3"/>
    <w:rsid w:val="00B25946"/>
    <w:rsid w:val="00B25AD9"/>
    <w:rsid w:val="00B32C56"/>
    <w:rsid w:val="00B33E61"/>
    <w:rsid w:val="00B37131"/>
    <w:rsid w:val="00B41ACF"/>
    <w:rsid w:val="00B53498"/>
    <w:rsid w:val="00B61F4E"/>
    <w:rsid w:val="00B6370C"/>
    <w:rsid w:val="00B67A8F"/>
    <w:rsid w:val="00B82F62"/>
    <w:rsid w:val="00B9343B"/>
    <w:rsid w:val="00B97B35"/>
    <w:rsid w:val="00BA0AEF"/>
    <w:rsid w:val="00BA128A"/>
    <w:rsid w:val="00BA35DA"/>
    <w:rsid w:val="00BA6A28"/>
    <w:rsid w:val="00BB0EC2"/>
    <w:rsid w:val="00BC3D83"/>
    <w:rsid w:val="00BD0833"/>
    <w:rsid w:val="00BE21E2"/>
    <w:rsid w:val="00BE2790"/>
    <w:rsid w:val="00BF1F8C"/>
    <w:rsid w:val="00C1025F"/>
    <w:rsid w:val="00C11566"/>
    <w:rsid w:val="00C17321"/>
    <w:rsid w:val="00C24B1B"/>
    <w:rsid w:val="00C257C6"/>
    <w:rsid w:val="00C31C6B"/>
    <w:rsid w:val="00C33EF1"/>
    <w:rsid w:val="00C436F1"/>
    <w:rsid w:val="00C537F6"/>
    <w:rsid w:val="00C5730D"/>
    <w:rsid w:val="00C8347D"/>
    <w:rsid w:val="00C908D4"/>
    <w:rsid w:val="00C96B42"/>
    <w:rsid w:val="00CA5E2D"/>
    <w:rsid w:val="00CB0294"/>
    <w:rsid w:val="00CC4872"/>
    <w:rsid w:val="00CD29EB"/>
    <w:rsid w:val="00CE69D1"/>
    <w:rsid w:val="00CF6066"/>
    <w:rsid w:val="00D02311"/>
    <w:rsid w:val="00D12CBE"/>
    <w:rsid w:val="00D157AF"/>
    <w:rsid w:val="00D3022F"/>
    <w:rsid w:val="00D410EA"/>
    <w:rsid w:val="00D41C16"/>
    <w:rsid w:val="00D61EDD"/>
    <w:rsid w:val="00D668F5"/>
    <w:rsid w:val="00D70A7E"/>
    <w:rsid w:val="00D73D5E"/>
    <w:rsid w:val="00D762A4"/>
    <w:rsid w:val="00D778E2"/>
    <w:rsid w:val="00D87EB6"/>
    <w:rsid w:val="00D91251"/>
    <w:rsid w:val="00D93694"/>
    <w:rsid w:val="00D972D6"/>
    <w:rsid w:val="00DA73EB"/>
    <w:rsid w:val="00DD1AAA"/>
    <w:rsid w:val="00DD53B1"/>
    <w:rsid w:val="00DD7071"/>
    <w:rsid w:val="00DE0551"/>
    <w:rsid w:val="00DE1C36"/>
    <w:rsid w:val="00DE1E55"/>
    <w:rsid w:val="00DE353B"/>
    <w:rsid w:val="00DF36E4"/>
    <w:rsid w:val="00E11B54"/>
    <w:rsid w:val="00E11CC8"/>
    <w:rsid w:val="00E34459"/>
    <w:rsid w:val="00E35643"/>
    <w:rsid w:val="00E36265"/>
    <w:rsid w:val="00E732C2"/>
    <w:rsid w:val="00E757C2"/>
    <w:rsid w:val="00E76DFD"/>
    <w:rsid w:val="00E83A70"/>
    <w:rsid w:val="00E84237"/>
    <w:rsid w:val="00E948C0"/>
    <w:rsid w:val="00EA7ED4"/>
    <w:rsid w:val="00EC2883"/>
    <w:rsid w:val="00EC7BDD"/>
    <w:rsid w:val="00ED7575"/>
    <w:rsid w:val="00EE1D8B"/>
    <w:rsid w:val="00EE71C2"/>
    <w:rsid w:val="00EF3512"/>
    <w:rsid w:val="00F12902"/>
    <w:rsid w:val="00F16E2F"/>
    <w:rsid w:val="00F25D0F"/>
    <w:rsid w:val="00F27045"/>
    <w:rsid w:val="00F27DDD"/>
    <w:rsid w:val="00F46244"/>
    <w:rsid w:val="00F61DAC"/>
    <w:rsid w:val="00F84234"/>
    <w:rsid w:val="00F84CA9"/>
    <w:rsid w:val="00F90207"/>
    <w:rsid w:val="00F93EDE"/>
    <w:rsid w:val="00F94F01"/>
    <w:rsid w:val="00FA0127"/>
    <w:rsid w:val="00FA2FD0"/>
    <w:rsid w:val="00FD1D20"/>
    <w:rsid w:val="00FD54DC"/>
    <w:rsid w:val="00FE1675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54BFD7B"/>
  <w15:docId w15:val="{873C5FB1-91E7-429B-8379-8962C4A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2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2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1">
    <w:name w:val="Pealkiri1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3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3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3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8333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33D5"/>
    <w:rPr>
      <w:rFonts w:ascii="Arial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640B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0B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0B1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0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0B1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orraldus_kinnitatud_lisaga_delt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D23C-FCD1-4771-824C-5D402298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korraldus_kinnitatud_lisaga_delta (2)</Template>
  <TotalTime>11</TotalTime>
  <Pages>4</Pages>
  <Words>1502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Elika Pukk</dc:creator>
  <cp:keywords/>
  <dc:description/>
  <cp:lastModifiedBy>Kairi Schütz</cp:lastModifiedBy>
  <cp:revision>6</cp:revision>
  <cp:lastPrinted>2018-10-02T09:59:00Z</cp:lastPrinted>
  <dcterms:created xsi:type="dcterms:W3CDTF">2025-08-06T10:24:00Z</dcterms:created>
  <dcterms:modified xsi:type="dcterms:W3CDTF">2025-08-06T10:26:00Z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