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DDD04B" w14:textId="77777777" w:rsidR="00A717DD" w:rsidRPr="00811EFA" w:rsidRDefault="00786714">
      <w:pPr>
        <w:rPr>
          <w:szCs w:val="22"/>
        </w:rPr>
        <w:sectPr w:rsidR="00A717DD" w:rsidRPr="00811EFA" w:rsidSect="00786714">
          <w:headerReference w:type="even" r:id="rId8"/>
          <w:headerReference w:type="default" r:id="rId9"/>
          <w:footerReference w:type="even" r:id="rId10"/>
          <w:type w:val="continuous"/>
          <w:pgSz w:w="11906" w:h="16838" w:code="9"/>
          <w:pgMar w:top="2410" w:right="851" w:bottom="680" w:left="1701" w:header="454" w:footer="510" w:gutter="0"/>
          <w:cols w:space="708"/>
          <w:titlePg/>
        </w:sectPr>
      </w:pPr>
      <w:r>
        <w:rPr>
          <w:noProof/>
        </w:rPr>
        <w:drawing>
          <wp:anchor distT="0" distB="0" distL="114300" distR="114300" simplePos="0" relativeHeight="251660288" behindDoc="1" locked="1" layoutInCell="1" allowOverlap="1" wp14:anchorId="2FA6D948" wp14:editId="2EEA7387">
            <wp:simplePos x="0" y="0"/>
            <wp:positionH relativeFrom="column">
              <wp:posOffset>5873115</wp:posOffset>
            </wp:positionH>
            <wp:positionV relativeFrom="page">
              <wp:posOffset>428625</wp:posOffset>
            </wp:positionV>
            <wp:extent cx="100330" cy="15405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allinna tehnikaulikool.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0330" cy="154051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1" layoutInCell="1" allowOverlap="1" wp14:anchorId="735EC9BF" wp14:editId="166E9E13">
            <wp:simplePos x="0" y="0"/>
            <wp:positionH relativeFrom="column">
              <wp:posOffset>-3810</wp:posOffset>
            </wp:positionH>
            <wp:positionV relativeFrom="page">
              <wp:posOffset>428625</wp:posOffset>
            </wp:positionV>
            <wp:extent cx="1683385" cy="954405"/>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lankett_EMERA_riba_EST.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83385" cy="954405"/>
                    </a:xfrm>
                    <a:prstGeom prst="rect">
                      <a:avLst/>
                    </a:prstGeom>
                  </pic:spPr>
                </pic:pic>
              </a:graphicData>
            </a:graphic>
            <wp14:sizeRelH relativeFrom="margin">
              <wp14:pctWidth>0</wp14:pctWidth>
            </wp14:sizeRelH>
            <wp14:sizeRelV relativeFrom="margin">
              <wp14:pctHeight>0</wp14:pctHeight>
            </wp14:sizeRelV>
          </wp:anchor>
        </w:drawing>
      </w:r>
    </w:p>
    <w:p w14:paraId="3B8CB5FF" w14:textId="77777777" w:rsidR="00C436F1" w:rsidRPr="00811EFA" w:rsidRDefault="008E1F3D" w:rsidP="00786714">
      <w:pPr>
        <w:pStyle w:val="Dokumendinimetus"/>
        <w:spacing w:before="360"/>
        <w:rPr>
          <w:bCs/>
          <w:szCs w:val="28"/>
        </w:rPr>
      </w:pPr>
      <w:r>
        <w:t>DIRECTOR’S ORDER</w:t>
      </w:r>
    </w:p>
    <w:p w14:paraId="202ECEEE" w14:textId="481AAAF6" w:rsidR="00A831C3" w:rsidRPr="00811EFA" w:rsidRDefault="00A831C3" w:rsidP="00A831C3">
      <w:pPr>
        <w:pStyle w:val="Tallinn"/>
        <w:tabs>
          <w:tab w:val="left" w:pos="6285"/>
        </w:tabs>
        <w:rPr>
          <w:szCs w:val="22"/>
        </w:rPr>
      </w:pPr>
      <w:r>
        <w:t>Tallinn</w:t>
      </w:r>
      <w:r>
        <w:tab/>
      </w:r>
      <w:r w:rsidR="00DA2A54">
        <w:fldChar w:fldCharType="begin"/>
      </w:r>
      <w:r w:rsidR="00031240">
        <w:instrText xml:space="preserve"> delta_regDateTime</w:instrText>
      </w:r>
      <w:r w:rsidR="00DA2A54">
        <w:fldChar w:fldCharType="separate"/>
      </w:r>
      <w:r w:rsidR="00031240">
        <w:t>02.01.2025</w:t>
      </w:r>
      <w:r w:rsidR="00DA2A54">
        <w:fldChar w:fldCharType="end"/>
      </w:r>
      <w:r>
        <w:t xml:space="preserve"> No </w:t>
      </w:r>
      <w:r w:rsidR="00DA2A54">
        <w:fldChar w:fldCharType="begin"/>
      </w:r>
      <w:r w:rsidR="00031240">
        <w:instrText xml:space="preserve"> delta_regNumber</w:instrText>
      </w:r>
      <w:r w:rsidR="00DA2A54">
        <w:fldChar w:fldCharType="separate"/>
      </w:r>
      <w:r w:rsidR="00031240">
        <w:t>1-24/3</w:t>
      </w:r>
      <w:r w:rsidR="00DA2A54">
        <w:fldChar w:fldCharType="end"/>
      </w:r>
    </w:p>
    <w:p w14:paraId="3EC54B64" w14:textId="4323C135" w:rsidR="00A831C3" w:rsidRPr="00167A44" w:rsidRDefault="00DA2A54" w:rsidP="002E35A4">
      <w:pPr>
        <w:pStyle w:val="Pealkiri1"/>
        <w:ind w:right="707"/>
        <w:rPr>
          <w:b/>
          <w:bCs/>
          <w:szCs w:val="22"/>
        </w:rPr>
      </w:pPr>
      <w:r w:rsidRPr="00167A44">
        <w:rPr>
          <w:b/>
        </w:rPr>
        <w:fldChar w:fldCharType="begin"/>
      </w:r>
      <w:r w:rsidR="00031240">
        <w:rPr>
          <w:b/>
        </w:rPr>
        <w:instrText xml:space="preserve"> delta_docName</w:instrText>
      </w:r>
      <w:r w:rsidRPr="00167A44">
        <w:rPr>
          <w:b/>
        </w:rPr>
        <w:fldChar w:fldCharType="separate"/>
      </w:r>
      <w:r w:rsidR="002E35A4" w:rsidRPr="002E35A4">
        <w:rPr>
          <w:b/>
        </w:rPr>
        <w:t>The Procedure for Supervising, Reviewing and Defending Graduation Theses at the Estonian Maritime Academy</w:t>
      </w:r>
      <w:r w:rsidRPr="00167A44">
        <w:rPr>
          <w:b/>
        </w:rPr>
        <w:fldChar w:fldCharType="end"/>
      </w:r>
    </w:p>
    <w:p w14:paraId="6F196DFF" w14:textId="6C958E6F" w:rsidR="00167A44" w:rsidRPr="00167A44" w:rsidRDefault="00167A44" w:rsidP="00167A44">
      <w:pPr>
        <w:rPr>
          <w:rFonts w:cs="Times New Roman"/>
          <w:szCs w:val="20"/>
        </w:rPr>
      </w:pPr>
      <w:r>
        <w:t>Based on clause 4 of § 26 of the Academic Policies and clause 5.5.2 of the Statutes of the Estonian Maritime Academy,</w:t>
      </w:r>
    </w:p>
    <w:p w14:paraId="0DBAB99B" w14:textId="77777777" w:rsidR="00167A44" w:rsidRDefault="00167A44" w:rsidP="00167A44">
      <w:pPr>
        <w:pStyle w:val="Loetelu"/>
      </w:pPr>
      <w:r>
        <w:t>I hereby approve “The Procedure for Supervising, Reviewing and Defending Graduation Theses at the Estonian Maritime Academy“ (attached).</w:t>
      </w:r>
    </w:p>
    <w:p w14:paraId="4F6F2661" w14:textId="22690910" w:rsidR="00167A44" w:rsidRPr="00AB11BE" w:rsidRDefault="00167A44" w:rsidP="00167A44">
      <w:pPr>
        <w:pStyle w:val="Loetelu"/>
      </w:pPr>
      <w:r>
        <w:t xml:space="preserve">I hereby repeal order No 1-24/254 of 3 October 2023 of the Director “The Procedure for Supervising, Reviewing and Defending Graduation Theses at the Estonian Maritime </w:t>
      </w:r>
      <w:r w:rsidR="00DD2E87">
        <w:t>Academy”.</w:t>
      </w:r>
    </w:p>
    <w:p w14:paraId="37B8CEC1" w14:textId="77777777" w:rsidR="008A1A39" w:rsidRPr="00811EFA" w:rsidRDefault="008A1A39" w:rsidP="003A17A6">
      <w:pPr>
        <w:pStyle w:val="Allkirjastatuddigit"/>
        <w:rPr>
          <w:szCs w:val="22"/>
        </w:rPr>
      </w:pPr>
      <w:r>
        <w:t>(signed digitally)</w:t>
      </w:r>
    </w:p>
    <w:p w14:paraId="47E09835" w14:textId="77777777" w:rsidR="008062FB" w:rsidRPr="00811EFA" w:rsidRDefault="002B6C2C" w:rsidP="008062FB">
      <w:pPr>
        <w:pStyle w:val="Allkirjastajanimi"/>
        <w:rPr>
          <w:szCs w:val="22"/>
        </w:rPr>
      </w:pPr>
      <w:r>
        <w:t>Roomet Leiger</w:t>
      </w:r>
    </w:p>
    <w:p w14:paraId="0E3BF7C8" w14:textId="77777777" w:rsidR="001D05E5" w:rsidRPr="00811EFA" w:rsidRDefault="004D70F7" w:rsidP="00D517CB">
      <w:pPr>
        <w:rPr>
          <w:noProof/>
          <w:szCs w:val="22"/>
        </w:rPr>
      </w:pPr>
      <w:r>
        <w:t>Director</w:t>
      </w:r>
    </w:p>
    <w:p w14:paraId="2D9D74EC" w14:textId="77777777" w:rsidR="00CF27B5" w:rsidRPr="00811EFA" w:rsidRDefault="00CF27B5" w:rsidP="00D517CB">
      <w:pPr>
        <w:rPr>
          <w:szCs w:val="22"/>
        </w:rPr>
      </w:pPr>
    </w:p>
    <w:p w14:paraId="0C9B3D3B" w14:textId="77777777" w:rsidR="00883CA3" w:rsidRPr="00811EFA" w:rsidRDefault="00883CA3" w:rsidP="00D517CB">
      <w:pPr>
        <w:rPr>
          <w:szCs w:val="22"/>
        </w:rPr>
      </w:pPr>
    </w:p>
    <w:p w14:paraId="3A88BC74" w14:textId="77777777" w:rsidR="00D517CB" w:rsidRPr="00811EFA" w:rsidRDefault="00D517CB" w:rsidP="00D517CB">
      <w:pPr>
        <w:rPr>
          <w:szCs w:val="22"/>
        </w:rPr>
        <w:sectPr w:rsidR="00D517CB" w:rsidRPr="00811EFA" w:rsidSect="006125D6">
          <w:type w:val="continuous"/>
          <w:pgSz w:w="11906" w:h="16838" w:code="9"/>
          <w:pgMar w:top="680" w:right="851" w:bottom="680" w:left="1701" w:header="454" w:footer="510" w:gutter="0"/>
          <w:cols w:space="708"/>
          <w:titlePg/>
        </w:sectPr>
      </w:pPr>
    </w:p>
    <w:p w14:paraId="2AB27493" w14:textId="77777777" w:rsidR="00501378" w:rsidRDefault="00501378" w:rsidP="00F908EC">
      <w:pPr>
        <w:pStyle w:val="Body"/>
        <w:jc w:val="right"/>
      </w:pPr>
      <w:r>
        <w:lastRenderedPageBreak/>
        <w:t>APPROVED</w:t>
      </w:r>
    </w:p>
    <w:p w14:paraId="1B2EFB5A" w14:textId="176CAE67" w:rsidR="00501378" w:rsidRDefault="00501378" w:rsidP="00F908EC">
      <w:pPr>
        <w:pStyle w:val="Body"/>
        <w:jc w:val="right"/>
      </w:pPr>
      <w:r>
        <w:t xml:space="preserve">by order No </w:t>
      </w:r>
      <w:fldSimple w:instr=" delta_regNumber  \* MERGEFORMAT">
        <w:r w:rsidR="00031240">
          <w:t>1-24/3</w:t>
        </w:r>
      </w:fldSimple>
      <w:r>
        <w:t xml:space="preserve"> of </w:t>
      </w:r>
      <w:r>
        <w:fldChar w:fldCharType="begin"/>
      </w:r>
      <w:r w:rsidR="00031240">
        <w:instrText xml:space="preserve"> delta_regDateTime</w:instrText>
      </w:r>
      <w:r>
        <w:fldChar w:fldCharType="separate"/>
      </w:r>
      <w:r w:rsidR="00031240">
        <w:t>2</w:t>
      </w:r>
      <w:r w:rsidR="00781F55">
        <w:t xml:space="preserve"> January </w:t>
      </w:r>
      <w:r w:rsidR="00031240">
        <w:t>2025</w:t>
      </w:r>
      <w:r>
        <w:fldChar w:fldCharType="end"/>
      </w:r>
    </w:p>
    <w:p w14:paraId="746D7E43" w14:textId="1D9E5B53" w:rsidR="00501378" w:rsidRDefault="00501378" w:rsidP="00F908EC">
      <w:pPr>
        <w:pStyle w:val="Body"/>
        <w:jc w:val="right"/>
      </w:pPr>
      <w:r>
        <w:t>of the Director of the Estonian Maritime Academy</w:t>
      </w:r>
    </w:p>
    <w:p w14:paraId="2791D6FD" w14:textId="77777777" w:rsidR="00501378" w:rsidRDefault="00501378" w:rsidP="00C75B5E">
      <w:pPr>
        <w:jc w:val="right"/>
        <w:rPr>
          <w:szCs w:val="22"/>
        </w:rPr>
      </w:pPr>
    </w:p>
    <w:p w14:paraId="5059538C" w14:textId="77777777" w:rsidR="00167A44" w:rsidRPr="00167A44" w:rsidRDefault="00167A44" w:rsidP="00167A44">
      <w:pPr>
        <w:spacing w:after="120"/>
        <w:jc w:val="both"/>
        <w:rPr>
          <w:rFonts w:ascii="Times New Roman" w:hAnsi="Times New Roman" w:cs="Times New Roman"/>
          <w:b/>
          <w:bCs/>
          <w:sz w:val="24"/>
          <w:szCs w:val="24"/>
        </w:rPr>
      </w:pPr>
      <w:r>
        <w:rPr>
          <w:rFonts w:ascii="Times New Roman" w:hAnsi="Times New Roman"/>
          <w:b/>
          <w:sz w:val="24"/>
        </w:rPr>
        <w:t>The Procedure for Supervising, Reviewing and Defending Graduation Theses at the Estonian Maritime Academy</w:t>
      </w:r>
    </w:p>
    <w:p w14:paraId="76F56B28" w14:textId="77777777" w:rsidR="00883CA3" w:rsidRPr="00811EFA" w:rsidRDefault="00883CA3" w:rsidP="005C629C">
      <w:pPr>
        <w:rPr>
          <w:szCs w:val="22"/>
        </w:rPr>
      </w:pPr>
    </w:p>
    <w:p w14:paraId="58B94392" w14:textId="77777777" w:rsidR="00167A44" w:rsidRPr="00167A44" w:rsidRDefault="00167A44" w:rsidP="00167A44">
      <w:pPr>
        <w:numPr>
          <w:ilvl w:val="0"/>
          <w:numId w:val="8"/>
        </w:numPr>
        <w:spacing w:line="360" w:lineRule="auto"/>
        <w:contextualSpacing/>
        <w:jc w:val="both"/>
        <w:rPr>
          <w:rFonts w:ascii="Times New Roman" w:eastAsiaTheme="minorHAnsi" w:hAnsi="Times New Roman" w:cs="Times New Roman"/>
          <w:kern w:val="2"/>
          <w:sz w:val="24"/>
          <w:szCs w:val="24"/>
          <w14:ligatures w14:val="standardContextual"/>
        </w:rPr>
      </w:pPr>
      <w:r>
        <w:rPr>
          <w:rFonts w:ascii="Times New Roman" w:hAnsi="Times New Roman"/>
          <w:sz w:val="24"/>
        </w:rPr>
        <w:t>General provisions</w:t>
      </w:r>
    </w:p>
    <w:p w14:paraId="56620F68" w14:textId="77777777" w:rsidR="00167A44" w:rsidRPr="00167A44" w:rsidRDefault="00167A44" w:rsidP="00167A44">
      <w:pPr>
        <w:numPr>
          <w:ilvl w:val="1"/>
          <w:numId w:val="9"/>
        </w:numPr>
        <w:spacing w:line="360" w:lineRule="auto"/>
        <w:contextualSpacing/>
        <w:jc w:val="both"/>
        <w:rPr>
          <w:rFonts w:ascii="Times New Roman" w:eastAsiaTheme="minorHAnsi" w:hAnsi="Times New Roman" w:cs="Times New Roman"/>
          <w:kern w:val="2"/>
          <w:sz w:val="24"/>
          <w:szCs w:val="24"/>
          <w14:ligatures w14:val="standardContextual"/>
        </w:rPr>
      </w:pPr>
      <w:r>
        <w:rPr>
          <w:rFonts w:ascii="Times New Roman" w:hAnsi="Times New Roman"/>
          <w:sz w:val="24"/>
        </w:rPr>
        <w:t>Purpose of the regulation</w:t>
      </w:r>
    </w:p>
    <w:p w14:paraId="0AF5DAAE" w14:textId="50BDC92F" w:rsidR="00167A44" w:rsidRPr="00167A44" w:rsidRDefault="00167A44" w:rsidP="00167A44">
      <w:pPr>
        <w:numPr>
          <w:ilvl w:val="2"/>
          <w:numId w:val="9"/>
        </w:numPr>
        <w:spacing w:line="360" w:lineRule="auto"/>
        <w:contextualSpacing/>
        <w:jc w:val="both"/>
        <w:rPr>
          <w:rFonts w:ascii="Times New Roman" w:eastAsiaTheme="minorHAnsi" w:hAnsi="Times New Roman" w:cs="Times New Roman"/>
          <w:kern w:val="2"/>
          <w:sz w:val="24"/>
          <w:szCs w:val="24"/>
          <w14:ligatures w14:val="standardContextual"/>
        </w:rPr>
      </w:pPr>
      <w:r>
        <w:rPr>
          <w:rFonts w:ascii="Times New Roman" w:hAnsi="Times New Roman"/>
          <w:sz w:val="24"/>
        </w:rPr>
        <w:t xml:space="preserve">The </w:t>
      </w:r>
      <w:r w:rsidR="008C5821">
        <w:rPr>
          <w:rFonts w:ascii="Times New Roman" w:hAnsi="Times New Roman"/>
          <w:sz w:val="24"/>
        </w:rPr>
        <w:t>P</w:t>
      </w:r>
      <w:r>
        <w:rPr>
          <w:rFonts w:ascii="Times New Roman" w:hAnsi="Times New Roman"/>
          <w:sz w:val="24"/>
        </w:rPr>
        <w:t>rocedure lays down the principles for the supervision, review, and defence of professional higher education and master’s theses at the Estonian Maritime Academy. The procedure sets out also the programme director’s and supervisor’s responsibilities related to graduation theses and the rights and obligations of the graduating students.</w:t>
      </w:r>
    </w:p>
    <w:p w14:paraId="14D30D25" w14:textId="77777777" w:rsidR="00167A44" w:rsidRPr="00167A44" w:rsidRDefault="00167A44" w:rsidP="00167A44">
      <w:pPr>
        <w:numPr>
          <w:ilvl w:val="1"/>
          <w:numId w:val="9"/>
        </w:numPr>
        <w:spacing w:line="360" w:lineRule="auto"/>
        <w:contextualSpacing/>
        <w:jc w:val="both"/>
        <w:rPr>
          <w:rFonts w:ascii="Times New Roman" w:eastAsiaTheme="minorHAnsi" w:hAnsi="Times New Roman" w:cs="Times New Roman"/>
          <w:kern w:val="2"/>
          <w:sz w:val="24"/>
          <w:szCs w:val="24"/>
          <w14:ligatures w14:val="standardContextual"/>
        </w:rPr>
      </w:pPr>
      <w:r>
        <w:rPr>
          <w:rFonts w:ascii="Times New Roman" w:hAnsi="Times New Roman"/>
          <w:sz w:val="24"/>
        </w:rPr>
        <w:t>Basis of the regulation</w:t>
      </w:r>
    </w:p>
    <w:p w14:paraId="7FAC064D" w14:textId="77777777" w:rsidR="00167A44" w:rsidRPr="00167A44" w:rsidRDefault="00167A44" w:rsidP="00167A44">
      <w:pPr>
        <w:spacing w:line="360" w:lineRule="auto"/>
        <w:jc w:val="both"/>
        <w:rPr>
          <w:rFonts w:ascii="Times New Roman" w:hAnsi="Times New Roman" w:cs="Times New Roman"/>
          <w:sz w:val="24"/>
          <w:szCs w:val="24"/>
        </w:rPr>
      </w:pPr>
      <w:r>
        <w:rPr>
          <w:rFonts w:ascii="Times New Roman" w:hAnsi="Times New Roman"/>
          <w:sz w:val="24"/>
        </w:rPr>
        <w:t>1.2.1</w:t>
      </w:r>
      <w:r>
        <w:rPr>
          <w:rFonts w:ascii="Times New Roman" w:hAnsi="Times New Roman"/>
          <w:sz w:val="24"/>
        </w:rPr>
        <w:tab/>
        <w:t>the university’s Academic Policies;</w:t>
      </w:r>
    </w:p>
    <w:p w14:paraId="057AAB37" w14:textId="77777777" w:rsidR="00167A44" w:rsidRPr="00167A44" w:rsidRDefault="00167A44" w:rsidP="00167A44">
      <w:pPr>
        <w:spacing w:line="360" w:lineRule="auto"/>
        <w:jc w:val="both"/>
        <w:rPr>
          <w:rFonts w:ascii="Times New Roman" w:hAnsi="Times New Roman" w:cs="Times New Roman"/>
          <w:sz w:val="24"/>
          <w:szCs w:val="24"/>
        </w:rPr>
      </w:pPr>
      <w:r>
        <w:rPr>
          <w:rFonts w:ascii="Times New Roman" w:hAnsi="Times New Roman"/>
          <w:sz w:val="24"/>
        </w:rPr>
        <w:t>1.2.2</w:t>
      </w:r>
      <w:r>
        <w:rPr>
          <w:rFonts w:ascii="Times New Roman" w:hAnsi="Times New Roman"/>
          <w:sz w:val="24"/>
        </w:rPr>
        <w:tab/>
        <w:t>the Rules for Publication and Preservation of Graduation Thesis;</w:t>
      </w:r>
    </w:p>
    <w:p w14:paraId="4E071E8B" w14:textId="1A049C92" w:rsidR="00167A44" w:rsidRPr="00167A44" w:rsidRDefault="008E456E" w:rsidP="00167A44">
      <w:pPr>
        <w:numPr>
          <w:ilvl w:val="2"/>
          <w:numId w:val="10"/>
        </w:numPr>
        <w:spacing w:line="360" w:lineRule="auto"/>
        <w:contextualSpacing/>
        <w:jc w:val="both"/>
        <w:rPr>
          <w:rFonts w:ascii="Times New Roman" w:eastAsiaTheme="minorHAnsi" w:hAnsi="Times New Roman" w:cs="Times New Roman"/>
          <w:kern w:val="2"/>
          <w:sz w:val="24"/>
          <w:szCs w:val="24"/>
          <w14:ligatures w14:val="standardContextual"/>
        </w:rPr>
      </w:pPr>
      <w:r>
        <w:rPr>
          <w:rFonts w:ascii="Times New Roman" w:hAnsi="Times New Roman"/>
          <w:sz w:val="24"/>
        </w:rPr>
        <w:t>t</w:t>
      </w:r>
      <w:r w:rsidR="004E6AA4">
        <w:rPr>
          <w:rFonts w:ascii="Times New Roman" w:hAnsi="Times New Roman"/>
          <w:sz w:val="24"/>
        </w:rPr>
        <w:t xml:space="preserve">he </w:t>
      </w:r>
      <w:r w:rsidR="00167A44">
        <w:rPr>
          <w:rFonts w:ascii="Times New Roman" w:hAnsi="Times New Roman"/>
          <w:sz w:val="24"/>
        </w:rPr>
        <w:t>Procedure for Study Programme Management</w:t>
      </w:r>
    </w:p>
    <w:p w14:paraId="022B91DE" w14:textId="77777777" w:rsidR="00167A44" w:rsidRPr="00167A44" w:rsidRDefault="00167A44" w:rsidP="00167A44">
      <w:pPr>
        <w:spacing w:line="360" w:lineRule="auto"/>
        <w:ind w:left="720"/>
        <w:contextualSpacing/>
        <w:jc w:val="both"/>
        <w:rPr>
          <w:rFonts w:ascii="Times New Roman" w:eastAsiaTheme="minorHAnsi" w:hAnsi="Times New Roman" w:cs="Times New Roman"/>
          <w:kern w:val="2"/>
          <w:sz w:val="24"/>
          <w:szCs w:val="24"/>
          <w:lang w:eastAsia="en-US"/>
          <w14:ligatures w14:val="standardContextual"/>
        </w:rPr>
      </w:pPr>
    </w:p>
    <w:p w14:paraId="5C879D2E" w14:textId="77777777" w:rsidR="00167A44" w:rsidRPr="00167A44" w:rsidRDefault="00167A44" w:rsidP="00167A44">
      <w:pPr>
        <w:numPr>
          <w:ilvl w:val="0"/>
          <w:numId w:val="8"/>
        </w:numPr>
        <w:spacing w:line="360" w:lineRule="auto"/>
        <w:contextualSpacing/>
        <w:jc w:val="both"/>
        <w:rPr>
          <w:rFonts w:ascii="Times New Roman" w:eastAsiaTheme="minorHAnsi" w:hAnsi="Times New Roman" w:cs="Times New Roman"/>
          <w:kern w:val="2"/>
          <w:sz w:val="24"/>
          <w:szCs w:val="24"/>
          <w14:ligatures w14:val="standardContextual"/>
        </w:rPr>
      </w:pPr>
      <w:r>
        <w:rPr>
          <w:rFonts w:ascii="Times New Roman" w:hAnsi="Times New Roman"/>
          <w:sz w:val="24"/>
        </w:rPr>
        <w:t>Definitions and abbreviations</w:t>
      </w:r>
    </w:p>
    <w:p w14:paraId="59A5DC02" w14:textId="77777777" w:rsidR="00167A44" w:rsidRPr="00167A44" w:rsidRDefault="00167A44" w:rsidP="00167A44">
      <w:pPr>
        <w:numPr>
          <w:ilvl w:val="1"/>
          <w:numId w:val="11"/>
        </w:numPr>
        <w:spacing w:line="360" w:lineRule="auto"/>
        <w:contextualSpacing/>
        <w:jc w:val="both"/>
        <w:rPr>
          <w:rFonts w:ascii="Times New Roman" w:eastAsiaTheme="minorHAnsi" w:hAnsi="Times New Roman" w:cs="Times New Roman"/>
          <w:kern w:val="2"/>
          <w:sz w:val="24"/>
          <w:szCs w:val="24"/>
          <w14:ligatures w14:val="standardContextual"/>
        </w:rPr>
      </w:pPr>
      <w:r>
        <w:rPr>
          <w:rFonts w:ascii="Times New Roman" w:hAnsi="Times New Roman"/>
          <w:sz w:val="24"/>
        </w:rPr>
        <w:t>“EMERA” means the Estonian Maritime Academy;</w:t>
      </w:r>
    </w:p>
    <w:p w14:paraId="4AF61197" w14:textId="77777777" w:rsidR="00167A44" w:rsidRPr="00167A44" w:rsidRDefault="00167A44" w:rsidP="00167A44">
      <w:pPr>
        <w:numPr>
          <w:ilvl w:val="1"/>
          <w:numId w:val="11"/>
        </w:numPr>
        <w:spacing w:line="360" w:lineRule="auto"/>
        <w:contextualSpacing/>
        <w:jc w:val="both"/>
        <w:rPr>
          <w:rFonts w:ascii="Times New Roman" w:eastAsiaTheme="minorHAnsi" w:hAnsi="Times New Roman" w:cs="Times New Roman"/>
          <w:kern w:val="2"/>
          <w:sz w:val="24"/>
          <w:szCs w:val="24"/>
          <w14:ligatures w14:val="standardContextual"/>
        </w:rPr>
      </w:pPr>
      <w:r>
        <w:rPr>
          <w:rFonts w:ascii="Times New Roman" w:hAnsi="Times New Roman"/>
          <w:sz w:val="24"/>
        </w:rPr>
        <w:t>“university” means Tallinn University of Technology;</w:t>
      </w:r>
    </w:p>
    <w:p w14:paraId="5D0DB807" w14:textId="105C8C8B" w:rsidR="00167A44" w:rsidRPr="00167A44" w:rsidRDefault="00167A44" w:rsidP="00167A44">
      <w:pPr>
        <w:numPr>
          <w:ilvl w:val="1"/>
          <w:numId w:val="11"/>
        </w:numPr>
        <w:spacing w:line="360" w:lineRule="auto"/>
        <w:contextualSpacing/>
        <w:jc w:val="both"/>
        <w:rPr>
          <w:rFonts w:ascii="Times New Roman" w:eastAsiaTheme="minorHAnsi" w:hAnsi="Times New Roman" w:cs="Times New Roman"/>
          <w:kern w:val="2"/>
          <w:sz w:val="24"/>
          <w:szCs w:val="24"/>
          <w14:ligatures w14:val="standardContextual"/>
        </w:rPr>
      </w:pPr>
      <w:r>
        <w:rPr>
          <w:rFonts w:ascii="Times New Roman" w:hAnsi="Times New Roman"/>
          <w:sz w:val="24"/>
        </w:rPr>
        <w:t>“graduating student” means a student or an external student</w:t>
      </w:r>
      <w:r w:rsidR="00737840" w:rsidRPr="00737840">
        <w:rPr>
          <w:rFonts w:ascii="Times New Roman" w:hAnsi="Times New Roman"/>
          <w:sz w:val="24"/>
        </w:rPr>
        <w:t xml:space="preserve"> </w:t>
      </w:r>
      <w:r w:rsidR="00737840">
        <w:rPr>
          <w:rFonts w:ascii="Times New Roman" w:hAnsi="Times New Roman"/>
          <w:sz w:val="24"/>
        </w:rPr>
        <w:t>who is writing/defending</w:t>
      </w:r>
      <w:r>
        <w:rPr>
          <w:rFonts w:ascii="Times New Roman" w:hAnsi="Times New Roman"/>
          <w:sz w:val="24"/>
        </w:rPr>
        <w:t xml:space="preserve">, or </w:t>
      </w:r>
      <w:r w:rsidR="00737840">
        <w:rPr>
          <w:rFonts w:ascii="Times New Roman" w:hAnsi="Times New Roman"/>
          <w:sz w:val="24"/>
        </w:rPr>
        <w:t xml:space="preserve">who intends to write/defend </w:t>
      </w:r>
      <w:r>
        <w:rPr>
          <w:rFonts w:ascii="Times New Roman" w:hAnsi="Times New Roman"/>
          <w:sz w:val="24"/>
        </w:rPr>
        <w:t>a graduation thesis;</w:t>
      </w:r>
    </w:p>
    <w:p w14:paraId="7259CD24" w14:textId="77777777" w:rsidR="00167A44" w:rsidRPr="00167A44" w:rsidRDefault="00167A44" w:rsidP="00167A44">
      <w:pPr>
        <w:numPr>
          <w:ilvl w:val="1"/>
          <w:numId w:val="11"/>
        </w:numPr>
        <w:spacing w:line="360" w:lineRule="auto"/>
        <w:contextualSpacing/>
        <w:jc w:val="both"/>
        <w:rPr>
          <w:rFonts w:ascii="Times New Roman" w:eastAsiaTheme="minorHAnsi" w:hAnsi="Times New Roman" w:cs="Times New Roman"/>
          <w:kern w:val="2"/>
          <w:sz w:val="24"/>
          <w:szCs w:val="24"/>
          <w14:ligatures w14:val="standardContextual"/>
        </w:rPr>
      </w:pPr>
      <w:r>
        <w:rPr>
          <w:rFonts w:ascii="Times New Roman" w:hAnsi="Times New Roman"/>
          <w:sz w:val="24"/>
        </w:rPr>
        <w:t>“graduation thesis” means a research paper required for graduation and written by a student independently under a supervisor’s guidance, with aims and learning outcomes specified in the study programme;</w:t>
      </w:r>
    </w:p>
    <w:p w14:paraId="7A1FCDCB" w14:textId="77777777" w:rsidR="00167A44" w:rsidRPr="00167A44" w:rsidRDefault="00167A44" w:rsidP="00167A44">
      <w:pPr>
        <w:numPr>
          <w:ilvl w:val="1"/>
          <w:numId w:val="11"/>
        </w:numPr>
        <w:spacing w:line="360" w:lineRule="auto"/>
        <w:contextualSpacing/>
        <w:jc w:val="both"/>
        <w:rPr>
          <w:rFonts w:ascii="Times New Roman" w:eastAsiaTheme="minorHAnsi" w:hAnsi="Times New Roman" w:cs="Times New Roman"/>
          <w:kern w:val="2"/>
          <w:sz w:val="24"/>
          <w:szCs w:val="24"/>
          <w14:ligatures w14:val="standardContextual"/>
        </w:rPr>
      </w:pPr>
      <w:r>
        <w:rPr>
          <w:rFonts w:ascii="Times New Roman" w:hAnsi="Times New Roman"/>
          <w:sz w:val="24"/>
        </w:rPr>
        <w:t>“supervisor” means the person(s) supervising a graduation thesis who complies/comply with the requirements set out in § 26 of the university’s Academic Policies;</w:t>
      </w:r>
    </w:p>
    <w:p w14:paraId="3126DE5B" w14:textId="77777777" w:rsidR="00167A44" w:rsidRPr="00167A44" w:rsidRDefault="00167A44" w:rsidP="00167A44">
      <w:pPr>
        <w:numPr>
          <w:ilvl w:val="1"/>
          <w:numId w:val="11"/>
        </w:numPr>
        <w:spacing w:line="360" w:lineRule="auto"/>
        <w:contextualSpacing/>
        <w:jc w:val="both"/>
        <w:rPr>
          <w:rFonts w:ascii="Times New Roman" w:eastAsiaTheme="minorHAnsi" w:hAnsi="Times New Roman" w:cs="Times New Roman"/>
          <w:kern w:val="2"/>
          <w:sz w:val="24"/>
          <w:szCs w:val="24"/>
          <w14:ligatures w14:val="standardContextual"/>
        </w:rPr>
      </w:pPr>
      <w:r>
        <w:rPr>
          <w:rFonts w:ascii="Times New Roman" w:hAnsi="Times New Roman"/>
          <w:sz w:val="24"/>
        </w:rPr>
        <w:t>“programme director” means an employee of the Estonian Maritime Academy who is responsible for programme management in compliance with the Procedure for Study Programme Management;</w:t>
      </w:r>
    </w:p>
    <w:p w14:paraId="3B2D1B68" w14:textId="77777777" w:rsidR="00167A44" w:rsidRPr="00167A44" w:rsidRDefault="00167A44" w:rsidP="00167A44">
      <w:pPr>
        <w:numPr>
          <w:ilvl w:val="1"/>
          <w:numId w:val="11"/>
        </w:numPr>
        <w:spacing w:line="360" w:lineRule="auto"/>
        <w:contextualSpacing/>
        <w:jc w:val="both"/>
        <w:rPr>
          <w:rFonts w:ascii="Times New Roman" w:eastAsiaTheme="minorHAnsi" w:hAnsi="Times New Roman" w:cs="Times New Roman"/>
          <w:kern w:val="2"/>
          <w:sz w:val="24"/>
          <w:szCs w:val="24"/>
          <w14:ligatures w14:val="standardContextual"/>
        </w:rPr>
      </w:pPr>
      <w:r>
        <w:rPr>
          <w:rFonts w:ascii="Times New Roman" w:hAnsi="Times New Roman"/>
          <w:sz w:val="24"/>
        </w:rPr>
        <w:t>“reviewer” means a professional with expertise in the field of the thesis,  responsible for reviewing the work;</w:t>
      </w:r>
    </w:p>
    <w:p w14:paraId="4C813029" w14:textId="77777777" w:rsidR="00167A44" w:rsidRPr="00167A44" w:rsidRDefault="00167A44" w:rsidP="00167A44">
      <w:pPr>
        <w:numPr>
          <w:ilvl w:val="1"/>
          <w:numId w:val="11"/>
        </w:numPr>
        <w:spacing w:line="360" w:lineRule="auto"/>
        <w:contextualSpacing/>
        <w:jc w:val="both"/>
        <w:rPr>
          <w:rFonts w:ascii="Times New Roman" w:eastAsiaTheme="minorHAnsi" w:hAnsi="Times New Roman" w:cs="Times New Roman"/>
          <w:kern w:val="2"/>
          <w:sz w:val="24"/>
          <w:szCs w:val="24"/>
          <w14:ligatures w14:val="standardContextual"/>
        </w:rPr>
      </w:pPr>
      <w:r>
        <w:rPr>
          <w:rFonts w:ascii="Times New Roman" w:hAnsi="Times New Roman"/>
          <w:sz w:val="24"/>
        </w:rPr>
        <w:t>“review” means an evaluative assessment of a thesis, examining its structure, content, and formatting.</w:t>
      </w:r>
    </w:p>
    <w:p w14:paraId="13216466" w14:textId="77777777" w:rsidR="00167A44" w:rsidRPr="00167A44" w:rsidRDefault="00167A44" w:rsidP="00167A44">
      <w:pPr>
        <w:spacing w:line="360" w:lineRule="auto"/>
        <w:ind w:left="360"/>
        <w:contextualSpacing/>
        <w:jc w:val="both"/>
        <w:rPr>
          <w:rFonts w:ascii="Times New Roman" w:eastAsiaTheme="minorHAnsi" w:hAnsi="Times New Roman" w:cs="Times New Roman"/>
          <w:kern w:val="2"/>
          <w:sz w:val="24"/>
          <w:szCs w:val="24"/>
          <w:lang w:eastAsia="en-US"/>
          <w14:ligatures w14:val="standardContextual"/>
        </w:rPr>
      </w:pPr>
    </w:p>
    <w:p w14:paraId="031545D2" w14:textId="77777777" w:rsidR="00167A44" w:rsidRPr="00167A44" w:rsidRDefault="00167A44" w:rsidP="00167A44">
      <w:pPr>
        <w:numPr>
          <w:ilvl w:val="0"/>
          <w:numId w:val="8"/>
        </w:numPr>
        <w:spacing w:line="360" w:lineRule="auto"/>
        <w:contextualSpacing/>
        <w:jc w:val="both"/>
        <w:rPr>
          <w:rFonts w:ascii="Times New Roman" w:eastAsiaTheme="minorHAnsi" w:hAnsi="Times New Roman" w:cs="Times New Roman"/>
          <w:kern w:val="2"/>
          <w:sz w:val="24"/>
          <w:szCs w:val="24"/>
          <w14:ligatures w14:val="standardContextual"/>
        </w:rPr>
      </w:pPr>
      <w:r>
        <w:rPr>
          <w:rFonts w:ascii="Times New Roman" w:hAnsi="Times New Roman"/>
          <w:sz w:val="24"/>
        </w:rPr>
        <w:t>Rights and obligations of a graduating student</w:t>
      </w:r>
    </w:p>
    <w:p w14:paraId="62243592" w14:textId="77777777" w:rsidR="00167A44" w:rsidRPr="00167A44" w:rsidRDefault="00167A44" w:rsidP="00167A44">
      <w:pPr>
        <w:numPr>
          <w:ilvl w:val="1"/>
          <w:numId w:val="12"/>
        </w:numPr>
        <w:spacing w:line="360" w:lineRule="auto"/>
        <w:contextualSpacing/>
        <w:jc w:val="both"/>
        <w:rPr>
          <w:rFonts w:ascii="Times New Roman" w:eastAsiaTheme="minorHAnsi" w:hAnsi="Times New Roman" w:cs="Times New Roman"/>
          <w:kern w:val="2"/>
          <w:sz w:val="24"/>
          <w:szCs w:val="24"/>
          <w14:ligatures w14:val="standardContextual"/>
        </w:rPr>
      </w:pPr>
      <w:r>
        <w:rPr>
          <w:rFonts w:ascii="Times New Roman" w:hAnsi="Times New Roman"/>
          <w:sz w:val="24"/>
        </w:rPr>
        <w:t>A graduating student:</w:t>
      </w:r>
    </w:p>
    <w:p w14:paraId="2228094B" w14:textId="77777777" w:rsidR="00167A44" w:rsidRPr="00167A44" w:rsidRDefault="00167A44" w:rsidP="00167A44">
      <w:pPr>
        <w:numPr>
          <w:ilvl w:val="2"/>
          <w:numId w:val="12"/>
        </w:numPr>
        <w:spacing w:line="360" w:lineRule="auto"/>
        <w:contextualSpacing/>
        <w:jc w:val="both"/>
        <w:rPr>
          <w:rFonts w:ascii="Times New Roman" w:eastAsiaTheme="minorHAnsi" w:hAnsi="Times New Roman" w:cs="Times New Roman"/>
          <w:kern w:val="2"/>
          <w:sz w:val="24"/>
          <w:szCs w:val="24"/>
          <w14:ligatures w14:val="standardContextual"/>
        </w:rPr>
      </w:pPr>
      <w:r>
        <w:rPr>
          <w:rFonts w:ascii="Times New Roman" w:hAnsi="Times New Roman"/>
          <w:sz w:val="24"/>
        </w:rPr>
        <w:lastRenderedPageBreak/>
        <w:t>shall declare his/her graduation thesis in the individual study plan at the beginning of the semester, whereas the supervisor must be added to the declaration no later than the end of the third week of the semester;</w:t>
      </w:r>
    </w:p>
    <w:p w14:paraId="74F95843" w14:textId="77777777" w:rsidR="00167A44" w:rsidRPr="00167A44" w:rsidRDefault="00167A44" w:rsidP="00167A44">
      <w:pPr>
        <w:numPr>
          <w:ilvl w:val="2"/>
          <w:numId w:val="12"/>
        </w:numPr>
        <w:spacing w:line="360" w:lineRule="auto"/>
        <w:contextualSpacing/>
        <w:jc w:val="both"/>
        <w:rPr>
          <w:rFonts w:ascii="Times New Roman" w:eastAsiaTheme="minorHAnsi" w:hAnsi="Times New Roman" w:cs="Times New Roman"/>
          <w:kern w:val="2"/>
          <w:sz w:val="24"/>
          <w:szCs w:val="24"/>
          <w14:ligatures w14:val="standardContextual"/>
        </w:rPr>
      </w:pPr>
      <w:r>
        <w:rPr>
          <w:rFonts w:ascii="Times New Roman" w:hAnsi="Times New Roman"/>
          <w:sz w:val="24"/>
        </w:rPr>
        <w:t>shall agree upon the topic of the planned graduation thesis with the supervisor;</w:t>
      </w:r>
    </w:p>
    <w:p w14:paraId="1CBBF043" w14:textId="77777777" w:rsidR="00167A44" w:rsidRPr="00167A44" w:rsidRDefault="00167A44" w:rsidP="00167A44">
      <w:pPr>
        <w:numPr>
          <w:ilvl w:val="2"/>
          <w:numId w:val="12"/>
        </w:numPr>
        <w:spacing w:line="360" w:lineRule="auto"/>
        <w:contextualSpacing/>
        <w:jc w:val="both"/>
        <w:rPr>
          <w:rFonts w:ascii="Times New Roman" w:eastAsiaTheme="minorHAnsi" w:hAnsi="Times New Roman" w:cs="Times New Roman"/>
          <w:kern w:val="2"/>
          <w:sz w:val="24"/>
          <w:szCs w:val="24"/>
          <w14:ligatures w14:val="standardContextual"/>
        </w:rPr>
      </w:pPr>
      <w:r>
        <w:rPr>
          <w:rFonts w:ascii="Times New Roman" w:hAnsi="Times New Roman"/>
          <w:sz w:val="24"/>
        </w:rPr>
        <w:t>who has not submitted the declaration by the deadline, due to a justified reason, must submit an application previously approved by the supervisor to the Centre of Academic Affairs of the Estonian Maritime Academy for making changes to the individual study plan, requesting a later declaration of the thesis, no later than one week before the preliminary defence;</w:t>
      </w:r>
    </w:p>
    <w:p w14:paraId="70FCFFCC" w14:textId="46CFE611" w:rsidR="00167A44" w:rsidRPr="00167A44" w:rsidRDefault="00167A44" w:rsidP="00167A44">
      <w:pPr>
        <w:numPr>
          <w:ilvl w:val="2"/>
          <w:numId w:val="12"/>
        </w:numPr>
        <w:spacing w:line="360" w:lineRule="auto"/>
        <w:contextualSpacing/>
        <w:jc w:val="both"/>
        <w:rPr>
          <w:rFonts w:ascii="Times New Roman" w:eastAsiaTheme="minorHAnsi" w:hAnsi="Times New Roman" w:cs="Times New Roman"/>
          <w:kern w:val="2"/>
          <w:sz w:val="24"/>
          <w:szCs w:val="24"/>
          <w14:ligatures w14:val="standardContextual"/>
        </w:rPr>
      </w:pPr>
      <w:r>
        <w:rPr>
          <w:rFonts w:ascii="Times New Roman" w:hAnsi="Times New Roman"/>
          <w:sz w:val="24"/>
        </w:rPr>
        <w:t xml:space="preserve">shall initiate the signing of a confidentiality agreement prior to </w:t>
      </w:r>
      <w:r w:rsidR="00FE5331" w:rsidRPr="00FE5331">
        <w:rPr>
          <w:rFonts w:ascii="Times New Roman" w:hAnsi="Times New Roman"/>
          <w:sz w:val="24"/>
        </w:rPr>
        <w:t>commencing thesis writin</w:t>
      </w:r>
      <w:r w:rsidR="00FE5331">
        <w:rPr>
          <w:rFonts w:ascii="Times New Roman" w:hAnsi="Times New Roman"/>
          <w:sz w:val="24"/>
        </w:rPr>
        <w:t xml:space="preserve">g </w:t>
      </w:r>
      <w:r>
        <w:rPr>
          <w:rFonts w:ascii="Times New Roman" w:hAnsi="Times New Roman"/>
          <w:sz w:val="24"/>
        </w:rPr>
        <w:t xml:space="preserve">the thesis if the preparation of the thesis </w:t>
      </w:r>
      <w:r w:rsidR="009A6528">
        <w:rPr>
          <w:rFonts w:ascii="Times New Roman" w:hAnsi="Times New Roman"/>
          <w:sz w:val="24"/>
        </w:rPr>
        <w:t xml:space="preserve">involves confidential data </w:t>
      </w:r>
      <w:r>
        <w:rPr>
          <w:rFonts w:ascii="Times New Roman" w:hAnsi="Times New Roman"/>
          <w:sz w:val="24"/>
        </w:rPr>
        <w:t xml:space="preserve">and the institution/company providing the data requires </w:t>
      </w:r>
      <w:r w:rsidR="009276F4">
        <w:rPr>
          <w:rFonts w:ascii="Times New Roman" w:hAnsi="Times New Roman"/>
          <w:sz w:val="24"/>
        </w:rPr>
        <w:t>such an</w:t>
      </w:r>
      <w:r>
        <w:rPr>
          <w:rFonts w:ascii="Times New Roman" w:hAnsi="Times New Roman"/>
          <w:sz w:val="24"/>
        </w:rPr>
        <w:t xml:space="preserve"> agreement;</w:t>
      </w:r>
    </w:p>
    <w:p w14:paraId="34EE1D8F" w14:textId="77777777" w:rsidR="00167A44" w:rsidRPr="00167A44" w:rsidRDefault="00167A44" w:rsidP="00167A44">
      <w:pPr>
        <w:numPr>
          <w:ilvl w:val="2"/>
          <w:numId w:val="12"/>
        </w:numPr>
        <w:spacing w:line="360" w:lineRule="auto"/>
        <w:contextualSpacing/>
        <w:jc w:val="both"/>
        <w:rPr>
          <w:rFonts w:ascii="Times New Roman" w:eastAsiaTheme="minorHAnsi" w:hAnsi="Times New Roman" w:cs="Times New Roman"/>
          <w:kern w:val="2"/>
          <w:sz w:val="24"/>
          <w:szCs w:val="24"/>
          <w14:ligatures w14:val="standardContextual"/>
        </w:rPr>
      </w:pPr>
      <w:r>
        <w:rPr>
          <w:rFonts w:ascii="Times New Roman" w:hAnsi="Times New Roman"/>
          <w:sz w:val="24"/>
        </w:rPr>
        <w:t>shall prepare a thesis plan, obtain the approval of the supervisor and submit it in accordance with the procedure and deadlines specified in the study programme;</w:t>
      </w:r>
    </w:p>
    <w:p w14:paraId="2DF0D8E2" w14:textId="77777777" w:rsidR="00167A44" w:rsidRPr="00167A44" w:rsidRDefault="00167A44" w:rsidP="00167A44">
      <w:pPr>
        <w:numPr>
          <w:ilvl w:val="2"/>
          <w:numId w:val="12"/>
        </w:numPr>
        <w:spacing w:line="360" w:lineRule="auto"/>
        <w:contextualSpacing/>
        <w:jc w:val="both"/>
        <w:rPr>
          <w:rFonts w:ascii="Times New Roman" w:eastAsiaTheme="minorHAnsi" w:hAnsi="Times New Roman" w:cs="Times New Roman"/>
          <w:kern w:val="2"/>
          <w:sz w:val="24"/>
          <w:szCs w:val="24"/>
          <w14:ligatures w14:val="standardContextual"/>
        </w:rPr>
      </w:pPr>
      <w:r>
        <w:rPr>
          <w:rFonts w:ascii="Times New Roman" w:hAnsi="Times New Roman"/>
          <w:sz w:val="24"/>
        </w:rPr>
        <w:t>shall submit the thesis and, if necessary, its parts to the supervisor for review according to the deadlines specified in the study programme or agreed upon with the supervisor;</w:t>
      </w:r>
    </w:p>
    <w:p w14:paraId="0BBD1917" w14:textId="77777777" w:rsidR="00167A44" w:rsidRPr="00167A44" w:rsidRDefault="00167A44" w:rsidP="00167A44">
      <w:pPr>
        <w:numPr>
          <w:ilvl w:val="2"/>
          <w:numId w:val="12"/>
        </w:numPr>
        <w:spacing w:line="360" w:lineRule="auto"/>
        <w:contextualSpacing/>
        <w:jc w:val="both"/>
        <w:rPr>
          <w:rFonts w:ascii="Times New Roman" w:eastAsiaTheme="minorHAnsi" w:hAnsi="Times New Roman" w:cs="Times New Roman"/>
          <w:kern w:val="2"/>
          <w:sz w:val="24"/>
          <w:szCs w:val="24"/>
          <w14:ligatures w14:val="standardContextual"/>
        </w:rPr>
      </w:pPr>
      <w:r>
        <w:rPr>
          <w:rFonts w:ascii="Times New Roman" w:hAnsi="Times New Roman"/>
          <w:sz w:val="24"/>
        </w:rPr>
        <w:t>must adhere to the Guidelines for Writing and Formatting Student Papers at the Estonian Maritime Academy” and ensure the use of clear and correct language when preparing and formatting the thesis;</w:t>
      </w:r>
    </w:p>
    <w:p w14:paraId="707849AA" w14:textId="77777777" w:rsidR="00167A44" w:rsidRPr="00167A44" w:rsidRDefault="00167A44" w:rsidP="00167A44">
      <w:pPr>
        <w:numPr>
          <w:ilvl w:val="2"/>
          <w:numId w:val="12"/>
        </w:numPr>
        <w:spacing w:line="360" w:lineRule="auto"/>
        <w:contextualSpacing/>
        <w:jc w:val="both"/>
        <w:rPr>
          <w:rFonts w:ascii="Times New Roman" w:eastAsiaTheme="minorHAnsi" w:hAnsi="Times New Roman" w:cs="Times New Roman"/>
          <w:kern w:val="2"/>
          <w:sz w:val="24"/>
          <w:szCs w:val="24"/>
          <w14:ligatures w14:val="standardContextual"/>
        </w:rPr>
      </w:pPr>
      <w:r>
        <w:rPr>
          <w:rFonts w:ascii="Times New Roman" w:hAnsi="Times New Roman"/>
          <w:sz w:val="24"/>
        </w:rPr>
        <w:t>shall submit the thesis defence application via the study information system one week before the  preliminary defence;</w:t>
      </w:r>
    </w:p>
    <w:p w14:paraId="51AEF572" w14:textId="77777777" w:rsidR="00167A44" w:rsidRPr="00167A44" w:rsidRDefault="00167A44" w:rsidP="00167A44">
      <w:pPr>
        <w:numPr>
          <w:ilvl w:val="2"/>
          <w:numId w:val="12"/>
        </w:numPr>
        <w:spacing w:line="360" w:lineRule="auto"/>
        <w:contextualSpacing/>
        <w:jc w:val="both"/>
        <w:rPr>
          <w:rFonts w:ascii="Times New Roman" w:eastAsiaTheme="minorHAnsi" w:hAnsi="Times New Roman" w:cs="Times New Roman"/>
          <w:kern w:val="2"/>
          <w:sz w:val="24"/>
          <w:szCs w:val="24"/>
          <w14:ligatures w14:val="standardContextual"/>
        </w:rPr>
      </w:pPr>
      <w:r>
        <w:rPr>
          <w:rFonts w:ascii="Times New Roman" w:hAnsi="Times New Roman"/>
          <w:sz w:val="24"/>
        </w:rPr>
        <w:t>shall submit an application for a closed defence and/or for imposing a restriction on publication of the thesis if the graduation thesis contains a state secret, trade secret,  information to be kept confidential on the basis of the Personal Data Protection Act, unpublished materials or any other classified information as set out in clause 7.4;</w:t>
      </w:r>
    </w:p>
    <w:p w14:paraId="400AE577" w14:textId="77777777" w:rsidR="00167A44" w:rsidRPr="00167A44" w:rsidRDefault="00167A44" w:rsidP="00167A44">
      <w:pPr>
        <w:numPr>
          <w:ilvl w:val="2"/>
          <w:numId w:val="12"/>
        </w:numPr>
        <w:spacing w:line="360" w:lineRule="auto"/>
        <w:contextualSpacing/>
        <w:jc w:val="both"/>
        <w:rPr>
          <w:rFonts w:ascii="Times New Roman" w:eastAsiaTheme="minorHAnsi" w:hAnsi="Times New Roman" w:cs="Times New Roman"/>
          <w:kern w:val="2"/>
          <w:sz w:val="24"/>
          <w:szCs w:val="24"/>
          <w14:ligatures w14:val="standardContextual"/>
        </w:rPr>
      </w:pPr>
      <w:r>
        <w:rPr>
          <w:rFonts w:ascii="Times New Roman" w:hAnsi="Times New Roman"/>
          <w:sz w:val="24"/>
        </w:rPr>
        <w:t>shall submit a thesis that meets the requirements for preliminary defence, adhering to the terms and deadlines specified in the study programme;</w:t>
      </w:r>
    </w:p>
    <w:p w14:paraId="7D11D1E8" w14:textId="77777777" w:rsidR="00167A44" w:rsidRPr="00167A44" w:rsidRDefault="00167A44" w:rsidP="00167A44">
      <w:pPr>
        <w:numPr>
          <w:ilvl w:val="2"/>
          <w:numId w:val="12"/>
        </w:numPr>
        <w:spacing w:line="360" w:lineRule="auto"/>
        <w:contextualSpacing/>
        <w:jc w:val="both"/>
        <w:rPr>
          <w:rFonts w:ascii="Times New Roman" w:eastAsiaTheme="minorHAnsi" w:hAnsi="Times New Roman" w:cs="Times New Roman"/>
          <w:kern w:val="2"/>
          <w:sz w:val="24"/>
          <w:szCs w:val="24"/>
          <w14:ligatures w14:val="standardContextual"/>
        </w:rPr>
      </w:pPr>
      <w:r>
        <w:rPr>
          <w:rFonts w:ascii="Times New Roman" w:hAnsi="Times New Roman"/>
          <w:sz w:val="24"/>
        </w:rPr>
        <w:t>shall participate in the preliminary defence and make the corrections recommended by the committee in the thesis submitted for preliminary defence;</w:t>
      </w:r>
    </w:p>
    <w:p w14:paraId="2FAE9CA8" w14:textId="61968006" w:rsidR="00167A44" w:rsidRPr="00167A44" w:rsidRDefault="00167A44" w:rsidP="00167A44">
      <w:pPr>
        <w:numPr>
          <w:ilvl w:val="2"/>
          <w:numId w:val="12"/>
        </w:numPr>
        <w:spacing w:line="360" w:lineRule="auto"/>
        <w:contextualSpacing/>
        <w:jc w:val="both"/>
        <w:rPr>
          <w:rFonts w:ascii="Times New Roman" w:eastAsiaTheme="minorHAnsi" w:hAnsi="Times New Roman" w:cs="Times New Roman"/>
          <w:kern w:val="2"/>
          <w:sz w:val="24"/>
          <w:szCs w:val="24"/>
          <w14:ligatures w14:val="standardContextual"/>
        </w:rPr>
      </w:pPr>
      <w:r>
        <w:rPr>
          <w:rFonts w:ascii="Times New Roman" w:hAnsi="Times New Roman"/>
          <w:sz w:val="24"/>
        </w:rPr>
        <w:t xml:space="preserve">shall submit a completed graduation thesis in PDF format,  incl. the non-exclusive licence (Annex 1 to the Publication and Preservation of Graduation Theses), for defence. These shall be submitted </w:t>
      </w:r>
      <w:r w:rsidR="00A73D8B">
        <w:rPr>
          <w:rFonts w:ascii="Times New Roman" w:hAnsi="Times New Roman"/>
          <w:sz w:val="24"/>
        </w:rPr>
        <w:t>on the portal</w:t>
      </w:r>
      <w:r>
        <w:rPr>
          <w:rFonts w:ascii="Times New Roman" w:hAnsi="Times New Roman"/>
          <w:sz w:val="24"/>
        </w:rPr>
        <w:t xml:space="preserve"> specified in clause 4.1.1 by the deadlines specified by the programme director. If access to the graduation thesis is restricted, the student shall submit an abstract of the graduation thesis together with the graduation thesis.</w:t>
      </w:r>
    </w:p>
    <w:p w14:paraId="58BC97BF" w14:textId="77777777" w:rsidR="00167A44" w:rsidRPr="00167A44" w:rsidRDefault="00167A44" w:rsidP="00167A44">
      <w:pPr>
        <w:numPr>
          <w:ilvl w:val="1"/>
          <w:numId w:val="12"/>
        </w:numPr>
        <w:spacing w:line="360" w:lineRule="auto"/>
        <w:contextualSpacing/>
        <w:jc w:val="both"/>
        <w:rPr>
          <w:rFonts w:ascii="Times New Roman" w:eastAsiaTheme="minorHAnsi" w:hAnsi="Times New Roman" w:cs="Times New Roman"/>
          <w:kern w:val="2"/>
          <w:sz w:val="24"/>
          <w:szCs w:val="24"/>
          <w14:ligatures w14:val="standardContextual"/>
        </w:rPr>
      </w:pPr>
      <w:r>
        <w:rPr>
          <w:rFonts w:ascii="Times New Roman" w:hAnsi="Times New Roman"/>
          <w:sz w:val="24"/>
        </w:rPr>
        <w:t>A graduating student has the right to:</w:t>
      </w:r>
    </w:p>
    <w:p w14:paraId="56165580" w14:textId="77777777" w:rsidR="00167A44" w:rsidRPr="00167A44" w:rsidRDefault="00167A44" w:rsidP="00167A44">
      <w:pPr>
        <w:numPr>
          <w:ilvl w:val="2"/>
          <w:numId w:val="12"/>
        </w:numPr>
        <w:spacing w:line="360" w:lineRule="auto"/>
        <w:contextualSpacing/>
        <w:jc w:val="both"/>
        <w:rPr>
          <w:rFonts w:ascii="Times New Roman" w:eastAsiaTheme="minorHAnsi" w:hAnsi="Times New Roman" w:cs="Times New Roman"/>
          <w:kern w:val="2"/>
          <w:sz w:val="24"/>
          <w:szCs w:val="24"/>
          <w14:ligatures w14:val="standardContextual"/>
        </w:rPr>
      </w:pPr>
      <w:r>
        <w:rPr>
          <w:rFonts w:ascii="Times New Roman" w:hAnsi="Times New Roman"/>
          <w:sz w:val="24"/>
        </w:rPr>
        <w:t>contact the programme director for assistance in the event of problems related to finding a supervisor and supervision;</w:t>
      </w:r>
    </w:p>
    <w:p w14:paraId="31DAE48B" w14:textId="6FE5D1F7" w:rsidR="00167A44" w:rsidRPr="00167A44" w:rsidRDefault="00167A44" w:rsidP="00167A44">
      <w:pPr>
        <w:numPr>
          <w:ilvl w:val="2"/>
          <w:numId w:val="12"/>
        </w:numPr>
        <w:spacing w:line="360" w:lineRule="auto"/>
        <w:contextualSpacing/>
        <w:jc w:val="both"/>
        <w:rPr>
          <w:rFonts w:ascii="Times New Roman" w:eastAsiaTheme="minorHAnsi" w:hAnsi="Times New Roman" w:cs="Times New Roman"/>
          <w:kern w:val="2"/>
          <w:sz w:val="24"/>
          <w:szCs w:val="24"/>
          <w14:ligatures w14:val="standardContextual"/>
        </w:rPr>
      </w:pPr>
      <w:r>
        <w:rPr>
          <w:rFonts w:ascii="Times New Roman" w:hAnsi="Times New Roman"/>
          <w:sz w:val="24"/>
        </w:rPr>
        <w:lastRenderedPageBreak/>
        <w:t>seek advice from the teaching staff or other academic staff on defining a topic and potential supervision (depending on the staff member’s expertise);</w:t>
      </w:r>
    </w:p>
    <w:p w14:paraId="357E888E" w14:textId="66AF1635" w:rsidR="00167A44" w:rsidRPr="00167A44" w:rsidRDefault="00167A44" w:rsidP="00167A44">
      <w:pPr>
        <w:numPr>
          <w:ilvl w:val="2"/>
          <w:numId w:val="12"/>
        </w:numPr>
        <w:spacing w:line="360" w:lineRule="auto"/>
        <w:contextualSpacing/>
        <w:jc w:val="both"/>
        <w:rPr>
          <w:rFonts w:ascii="Times New Roman" w:eastAsiaTheme="minorHAnsi" w:hAnsi="Times New Roman" w:cs="Times New Roman"/>
          <w:kern w:val="2"/>
          <w:sz w:val="24"/>
          <w:szCs w:val="24"/>
          <w14:ligatures w14:val="standardContextual"/>
        </w:rPr>
      </w:pPr>
      <w:r>
        <w:rPr>
          <w:rFonts w:ascii="Times New Roman" w:hAnsi="Times New Roman"/>
          <w:sz w:val="24"/>
        </w:rPr>
        <w:t>dispute the grade of the graduation thesis in accordance with the</w:t>
      </w:r>
      <w:r w:rsidR="00343F4D">
        <w:rPr>
          <w:rFonts w:ascii="Times New Roman" w:hAnsi="Times New Roman"/>
          <w:sz w:val="24"/>
        </w:rPr>
        <w:t xml:space="preserve"> </w:t>
      </w:r>
      <w:r>
        <w:rPr>
          <w:rFonts w:ascii="Times New Roman" w:hAnsi="Times New Roman"/>
          <w:sz w:val="24"/>
        </w:rPr>
        <w:t>university’s regulations.</w:t>
      </w:r>
    </w:p>
    <w:p w14:paraId="5249842E" w14:textId="77777777" w:rsidR="00167A44" w:rsidRPr="00167A44" w:rsidRDefault="00167A44" w:rsidP="00167A44">
      <w:pPr>
        <w:spacing w:line="360" w:lineRule="auto"/>
        <w:ind w:left="720"/>
        <w:contextualSpacing/>
        <w:jc w:val="both"/>
        <w:rPr>
          <w:rFonts w:ascii="Times New Roman" w:eastAsiaTheme="minorHAnsi" w:hAnsi="Times New Roman" w:cs="Times New Roman"/>
          <w:kern w:val="2"/>
          <w:sz w:val="24"/>
          <w:szCs w:val="24"/>
          <w:lang w:eastAsia="en-US"/>
          <w14:ligatures w14:val="standardContextual"/>
        </w:rPr>
      </w:pPr>
    </w:p>
    <w:p w14:paraId="6960B552" w14:textId="77777777" w:rsidR="00167A44" w:rsidRPr="00167A44" w:rsidRDefault="00167A44" w:rsidP="00167A44">
      <w:pPr>
        <w:numPr>
          <w:ilvl w:val="0"/>
          <w:numId w:val="8"/>
        </w:numPr>
        <w:spacing w:line="360" w:lineRule="auto"/>
        <w:contextualSpacing/>
        <w:jc w:val="both"/>
        <w:rPr>
          <w:rFonts w:ascii="Times New Roman" w:eastAsiaTheme="minorHAnsi" w:hAnsi="Times New Roman" w:cs="Times New Roman"/>
          <w:kern w:val="2"/>
          <w:sz w:val="24"/>
          <w:szCs w:val="24"/>
          <w14:ligatures w14:val="standardContextual"/>
        </w:rPr>
      </w:pPr>
      <w:r>
        <w:rPr>
          <w:rFonts w:ascii="Times New Roman" w:hAnsi="Times New Roman"/>
          <w:sz w:val="24"/>
        </w:rPr>
        <w:t>Programme director’s responsibilities related to graduation theses</w:t>
      </w:r>
    </w:p>
    <w:p w14:paraId="3E18F81C" w14:textId="77777777" w:rsidR="00167A44" w:rsidRPr="00167A44" w:rsidRDefault="00167A44" w:rsidP="00167A44">
      <w:pPr>
        <w:numPr>
          <w:ilvl w:val="1"/>
          <w:numId w:val="13"/>
        </w:numPr>
        <w:spacing w:line="360" w:lineRule="auto"/>
        <w:contextualSpacing/>
        <w:jc w:val="both"/>
        <w:rPr>
          <w:rFonts w:ascii="Times New Roman" w:eastAsiaTheme="minorHAnsi" w:hAnsi="Times New Roman" w:cs="Times New Roman"/>
          <w:kern w:val="2"/>
          <w:sz w:val="24"/>
          <w:szCs w:val="24"/>
          <w14:ligatures w14:val="standardContextual"/>
        </w:rPr>
      </w:pPr>
      <w:r>
        <w:rPr>
          <w:rFonts w:ascii="Times New Roman" w:hAnsi="Times New Roman"/>
          <w:sz w:val="24"/>
        </w:rPr>
        <w:t>A programme director shall:</w:t>
      </w:r>
    </w:p>
    <w:p w14:paraId="5EF32489" w14:textId="0940F650" w:rsidR="00167A44" w:rsidRPr="00167A44" w:rsidRDefault="00167A44" w:rsidP="00167A44">
      <w:pPr>
        <w:numPr>
          <w:ilvl w:val="2"/>
          <w:numId w:val="13"/>
        </w:numPr>
        <w:spacing w:line="360" w:lineRule="auto"/>
        <w:contextualSpacing/>
        <w:jc w:val="both"/>
        <w:rPr>
          <w:rFonts w:ascii="Times New Roman" w:eastAsiaTheme="minorHAnsi" w:hAnsi="Times New Roman" w:cs="Times New Roman"/>
          <w:kern w:val="2"/>
          <w:sz w:val="24"/>
          <w:szCs w:val="24"/>
          <w14:ligatures w14:val="standardContextual"/>
        </w:rPr>
      </w:pPr>
      <w:r>
        <w:rPr>
          <w:rFonts w:ascii="Times New Roman" w:hAnsi="Times New Roman"/>
          <w:sz w:val="24"/>
        </w:rPr>
        <w:t xml:space="preserve">make sure e-support  is provided (on Moodle) for preparing graduation theses in the study programme and guarantee access </w:t>
      </w:r>
      <w:r w:rsidR="0024058F">
        <w:rPr>
          <w:rFonts w:ascii="Times New Roman" w:hAnsi="Times New Roman"/>
          <w:sz w:val="24"/>
        </w:rPr>
        <w:t xml:space="preserve">to it </w:t>
      </w:r>
      <w:r>
        <w:rPr>
          <w:rFonts w:ascii="Times New Roman" w:hAnsi="Times New Roman"/>
          <w:sz w:val="24"/>
        </w:rPr>
        <w:t>for all individuals involved in the graduation process;</w:t>
      </w:r>
    </w:p>
    <w:p w14:paraId="30CD77DC" w14:textId="201A08FA" w:rsidR="00167A44" w:rsidRPr="00167A44" w:rsidRDefault="00FB56DB" w:rsidP="00167A44">
      <w:pPr>
        <w:numPr>
          <w:ilvl w:val="2"/>
          <w:numId w:val="13"/>
        </w:numPr>
        <w:spacing w:line="360" w:lineRule="auto"/>
        <w:contextualSpacing/>
        <w:jc w:val="both"/>
        <w:rPr>
          <w:rFonts w:ascii="Times New Roman" w:eastAsiaTheme="minorHAnsi" w:hAnsi="Times New Roman" w:cs="Times New Roman"/>
          <w:kern w:val="2"/>
          <w:sz w:val="24"/>
          <w:szCs w:val="24"/>
          <w14:ligatures w14:val="standardContextual"/>
        </w:rPr>
      </w:pPr>
      <w:r>
        <w:rPr>
          <w:rFonts w:ascii="Times New Roman" w:hAnsi="Times New Roman"/>
          <w:sz w:val="24"/>
        </w:rPr>
        <w:t>determine</w:t>
      </w:r>
      <w:r w:rsidR="00167A44">
        <w:rPr>
          <w:rFonts w:ascii="Times New Roman" w:hAnsi="Times New Roman"/>
          <w:sz w:val="24"/>
        </w:rPr>
        <w:t xml:space="preserve"> the procedure and deadlines for submitting a thesis plan and, if necessary, prepare a thesis plan template;</w:t>
      </w:r>
    </w:p>
    <w:p w14:paraId="557BEF77" w14:textId="77777777" w:rsidR="00167A44" w:rsidRPr="00167A44" w:rsidRDefault="00167A44" w:rsidP="00167A44">
      <w:pPr>
        <w:numPr>
          <w:ilvl w:val="2"/>
          <w:numId w:val="13"/>
        </w:numPr>
        <w:spacing w:line="360" w:lineRule="auto"/>
        <w:contextualSpacing/>
        <w:jc w:val="both"/>
        <w:rPr>
          <w:rFonts w:ascii="Times New Roman" w:eastAsiaTheme="minorHAnsi" w:hAnsi="Times New Roman" w:cs="Times New Roman"/>
          <w:kern w:val="2"/>
          <w:sz w:val="24"/>
          <w:szCs w:val="24"/>
          <w14:ligatures w14:val="standardContextual"/>
        </w:rPr>
      </w:pPr>
      <w:r>
        <w:rPr>
          <w:rFonts w:ascii="Times New Roman" w:hAnsi="Times New Roman"/>
          <w:sz w:val="24"/>
        </w:rPr>
        <w:t>determine the need for preliminary defence in the study programme, specify the requirements for the theses to be pre-defended, as well as the terms and conditions and deadlines for the preliminary defence (incl. the deadlines for the activities following the preliminary defence) in the study programme;</w:t>
      </w:r>
    </w:p>
    <w:p w14:paraId="0E9E7915" w14:textId="77777777" w:rsidR="00167A44" w:rsidRPr="00167A44" w:rsidRDefault="00167A44" w:rsidP="00167A44">
      <w:pPr>
        <w:numPr>
          <w:ilvl w:val="2"/>
          <w:numId w:val="13"/>
        </w:numPr>
        <w:spacing w:line="360" w:lineRule="auto"/>
        <w:contextualSpacing/>
        <w:jc w:val="both"/>
        <w:rPr>
          <w:rFonts w:ascii="Times New Roman" w:eastAsiaTheme="minorHAnsi" w:hAnsi="Times New Roman" w:cs="Times New Roman"/>
          <w:kern w:val="2"/>
          <w:sz w:val="24"/>
          <w:szCs w:val="24"/>
          <w14:ligatures w14:val="standardContextual"/>
        </w:rPr>
      </w:pPr>
      <w:r>
        <w:rPr>
          <w:rFonts w:ascii="Times New Roman" w:hAnsi="Times New Roman"/>
          <w:sz w:val="24"/>
        </w:rPr>
        <w:t>agree with reviewers upon the review and its deadlines, and manage the circulation of the thesis and reviews;</w:t>
      </w:r>
    </w:p>
    <w:p w14:paraId="7097CDBA" w14:textId="77777777" w:rsidR="00167A44" w:rsidRPr="00167A44" w:rsidRDefault="00167A44" w:rsidP="00167A44">
      <w:pPr>
        <w:numPr>
          <w:ilvl w:val="2"/>
          <w:numId w:val="13"/>
        </w:numPr>
        <w:spacing w:line="360" w:lineRule="auto"/>
        <w:contextualSpacing/>
        <w:jc w:val="both"/>
        <w:rPr>
          <w:rFonts w:ascii="Times New Roman" w:eastAsiaTheme="minorHAnsi" w:hAnsi="Times New Roman" w:cs="Times New Roman"/>
          <w:kern w:val="2"/>
          <w:sz w:val="24"/>
          <w:szCs w:val="24"/>
          <w14:ligatures w14:val="standardContextual"/>
        </w:rPr>
      </w:pPr>
      <w:r>
        <w:rPr>
          <w:rFonts w:ascii="Times New Roman" w:hAnsi="Times New Roman"/>
          <w:sz w:val="24"/>
        </w:rPr>
        <w:t xml:space="preserve"> determine the need for reviewing a thesis in a professional higher education study programme;</w:t>
      </w:r>
    </w:p>
    <w:p w14:paraId="0ABC5421" w14:textId="77777777" w:rsidR="00167A44" w:rsidRPr="00167A44" w:rsidRDefault="00167A44" w:rsidP="00167A44">
      <w:pPr>
        <w:numPr>
          <w:ilvl w:val="2"/>
          <w:numId w:val="13"/>
        </w:numPr>
        <w:spacing w:line="360" w:lineRule="auto"/>
        <w:contextualSpacing/>
        <w:jc w:val="both"/>
        <w:rPr>
          <w:rFonts w:ascii="Times New Roman" w:eastAsiaTheme="minorHAnsi" w:hAnsi="Times New Roman" w:cs="Times New Roman"/>
          <w:kern w:val="2"/>
          <w:sz w:val="24"/>
          <w:szCs w:val="24"/>
          <w14:ligatures w14:val="standardContextual"/>
        </w:rPr>
      </w:pPr>
      <w:r>
        <w:rPr>
          <w:rFonts w:ascii="Times New Roman" w:hAnsi="Times New Roman"/>
          <w:sz w:val="24"/>
        </w:rPr>
        <w:t xml:space="preserve">ensure that all the information listed in the previous clauses is available to the  secretary of the defence committee and student counsellors,  via the EMERA website and e-support no later than the end of the third week of the semester; </w:t>
      </w:r>
    </w:p>
    <w:p w14:paraId="75F43DB1" w14:textId="77777777" w:rsidR="00167A44" w:rsidRPr="00167A44" w:rsidRDefault="00167A44" w:rsidP="00167A44">
      <w:pPr>
        <w:numPr>
          <w:ilvl w:val="2"/>
          <w:numId w:val="13"/>
        </w:numPr>
        <w:spacing w:line="360" w:lineRule="auto"/>
        <w:contextualSpacing/>
        <w:jc w:val="both"/>
        <w:rPr>
          <w:rFonts w:ascii="Times New Roman" w:eastAsiaTheme="minorHAnsi" w:hAnsi="Times New Roman" w:cs="Times New Roman"/>
          <w:kern w:val="2"/>
          <w:sz w:val="24"/>
          <w:szCs w:val="24"/>
          <w14:ligatures w14:val="standardContextual"/>
        </w:rPr>
      </w:pPr>
      <w:r>
        <w:rPr>
          <w:rFonts w:ascii="Times New Roman" w:hAnsi="Times New Roman"/>
          <w:sz w:val="24"/>
        </w:rPr>
        <w:t>provide advice to graduating students in the case of problems related to thesis topics, supervision or finding a supervisor;</w:t>
      </w:r>
    </w:p>
    <w:p w14:paraId="35EFA8FC" w14:textId="77777777" w:rsidR="00167A44" w:rsidRPr="00167A44" w:rsidRDefault="00167A44" w:rsidP="00167A44">
      <w:pPr>
        <w:numPr>
          <w:ilvl w:val="2"/>
          <w:numId w:val="13"/>
        </w:numPr>
        <w:spacing w:line="360" w:lineRule="auto"/>
        <w:contextualSpacing/>
        <w:jc w:val="both"/>
        <w:rPr>
          <w:rFonts w:ascii="Times New Roman" w:eastAsiaTheme="minorHAnsi" w:hAnsi="Times New Roman" w:cs="Times New Roman"/>
          <w:kern w:val="2"/>
          <w:sz w:val="24"/>
          <w:szCs w:val="24"/>
          <w14:ligatures w14:val="standardContextual"/>
        </w:rPr>
      </w:pPr>
      <w:r>
        <w:rPr>
          <w:rFonts w:ascii="Times New Roman" w:hAnsi="Times New Roman"/>
          <w:sz w:val="24"/>
        </w:rPr>
        <w:t>verify the supervisor’s qualifications and their relevance to the graduate’s chosen thesis topic, and if necessary, approve the co-supervisor;</w:t>
      </w:r>
    </w:p>
    <w:p w14:paraId="4632A4C9" w14:textId="77777777" w:rsidR="00167A44" w:rsidRPr="00167A44" w:rsidRDefault="00167A44" w:rsidP="00167A44">
      <w:pPr>
        <w:numPr>
          <w:ilvl w:val="2"/>
          <w:numId w:val="13"/>
        </w:numPr>
        <w:spacing w:line="360" w:lineRule="auto"/>
        <w:contextualSpacing/>
        <w:jc w:val="both"/>
        <w:rPr>
          <w:rFonts w:ascii="Times New Roman" w:eastAsiaTheme="minorHAnsi" w:hAnsi="Times New Roman" w:cs="Times New Roman"/>
          <w:kern w:val="2"/>
          <w:sz w:val="24"/>
          <w:szCs w:val="24"/>
          <w14:ligatures w14:val="standardContextual"/>
        </w:rPr>
      </w:pPr>
      <w:r>
        <w:rPr>
          <w:rFonts w:ascii="Times New Roman" w:hAnsi="Times New Roman"/>
          <w:sz w:val="24"/>
        </w:rPr>
        <w:t>approve the principal supervisor on the thesis declaration in the study information system if the supervisor is not a member of the School’s teaching staff.</w:t>
      </w:r>
    </w:p>
    <w:p w14:paraId="1FE899AC" w14:textId="77777777" w:rsidR="00167A44" w:rsidRPr="00167A44" w:rsidRDefault="00167A44" w:rsidP="00167A44">
      <w:pPr>
        <w:numPr>
          <w:ilvl w:val="1"/>
          <w:numId w:val="13"/>
        </w:numPr>
        <w:spacing w:line="360" w:lineRule="auto"/>
        <w:contextualSpacing/>
        <w:jc w:val="both"/>
        <w:rPr>
          <w:rFonts w:ascii="Times New Roman" w:eastAsiaTheme="minorHAnsi" w:hAnsi="Times New Roman" w:cs="Times New Roman"/>
          <w:kern w:val="2"/>
          <w:sz w:val="24"/>
          <w:szCs w:val="24"/>
          <w14:ligatures w14:val="standardContextual"/>
        </w:rPr>
      </w:pPr>
      <w:r>
        <w:rPr>
          <w:rFonts w:ascii="Times New Roman" w:hAnsi="Times New Roman"/>
          <w:sz w:val="24"/>
        </w:rPr>
        <w:t>A programme director has the right to:</w:t>
      </w:r>
    </w:p>
    <w:p w14:paraId="395C2F7B" w14:textId="77777777" w:rsidR="00167A44" w:rsidRPr="00167A44" w:rsidRDefault="00167A44" w:rsidP="00167A44">
      <w:pPr>
        <w:numPr>
          <w:ilvl w:val="2"/>
          <w:numId w:val="13"/>
        </w:numPr>
        <w:spacing w:line="360" w:lineRule="auto"/>
        <w:contextualSpacing/>
        <w:jc w:val="both"/>
        <w:rPr>
          <w:rFonts w:ascii="Times New Roman" w:eastAsiaTheme="minorHAnsi" w:hAnsi="Times New Roman" w:cs="Times New Roman"/>
          <w:kern w:val="2"/>
          <w:sz w:val="24"/>
          <w:szCs w:val="24"/>
          <w14:ligatures w14:val="standardContextual"/>
        </w:rPr>
      </w:pPr>
      <w:r>
        <w:rPr>
          <w:rFonts w:ascii="Times New Roman" w:hAnsi="Times New Roman"/>
          <w:sz w:val="24"/>
        </w:rPr>
        <w:t>set intermediate deadlines for the submission of the parts of a graduation thesis in the study programme. The abovementioned deadlines must be available on the portal specified in clause 4.1.1 no later than the start of the fourth academic week of the semester;</w:t>
      </w:r>
    </w:p>
    <w:p w14:paraId="20964CEA" w14:textId="77777777" w:rsidR="00167A44" w:rsidRPr="00167A44" w:rsidRDefault="00167A44" w:rsidP="00167A44">
      <w:pPr>
        <w:numPr>
          <w:ilvl w:val="2"/>
          <w:numId w:val="13"/>
        </w:numPr>
        <w:spacing w:line="360" w:lineRule="auto"/>
        <w:contextualSpacing/>
        <w:jc w:val="both"/>
        <w:rPr>
          <w:rFonts w:ascii="Times New Roman" w:eastAsiaTheme="minorHAnsi" w:hAnsi="Times New Roman" w:cs="Times New Roman"/>
          <w:kern w:val="2"/>
          <w:sz w:val="24"/>
          <w:szCs w:val="24"/>
          <w14:ligatures w14:val="standardContextual"/>
        </w:rPr>
      </w:pPr>
      <w:r>
        <w:rPr>
          <w:rFonts w:ascii="Times New Roman" w:hAnsi="Times New Roman"/>
          <w:sz w:val="24"/>
        </w:rPr>
        <w:t>turn to the Head of the Centre of Maritime Education and Training and/or the Study Director of the Estonian Maritime Academy in order to solve questions or problems related to the supervision of a thesis.</w:t>
      </w:r>
    </w:p>
    <w:p w14:paraId="41116E92" w14:textId="77777777" w:rsidR="00167A44" w:rsidRPr="00167A44" w:rsidRDefault="00167A44" w:rsidP="00167A44">
      <w:pPr>
        <w:spacing w:line="360" w:lineRule="auto"/>
        <w:ind w:left="720"/>
        <w:contextualSpacing/>
        <w:jc w:val="both"/>
        <w:rPr>
          <w:rFonts w:ascii="Times New Roman" w:eastAsiaTheme="minorHAnsi" w:hAnsi="Times New Roman" w:cs="Times New Roman"/>
          <w:kern w:val="2"/>
          <w:sz w:val="24"/>
          <w:szCs w:val="24"/>
          <w:lang w:eastAsia="en-US"/>
          <w14:ligatures w14:val="standardContextual"/>
        </w:rPr>
      </w:pPr>
    </w:p>
    <w:p w14:paraId="54CBAE68" w14:textId="77777777" w:rsidR="00167A44" w:rsidRPr="00167A44" w:rsidRDefault="00167A44" w:rsidP="00167A44">
      <w:pPr>
        <w:numPr>
          <w:ilvl w:val="0"/>
          <w:numId w:val="8"/>
        </w:numPr>
        <w:spacing w:line="360" w:lineRule="auto"/>
        <w:contextualSpacing/>
        <w:jc w:val="both"/>
        <w:rPr>
          <w:rFonts w:ascii="Times New Roman" w:eastAsiaTheme="minorHAnsi" w:hAnsi="Times New Roman" w:cs="Times New Roman"/>
          <w:kern w:val="2"/>
          <w:sz w:val="24"/>
          <w:szCs w:val="24"/>
          <w14:ligatures w14:val="standardContextual"/>
        </w:rPr>
      </w:pPr>
      <w:r>
        <w:rPr>
          <w:rFonts w:ascii="Times New Roman" w:hAnsi="Times New Roman"/>
          <w:sz w:val="24"/>
        </w:rPr>
        <w:t>Supervision of graduation theses</w:t>
      </w:r>
    </w:p>
    <w:p w14:paraId="24EE9DAE" w14:textId="77777777" w:rsidR="00167A44" w:rsidRPr="00167A44" w:rsidRDefault="00167A44" w:rsidP="00167A44">
      <w:pPr>
        <w:numPr>
          <w:ilvl w:val="1"/>
          <w:numId w:val="14"/>
        </w:numPr>
        <w:spacing w:line="360" w:lineRule="auto"/>
        <w:contextualSpacing/>
        <w:jc w:val="both"/>
        <w:rPr>
          <w:rFonts w:ascii="Times New Roman" w:eastAsiaTheme="minorHAnsi" w:hAnsi="Times New Roman" w:cs="Times New Roman"/>
          <w:kern w:val="2"/>
          <w:sz w:val="24"/>
          <w:szCs w:val="24"/>
          <w14:ligatures w14:val="standardContextual"/>
        </w:rPr>
      </w:pPr>
      <w:r>
        <w:rPr>
          <w:rFonts w:ascii="Times New Roman" w:hAnsi="Times New Roman"/>
          <w:sz w:val="24"/>
        </w:rPr>
        <w:lastRenderedPageBreak/>
        <w:t>The supervisor of a graduation thesis must be a member of TalTech’s permanent academic staff. A graduating student may request the involvement of a co-supervisor from outside TalTech by submitting a written application, previously approved by the supervisor, to the programme director, along with evidence of the supervisor's qualifications as required by the Academic Policies.</w:t>
      </w:r>
    </w:p>
    <w:p w14:paraId="7123E424" w14:textId="77777777" w:rsidR="00167A44" w:rsidRPr="00167A44" w:rsidRDefault="00167A44" w:rsidP="00167A44">
      <w:pPr>
        <w:numPr>
          <w:ilvl w:val="1"/>
          <w:numId w:val="14"/>
        </w:numPr>
        <w:spacing w:line="360" w:lineRule="auto"/>
        <w:contextualSpacing/>
        <w:jc w:val="both"/>
        <w:rPr>
          <w:rFonts w:ascii="Times New Roman" w:eastAsiaTheme="minorHAnsi" w:hAnsi="Times New Roman" w:cs="Times New Roman"/>
          <w:kern w:val="2"/>
          <w:sz w:val="24"/>
          <w:szCs w:val="24"/>
          <w14:ligatures w14:val="standardContextual"/>
        </w:rPr>
      </w:pPr>
      <w:r>
        <w:rPr>
          <w:rFonts w:ascii="Times New Roman" w:hAnsi="Times New Roman"/>
          <w:sz w:val="24"/>
        </w:rPr>
        <w:t>Experts may be involved in the graduation thesis supervision process to provide discipline-specific input. Their work is not remunerated separately.</w:t>
      </w:r>
    </w:p>
    <w:p w14:paraId="08F4214F" w14:textId="77777777" w:rsidR="00167A44" w:rsidRPr="00167A44" w:rsidRDefault="00167A44" w:rsidP="00167A44">
      <w:pPr>
        <w:numPr>
          <w:ilvl w:val="1"/>
          <w:numId w:val="14"/>
        </w:numPr>
        <w:spacing w:line="360" w:lineRule="auto"/>
        <w:contextualSpacing/>
        <w:jc w:val="both"/>
        <w:rPr>
          <w:rFonts w:ascii="Times New Roman" w:eastAsiaTheme="minorHAnsi" w:hAnsi="Times New Roman" w:cs="Times New Roman"/>
          <w:kern w:val="2"/>
          <w:sz w:val="24"/>
          <w:szCs w:val="24"/>
          <w14:ligatures w14:val="standardContextual"/>
        </w:rPr>
      </w:pPr>
      <w:r>
        <w:rPr>
          <w:rFonts w:ascii="Times New Roman" w:hAnsi="Times New Roman"/>
          <w:sz w:val="24"/>
        </w:rPr>
        <w:t>Supervisor’s responsibilities:</w:t>
      </w:r>
    </w:p>
    <w:p w14:paraId="18AE7A4A" w14:textId="77777777" w:rsidR="00167A44" w:rsidRPr="00167A44" w:rsidRDefault="00167A44" w:rsidP="00167A44">
      <w:pPr>
        <w:numPr>
          <w:ilvl w:val="2"/>
          <w:numId w:val="14"/>
        </w:numPr>
        <w:spacing w:line="360" w:lineRule="auto"/>
        <w:contextualSpacing/>
        <w:jc w:val="both"/>
        <w:rPr>
          <w:rFonts w:ascii="Times New Roman" w:eastAsiaTheme="minorHAnsi" w:hAnsi="Times New Roman" w:cs="Times New Roman"/>
          <w:kern w:val="2"/>
          <w:sz w:val="24"/>
          <w:szCs w:val="24"/>
          <w14:ligatures w14:val="standardContextual"/>
        </w:rPr>
      </w:pPr>
      <w:r>
        <w:rPr>
          <w:rFonts w:ascii="Times New Roman" w:hAnsi="Times New Roman"/>
          <w:sz w:val="24"/>
        </w:rPr>
        <w:t>to approve the thesis supervision on the thesis declaration in the study information system no later than the end of the third academic week in the semester;</w:t>
      </w:r>
    </w:p>
    <w:p w14:paraId="78963143" w14:textId="053438FC" w:rsidR="00167A44" w:rsidRPr="00167A44" w:rsidRDefault="00167A44" w:rsidP="00167A44">
      <w:pPr>
        <w:numPr>
          <w:ilvl w:val="2"/>
          <w:numId w:val="14"/>
        </w:numPr>
        <w:spacing w:line="360" w:lineRule="auto"/>
        <w:contextualSpacing/>
        <w:jc w:val="both"/>
        <w:rPr>
          <w:rFonts w:ascii="Times New Roman" w:eastAsiaTheme="minorHAnsi" w:hAnsi="Times New Roman" w:cs="Times New Roman"/>
          <w:kern w:val="2"/>
          <w:sz w:val="24"/>
          <w:szCs w:val="24"/>
          <w14:ligatures w14:val="standardContextual"/>
        </w:rPr>
      </w:pPr>
      <w:r>
        <w:rPr>
          <w:rFonts w:ascii="Times New Roman" w:hAnsi="Times New Roman"/>
          <w:sz w:val="24"/>
        </w:rPr>
        <w:t>to provide assistance to the graduating student in discipline-specific and methodological issues arising in the course of the preparation of the thesis, i</w:t>
      </w:r>
      <w:r w:rsidR="007F5AFC">
        <w:rPr>
          <w:rFonts w:ascii="Times New Roman" w:hAnsi="Times New Roman"/>
          <w:sz w:val="24"/>
        </w:rPr>
        <w:t>n</w:t>
      </w:r>
      <w:r>
        <w:rPr>
          <w:rFonts w:ascii="Times New Roman" w:hAnsi="Times New Roman"/>
          <w:sz w:val="24"/>
        </w:rPr>
        <w:t>cl</w:t>
      </w:r>
      <w:r w:rsidR="007F5AFC">
        <w:rPr>
          <w:rFonts w:ascii="Times New Roman" w:hAnsi="Times New Roman"/>
          <w:sz w:val="24"/>
        </w:rPr>
        <w:t>uding</w:t>
      </w:r>
    </w:p>
    <w:p w14:paraId="34ECC303" w14:textId="77777777" w:rsidR="00167A44" w:rsidRPr="00167A44" w:rsidRDefault="00167A44" w:rsidP="00167A44">
      <w:pPr>
        <w:numPr>
          <w:ilvl w:val="3"/>
          <w:numId w:val="14"/>
        </w:numPr>
        <w:spacing w:line="360" w:lineRule="auto"/>
        <w:contextualSpacing/>
        <w:jc w:val="both"/>
        <w:rPr>
          <w:rFonts w:ascii="Times New Roman" w:eastAsiaTheme="minorHAnsi" w:hAnsi="Times New Roman" w:cs="Times New Roman"/>
          <w:kern w:val="2"/>
          <w:sz w:val="24"/>
          <w:szCs w:val="24"/>
          <w14:ligatures w14:val="standardContextual"/>
        </w:rPr>
      </w:pPr>
      <w:r>
        <w:rPr>
          <w:rFonts w:ascii="Times New Roman" w:hAnsi="Times New Roman"/>
          <w:sz w:val="24"/>
        </w:rPr>
        <w:t>to provide feedback and give recommendations regarding the thesis plan prepared by the graduating student, incl. the  goal, structure, theoretical framework, relevance of the data and methodology of the planned graduation thesis;</w:t>
      </w:r>
    </w:p>
    <w:p w14:paraId="7A0224AD" w14:textId="1C3DC816" w:rsidR="00167A44" w:rsidRPr="00167A44" w:rsidRDefault="00167A44" w:rsidP="00167A44">
      <w:pPr>
        <w:numPr>
          <w:ilvl w:val="3"/>
          <w:numId w:val="14"/>
        </w:numPr>
        <w:spacing w:line="360" w:lineRule="auto"/>
        <w:contextualSpacing/>
        <w:jc w:val="both"/>
        <w:rPr>
          <w:rFonts w:ascii="Times New Roman" w:eastAsiaTheme="minorHAnsi" w:hAnsi="Times New Roman" w:cs="Times New Roman"/>
          <w:kern w:val="2"/>
          <w:sz w:val="24"/>
          <w:szCs w:val="24"/>
          <w14:ligatures w14:val="standardContextual"/>
        </w:rPr>
      </w:pPr>
      <w:r>
        <w:rPr>
          <w:rFonts w:ascii="Times New Roman" w:hAnsi="Times New Roman"/>
          <w:sz w:val="24"/>
        </w:rPr>
        <w:t>to re</w:t>
      </w:r>
      <w:r w:rsidR="00F04740">
        <w:rPr>
          <w:rFonts w:ascii="Times New Roman" w:hAnsi="Times New Roman"/>
          <w:sz w:val="24"/>
        </w:rPr>
        <w:t>ad</w:t>
      </w:r>
      <w:r>
        <w:rPr>
          <w:rFonts w:ascii="Times New Roman" w:hAnsi="Times New Roman"/>
          <w:sz w:val="24"/>
        </w:rPr>
        <w:t xml:space="preserve"> the completed text or its parts, draw attention to the strengths and weaknesses of the graduation thesis written/being prepared, incl. to draw attention to required linguistic corrections, as well as errors in formatting and shortcomings in referencing;</w:t>
      </w:r>
    </w:p>
    <w:p w14:paraId="3F45F1D7" w14:textId="77777777" w:rsidR="00167A44" w:rsidRPr="00167A44" w:rsidRDefault="00167A44" w:rsidP="00167A44">
      <w:pPr>
        <w:numPr>
          <w:ilvl w:val="2"/>
          <w:numId w:val="14"/>
        </w:numPr>
        <w:spacing w:line="360" w:lineRule="auto"/>
        <w:contextualSpacing/>
        <w:jc w:val="both"/>
        <w:rPr>
          <w:rFonts w:ascii="Times New Roman" w:eastAsiaTheme="minorHAnsi" w:hAnsi="Times New Roman" w:cs="Times New Roman"/>
          <w:kern w:val="2"/>
          <w:sz w:val="24"/>
          <w:szCs w:val="24"/>
          <w14:ligatures w14:val="standardContextual"/>
        </w:rPr>
      </w:pPr>
      <w:r>
        <w:rPr>
          <w:rFonts w:ascii="Times New Roman" w:hAnsi="Times New Roman"/>
          <w:sz w:val="24"/>
        </w:rPr>
        <w:t>to assess the level of readiness of the thesis for preliminary defence;</w:t>
      </w:r>
    </w:p>
    <w:p w14:paraId="795B9BA5" w14:textId="77777777" w:rsidR="00167A44" w:rsidRPr="00167A44" w:rsidRDefault="00167A44" w:rsidP="00167A44">
      <w:pPr>
        <w:numPr>
          <w:ilvl w:val="2"/>
          <w:numId w:val="14"/>
        </w:numPr>
        <w:spacing w:line="360" w:lineRule="auto"/>
        <w:contextualSpacing/>
        <w:jc w:val="both"/>
        <w:rPr>
          <w:rFonts w:ascii="Times New Roman" w:eastAsiaTheme="minorHAnsi" w:hAnsi="Times New Roman" w:cs="Times New Roman"/>
          <w:kern w:val="2"/>
          <w:sz w:val="24"/>
          <w:szCs w:val="24"/>
          <w14:ligatures w14:val="standardContextual"/>
        </w:rPr>
      </w:pPr>
      <w:r>
        <w:rPr>
          <w:rFonts w:ascii="Times New Roman" w:hAnsi="Times New Roman"/>
          <w:sz w:val="24"/>
        </w:rPr>
        <w:t>to assess whether the thesis is eligible and ready for submission to the defence, and approve it by signing the defence application in the study information system no later than the deadline established in the academic calendar;</w:t>
      </w:r>
    </w:p>
    <w:p w14:paraId="4A6F0147" w14:textId="77777777" w:rsidR="00167A44" w:rsidRPr="00167A44" w:rsidRDefault="00167A44" w:rsidP="00167A44">
      <w:pPr>
        <w:numPr>
          <w:ilvl w:val="2"/>
          <w:numId w:val="14"/>
        </w:numPr>
        <w:spacing w:line="360" w:lineRule="auto"/>
        <w:contextualSpacing/>
        <w:jc w:val="both"/>
        <w:rPr>
          <w:rFonts w:ascii="Times New Roman" w:eastAsiaTheme="minorHAnsi" w:hAnsi="Times New Roman" w:cs="Times New Roman"/>
          <w:kern w:val="2"/>
          <w:sz w:val="24"/>
          <w:szCs w:val="24"/>
          <w14:ligatures w14:val="standardContextual"/>
        </w:rPr>
      </w:pPr>
      <w:r>
        <w:rPr>
          <w:rFonts w:ascii="Times New Roman" w:hAnsi="Times New Roman"/>
          <w:sz w:val="24"/>
        </w:rPr>
        <w:t>to submit his/her assessment to the thesis defence committee.</w:t>
      </w:r>
    </w:p>
    <w:p w14:paraId="1F90CFD8" w14:textId="77777777" w:rsidR="00167A44" w:rsidRPr="00167A44" w:rsidRDefault="00167A44" w:rsidP="00167A44">
      <w:pPr>
        <w:numPr>
          <w:ilvl w:val="1"/>
          <w:numId w:val="14"/>
        </w:numPr>
        <w:spacing w:line="360" w:lineRule="auto"/>
        <w:contextualSpacing/>
        <w:jc w:val="both"/>
        <w:rPr>
          <w:rFonts w:ascii="Times New Roman" w:eastAsiaTheme="minorHAnsi" w:hAnsi="Times New Roman" w:cs="Times New Roman"/>
          <w:kern w:val="2"/>
          <w:sz w:val="24"/>
          <w:szCs w:val="24"/>
          <w14:ligatures w14:val="standardContextual"/>
        </w:rPr>
      </w:pPr>
      <w:r>
        <w:rPr>
          <w:rFonts w:ascii="Times New Roman" w:hAnsi="Times New Roman"/>
          <w:sz w:val="24"/>
        </w:rPr>
        <w:t>If the person supervised has failed to comply with the deadlines agreed with the supervisor or any other deadlines set for writing the thesis, the supervisor has the right to refuse further supervision of the graduating student.</w:t>
      </w:r>
    </w:p>
    <w:p w14:paraId="11825D26" w14:textId="7DD73C04" w:rsidR="00167A44" w:rsidRPr="00167A44" w:rsidRDefault="00167A44" w:rsidP="00167A44">
      <w:pPr>
        <w:numPr>
          <w:ilvl w:val="1"/>
          <w:numId w:val="14"/>
        </w:numPr>
        <w:spacing w:line="360" w:lineRule="auto"/>
        <w:contextualSpacing/>
        <w:jc w:val="both"/>
        <w:rPr>
          <w:rFonts w:ascii="Times New Roman" w:eastAsiaTheme="minorHAnsi" w:hAnsi="Times New Roman" w:cs="Times New Roman"/>
          <w:kern w:val="2"/>
          <w:sz w:val="24"/>
          <w:szCs w:val="24"/>
          <w14:ligatures w14:val="standardContextual"/>
        </w:rPr>
      </w:pPr>
      <w:r>
        <w:rPr>
          <w:rFonts w:ascii="Times New Roman" w:hAnsi="Times New Roman"/>
          <w:sz w:val="24"/>
        </w:rPr>
        <w:t xml:space="preserve">As a rule, no separate remuneration is paid to a TalTech academic staff member for supervision, unless permission has been obtained from the head of the Centre of Maritime Education and Training for remuneration. The remuneration of a co-supervisor from outside EMERA is decided and </w:t>
      </w:r>
      <w:r w:rsidR="0015304A">
        <w:rPr>
          <w:rFonts w:ascii="Times New Roman" w:hAnsi="Times New Roman"/>
          <w:sz w:val="24"/>
        </w:rPr>
        <w:t>formalised</w:t>
      </w:r>
      <w:r>
        <w:rPr>
          <w:rFonts w:ascii="Times New Roman" w:hAnsi="Times New Roman"/>
          <w:sz w:val="24"/>
        </w:rPr>
        <w:t xml:space="preserve"> by the programme director.</w:t>
      </w:r>
    </w:p>
    <w:p w14:paraId="513C3FD0" w14:textId="77777777" w:rsidR="00167A44" w:rsidRPr="00167A44" w:rsidRDefault="00167A44" w:rsidP="00167A44">
      <w:pPr>
        <w:spacing w:line="360" w:lineRule="auto"/>
        <w:ind w:left="360"/>
        <w:contextualSpacing/>
        <w:jc w:val="both"/>
        <w:rPr>
          <w:rFonts w:ascii="Times New Roman" w:eastAsiaTheme="minorHAnsi" w:hAnsi="Times New Roman" w:cs="Times New Roman"/>
          <w:kern w:val="2"/>
          <w:sz w:val="24"/>
          <w:szCs w:val="24"/>
          <w:lang w:eastAsia="en-US"/>
          <w14:ligatures w14:val="standardContextual"/>
        </w:rPr>
      </w:pPr>
    </w:p>
    <w:p w14:paraId="0F68F392" w14:textId="77777777" w:rsidR="00167A44" w:rsidRPr="00167A44" w:rsidRDefault="00167A44" w:rsidP="00167A44">
      <w:pPr>
        <w:numPr>
          <w:ilvl w:val="0"/>
          <w:numId w:val="8"/>
        </w:numPr>
        <w:spacing w:line="360" w:lineRule="auto"/>
        <w:contextualSpacing/>
        <w:jc w:val="both"/>
        <w:rPr>
          <w:rFonts w:ascii="Times New Roman" w:eastAsiaTheme="minorHAnsi" w:hAnsi="Times New Roman" w:cs="Times New Roman"/>
          <w:kern w:val="2"/>
          <w:sz w:val="24"/>
          <w:szCs w:val="24"/>
          <w14:ligatures w14:val="standardContextual"/>
        </w:rPr>
      </w:pPr>
      <w:r>
        <w:rPr>
          <w:rFonts w:ascii="Times New Roman" w:hAnsi="Times New Roman"/>
          <w:sz w:val="24"/>
        </w:rPr>
        <w:t>Reviewing graduation theses</w:t>
      </w:r>
    </w:p>
    <w:p w14:paraId="4854D5D2" w14:textId="620EBB99" w:rsidR="00167A44" w:rsidRPr="00167A44" w:rsidRDefault="00167A44" w:rsidP="00167A44">
      <w:pPr>
        <w:numPr>
          <w:ilvl w:val="1"/>
          <w:numId w:val="15"/>
        </w:numPr>
        <w:spacing w:line="360" w:lineRule="auto"/>
        <w:contextualSpacing/>
        <w:jc w:val="both"/>
        <w:rPr>
          <w:rFonts w:ascii="Times New Roman" w:eastAsiaTheme="minorHAnsi" w:hAnsi="Times New Roman" w:cs="Times New Roman"/>
          <w:kern w:val="2"/>
          <w:sz w:val="24"/>
          <w:szCs w:val="24"/>
          <w14:ligatures w14:val="standardContextual"/>
        </w:rPr>
      </w:pPr>
      <w:r>
        <w:rPr>
          <w:rFonts w:ascii="Times New Roman" w:hAnsi="Times New Roman"/>
          <w:sz w:val="24"/>
        </w:rPr>
        <w:t>All master’s theses are subject to review. The programme director determines the need for review</w:t>
      </w:r>
      <w:r w:rsidR="00F90169">
        <w:rPr>
          <w:rFonts w:ascii="Times New Roman" w:hAnsi="Times New Roman"/>
          <w:sz w:val="24"/>
        </w:rPr>
        <w:t>s</w:t>
      </w:r>
      <w:r>
        <w:rPr>
          <w:rFonts w:ascii="Times New Roman" w:hAnsi="Times New Roman"/>
          <w:sz w:val="24"/>
        </w:rPr>
        <w:t xml:space="preserve"> in the first-level study programmes.</w:t>
      </w:r>
    </w:p>
    <w:p w14:paraId="799BB273" w14:textId="6EA89C86" w:rsidR="00167A44" w:rsidRPr="00167A44" w:rsidRDefault="00167A44" w:rsidP="00167A44">
      <w:pPr>
        <w:numPr>
          <w:ilvl w:val="1"/>
          <w:numId w:val="15"/>
        </w:numPr>
        <w:spacing w:line="360" w:lineRule="auto"/>
        <w:contextualSpacing/>
        <w:jc w:val="both"/>
        <w:rPr>
          <w:rFonts w:ascii="Times New Roman" w:eastAsiaTheme="minorHAnsi" w:hAnsi="Times New Roman" w:cs="Times New Roman"/>
          <w:kern w:val="2"/>
          <w:sz w:val="24"/>
          <w:szCs w:val="24"/>
          <w14:ligatures w14:val="standardContextual"/>
        </w:rPr>
      </w:pPr>
      <w:r>
        <w:rPr>
          <w:rFonts w:ascii="Times New Roman" w:hAnsi="Times New Roman"/>
          <w:sz w:val="24"/>
        </w:rPr>
        <w:t xml:space="preserve">The programme director appoints the reviewer, considering the </w:t>
      </w:r>
      <w:r w:rsidR="00236AAC">
        <w:rPr>
          <w:rFonts w:ascii="Times New Roman" w:hAnsi="Times New Roman"/>
          <w:sz w:val="24"/>
        </w:rPr>
        <w:t>suggestions</w:t>
      </w:r>
      <w:r>
        <w:rPr>
          <w:rFonts w:ascii="Times New Roman" w:hAnsi="Times New Roman"/>
          <w:sz w:val="24"/>
        </w:rPr>
        <w:t xml:space="preserve"> of the graduating student and the supervisor.</w:t>
      </w:r>
    </w:p>
    <w:p w14:paraId="6519EBD2" w14:textId="77777777" w:rsidR="00167A44" w:rsidRPr="00167A44" w:rsidRDefault="00167A44" w:rsidP="00167A44">
      <w:pPr>
        <w:numPr>
          <w:ilvl w:val="1"/>
          <w:numId w:val="15"/>
        </w:numPr>
        <w:spacing w:line="360" w:lineRule="auto"/>
        <w:contextualSpacing/>
        <w:jc w:val="both"/>
        <w:rPr>
          <w:rFonts w:ascii="Times New Roman" w:eastAsiaTheme="minorHAnsi" w:hAnsi="Times New Roman" w:cs="Times New Roman"/>
          <w:kern w:val="2"/>
          <w:sz w:val="24"/>
          <w:szCs w:val="24"/>
          <w14:ligatures w14:val="standardContextual"/>
        </w:rPr>
      </w:pPr>
      <w:r>
        <w:rPr>
          <w:rFonts w:ascii="Times New Roman" w:hAnsi="Times New Roman"/>
          <w:sz w:val="24"/>
        </w:rPr>
        <w:t>The review form (see Annex 1) can be used to write a review.</w:t>
      </w:r>
    </w:p>
    <w:p w14:paraId="2E78D5D8" w14:textId="2F5E5197" w:rsidR="00167A44" w:rsidRPr="00167A44" w:rsidRDefault="00167A44" w:rsidP="00167A44">
      <w:pPr>
        <w:numPr>
          <w:ilvl w:val="1"/>
          <w:numId w:val="15"/>
        </w:numPr>
        <w:spacing w:line="360" w:lineRule="auto"/>
        <w:contextualSpacing/>
        <w:jc w:val="both"/>
        <w:rPr>
          <w:rFonts w:ascii="Times New Roman" w:eastAsiaTheme="minorHAnsi" w:hAnsi="Times New Roman" w:cs="Times New Roman"/>
          <w:kern w:val="2"/>
          <w:sz w:val="24"/>
          <w:szCs w:val="24"/>
          <w14:ligatures w14:val="standardContextual"/>
        </w:rPr>
      </w:pPr>
      <w:r>
        <w:rPr>
          <w:rFonts w:ascii="Times New Roman" w:hAnsi="Times New Roman"/>
          <w:sz w:val="24"/>
        </w:rPr>
        <w:lastRenderedPageBreak/>
        <w:t xml:space="preserve">No separate remuneration is paid to a TalTech academic staff member for </w:t>
      </w:r>
      <w:r w:rsidR="0004787C">
        <w:rPr>
          <w:rFonts w:ascii="Times New Roman" w:hAnsi="Times New Roman"/>
          <w:sz w:val="24"/>
        </w:rPr>
        <w:t>reviewing unless</w:t>
      </w:r>
      <w:r>
        <w:rPr>
          <w:rFonts w:ascii="Times New Roman" w:hAnsi="Times New Roman"/>
          <w:sz w:val="24"/>
        </w:rPr>
        <w:t xml:space="preserve"> permission has been obtained from the head of the Centre of Maritime Education and Training for remuneration. The remuneration of a reviewer from outside EMERA is decided and formalised by the programme director.</w:t>
      </w:r>
    </w:p>
    <w:p w14:paraId="6CB0914A" w14:textId="7DD8FFA2" w:rsidR="00167A44" w:rsidRPr="00167A44" w:rsidRDefault="00167A44" w:rsidP="00167A44">
      <w:pPr>
        <w:numPr>
          <w:ilvl w:val="1"/>
          <w:numId w:val="15"/>
        </w:numPr>
        <w:spacing w:line="360" w:lineRule="auto"/>
        <w:contextualSpacing/>
        <w:jc w:val="both"/>
        <w:rPr>
          <w:rFonts w:ascii="Times New Roman" w:eastAsiaTheme="minorHAnsi" w:hAnsi="Times New Roman" w:cs="Times New Roman"/>
          <w:kern w:val="2"/>
          <w:sz w:val="24"/>
          <w:szCs w:val="24"/>
          <w14:ligatures w14:val="standardContextual"/>
        </w:rPr>
      </w:pPr>
      <w:r>
        <w:rPr>
          <w:rFonts w:ascii="Times New Roman" w:hAnsi="Times New Roman"/>
          <w:sz w:val="24"/>
        </w:rPr>
        <w:t xml:space="preserve">A reviewer of a </w:t>
      </w:r>
      <w:r w:rsidR="00D72546">
        <w:rPr>
          <w:rFonts w:ascii="Times New Roman" w:hAnsi="Times New Roman"/>
          <w:sz w:val="24"/>
        </w:rPr>
        <w:t>m</w:t>
      </w:r>
      <w:r>
        <w:rPr>
          <w:rFonts w:ascii="Times New Roman" w:hAnsi="Times New Roman"/>
          <w:sz w:val="24"/>
        </w:rPr>
        <w:t xml:space="preserve">aster’s thesis shall have at least a </w:t>
      </w:r>
      <w:r w:rsidR="0004787C">
        <w:rPr>
          <w:rFonts w:ascii="Times New Roman" w:hAnsi="Times New Roman"/>
          <w:sz w:val="24"/>
        </w:rPr>
        <w:t>master’s</w:t>
      </w:r>
      <w:r>
        <w:rPr>
          <w:rFonts w:ascii="Times New Roman" w:hAnsi="Times New Roman"/>
          <w:sz w:val="24"/>
        </w:rPr>
        <w:t xml:space="preserve"> degree or an equivalent qualification.</w:t>
      </w:r>
    </w:p>
    <w:p w14:paraId="4CC2AB35" w14:textId="77777777" w:rsidR="00167A44" w:rsidRPr="00167A44" w:rsidRDefault="00167A44" w:rsidP="00167A44">
      <w:pPr>
        <w:numPr>
          <w:ilvl w:val="1"/>
          <w:numId w:val="15"/>
        </w:numPr>
        <w:spacing w:line="360" w:lineRule="auto"/>
        <w:contextualSpacing/>
        <w:jc w:val="both"/>
        <w:rPr>
          <w:rFonts w:ascii="Times New Roman" w:eastAsiaTheme="minorHAnsi" w:hAnsi="Times New Roman" w:cs="Times New Roman"/>
          <w:kern w:val="2"/>
          <w:sz w:val="24"/>
          <w:szCs w:val="24"/>
          <w14:ligatures w14:val="standardContextual"/>
        </w:rPr>
      </w:pPr>
      <w:r>
        <w:rPr>
          <w:rFonts w:ascii="Times New Roman" w:hAnsi="Times New Roman"/>
          <w:sz w:val="24"/>
        </w:rPr>
        <w:t>A reviewer :</w:t>
      </w:r>
    </w:p>
    <w:p w14:paraId="632EFCAC" w14:textId="7D89F938" w:rsidR="00167A44" w:rsidRPr="00167A44" w:rsidRDefault="00167A44" w:rsidP="00167A44">
      <w:pPr>
        <w:numPr>
          <w:ilvl w:val="2"/>
          <w:numId w:val="15"/>
        </w:numPr>
        <w:spacing w:line="360" w:lineRule="auto"/>
        <w:contextualSpacing/>
        <w:jc w:val="both"/>
        <w:rPr>
          <w:rFonts w:ascii="Times New Roman" w:eastAsiaTheme="minorHAnsi" w:hAnsi="Times New Roman" w:cs="Times New Roman"/>
          <w:kern w:val="2"/>
          <w:sz w:val="24"/>
          <w:szCs w:val="24"/>
          <w14:ligatures w14:val="standardContextual"/>
        </w:rPr>
      </w:pPr>
      <w:r>
        <w:rPr>
          <w:rFonts w:ascii="Times New Roman" w:hAnsi="Times New Roman"/>
          <w:sz w:val="24"/>
        </w:rPr>
        <w:t xml:space="preserve">shall submit a review in writing to the secretary of the defence committee no later than </w:t>
      </w:r>
      <w:r w:rsidR="00B851F3">
        <w:rPr>
          <w:rFonts w:ascii="Times New Roman" w:hAnsi="Times New Roman"/>
          <w:sz w:val="24"/>
        </w:rPr>
        <w:t>3</w:t>
      </w:r>
      <w:r>
        <w:rPr>
          <w:rFonts w:ascii="Times New Roman" w:hAnsi="Times New Roman"/>
          <w:sz w:val="24"/>
        </w:rPr>
        <w:t xml:space="preserve"> working days before the defence;</w:t>
      </w:r>
    </w:p>
    <w:p w14:paraId="1CA04C52" w14:textId="77777777" w:rsidR="00167A44" w:rsidRPr="00167A44" w:rsidRDefault="00167A44" w:rsidP="00167A44">
      <w:pPr>
        <w:numPr>
          <w:ilvl w:val="2"/>
          <w:numId w:val="15"/>
        </w:numPr>
        <w:spacing w:line="360" w:lineRule="auto"/>
        <w:contextualSpacing/>
        <w:jc w:val="both"/>
        <w:rPr>
          <w:rFonts w:ascii="Times New Roman" w:eastAsiaTheme="minorHAnsi" w:hAnsi="Times New Roman" w:cs="Times New Roman"/>
          <w:kern w:val="2"/>
          <w:sz w:val="24"/>
          <w:szCs w:val="24"/>
          <w14:ligatures w14:val="standardContextual"/>
        </w:rPr>
      </w:pPr>
      <w:r>
        <w:rPr>
          <w:rFonts w:ascii="Times New Roman" w:hAnsi="Times New Roman"/>
          <w:sz w:val="24"/>
        </w:rPr>
        <w:t>participates at the graduation thesis defence by reading out his/her review, if possible. If the reviewer cannot participate in the defence, the head of the defence session shall read out his/her review.</w:t>
      </w:r>
    </w:p>
    <w:p w14:paraId="4C9CA69A" w14:textId="77777777" w:rsidR="00167A44" w:rsidRPr="00167A44" w:rsidRDefault="00167A44" w:rsidP="00167A44">
      <w:pPr>
        <w:spacing w:line="360" w:lineRule="auto"/>
        <w:ind w:left="720"/>
        <w:contextualSpacing/>
        <w:jc w:val="both"/>
        <w:rPr>
          <w:rFonts w:ascii="Times New Roman" w:eastAsiaTheme="minorHAnsi" w:hAnsi="Times New Roman" w:cs="Times New Roman"/>
          <w:kern w:val="2"/>
          <w:sz w:val="24"/>
          <w:szCs w:val="24"/>
          <w:lang w:eastAsia="en-US"/>
          <w14:ligatures w14:val="standardContextual"/>
        </w:rPr>
      </w:pPr>
    </w:p>
    <w:p w14:paraId="30B0405B" w14:textId="77777777" w:rsidR="00167A44" w:rsidRPr="00167A44" w:rsidRDefault="00167A44" w:rsidP="00167A44">
      <w:pPr>
        <w:numPr>
          <w:ilvl w:val="0"/>
          <w:numId w:val="8"/>
        </w:numPr>
        <w:spacing w:line="360" w:lineRule="auto"/>
        <w:contextualSpacing/>
        <w:jc w:val="both"/>
        <w:rPr>
          <w:rFonts w:ascii="Times New Roman" w:eastAsiaTheme="minorHAnsi" w:hAnsi="Times New Roman" w:cs="Times New Roman"/>
          <w:kern w:val="2"/>
          <w:sz w:val="24"/>
          <w:szCs w:val="24"/>
          <w14:ligatures w14:val="standardContextual"/>
        </w:rPr>
      </w:pPr>
      <w:r>
        <w:rPr>
          <w:rFonts w:ascii="Times New Roman" w:hAnsi="Times New Roman"/>
          <w:sz w:val="24"/>
        </w:rPr>
        <w:t>Defending a graduation thesis</w:t>
      </w:r>
    </w:p>
    <w:p w14:paraId="74A1B7CD" w14:textId="77777777" w:rsidR="00167A44" w:rsidRPr="00167A44" w:rsidRDefault="00167A44" w:rsidP="00167A44">
      <w:pPr>
        <w:numPr>
          <w:ilvl w:val="1"/>
          <w:numId w:val="16"/>
        </w:numPr>
        <w:spacing w:line="360" w:lineRule="auto"/>
        <w:contextualSpacing/>
        <w:jc w:val="both"/>
        <w:rPr>
          <w:rFonts w:ascii="Times New Roman" w:eastAsiaTheme="minorHAnsi" w:hAnsi="Times New Roman" w:cs="Times New Roman"/>
          <w:kern w:val="2"/>
          <w:sz w:val="24"/>
          <w:szCs w:val="24"/>
          <w14:ligatures w14:val="standardContextual"/>
        </w:rPr>
      </w:pPr>
      <w:r>
        <w:rPr>
          <w:rFonts w:ascii="Times New Roman" w:hAnsi="Times New Roman"/>
          <w:sz w:val="24"/>
        </w:rPr>
        <w:t>The members of a defence committee are appointed in September of each academic year by the Director’s order based on the proposal of the programme directors for the entire academic year. The defence committees shall be approved by the Study Director. The chairman, the  deputy chairman, and the secretary of the defence committee shall be appointed by an order. If necessary, the  deputy chairman of the defence committee substitutes for the chairman. As a rule, no remuneration is paid for the work of the defence committee, unless otherwise agreed upon with the immediate superior.</w:t>
      </w:r>
    </w:p>
    <w:p w14:paraId="7B151E04" w14:textId="579A9E33" w:rsidR="00167A44" w:rsidRPr="00167A44" w:rsidRDefault="00167A44" w:rsidP="00167A44">
      <w:pPr>
        <w:numPr>
          <w:ilvl w:val="1"/>
          <w:numId w:val="16"/>
        </w:numPr>
        <w:spacing w:line="360" w:lineRule="auto"/>
        <w:contextualSpacing/>
        <w:jc w:val="both"/>
        <w:rPr>
          <w:rFonts w:ascii="Times New Roman" w:eastAsiaTheme="minorHAnsi" w:hAnsi="Times New Roman" w:cs="Times New Roman"/>
          <w:kern w:val="2"/>
          <w:sz w:val="24"/>
          <w:szCs w:val="24"/>
          <w14:ligatures w14:val="standardContextual"/>
        </w:rPr>
      </w:pPr>
      <w:r>
        <w:rPr>
          <w:rFonts w:ascii="Times New Roman" w:hAnsi="Times New Roman"/>
          <w:sz w:val="24"/>
        </w:rPr>
        <w:t>A thesis defence is organised by the head of the defence committee, who may be either the deputy chairman of the committee or the programme director. Regular defences shall be completed by the deadline set out in the academic calendar.</w:t>
      </w:r>
    </w:p>
    <w:p w14:paraId="742D8B0B" w14:textId="77777777" w:rsidR="00167A44" w:rsidRPr="00167A44" w:rsidRDefault="00167A44" w:rsidP="00167A44">
      <w:pPr>
        <w:numPr>
          <w:ilvl w:val="1"/>
          <w:numId w:val="16"/>
        </w:numPr>
        <w:spacing w:line="360" w:lineRule="auto"/>
        <w:contextualSpacing/>
        <w:jc w:val="both"/>
        <w:rPr>
          <w:rFonts w:ascii="Times New Roman" w:eastAsiaTheme="minorHAnsi" w:hAnsi="Times New Roman" w:cs="Times New Roman"/>
          <w:kern w:val="2"/>
          <w:sz w:val="24"/>
          <w:szCs w:val="24"/>
          <w14:ligatures w14:val="standardContextual"/>
        </w:rPr>
      </w:pPr>
      <w:r>
        <w:rPr>
          <w:rFonts w:ascii="Times New Roman" w:hAnsi="Times New Roman"/>
          <w:sz w:val="24"/>
        </w:rPr>
        <w:t>The defence of graduation theses shall be open, unless the defence has been declared closed.</w:t>
      </w:r>
    </w:p>
    <w:p w14:paraId="123C0E20" w14:textId="77777777" w:rsidR="00167A44" w:rsidRPr="00167A44" w:rsidRDefault="00167A44" w:rsidP="00167A44">
      <w:pPr>
        <w:numPr>
          <w:ilvl w:val="1"/>
          <w:numId w:val="16"/>
        </w:numPr>
        <w:spacing w:line="360" w:lineRule="auto"/>
        <w:contextualSpacing/>
        <w:jc w:val="both"/>
        <w:rPr>
          <w:rFonts w:ascii="Times New Roman" w:eastAsiaTheme="minorHAnsi" w:hAnsi="Times New Roman" w:cs="Times New Roman"/>
          <w:kern w:val="2"/>
          <w:sz w:val="24"/>
          <w:szCs w:val="24"/>
          <w14:ligatures w14:val="standardContextual"/>
        </w:rPr>
      </w:pPr>
      <w:r>
        <w:rPr>
          <w:rFonts w:ascii="Times New Roman" w:hAnsi="Times New Roman"/>
          <w:sz w:val="24"/>
        </w:rPr>
        <w:t>The Director of EMERA shall decide on declaring a defence closed and imposing a restriction on publication of the thesis based on a reasoned request of the graduating student that has been approved by the supervisor. In order to submit the relevant request, the graduating student must:</w:t>
      </w:r>
    </w:p>
    <w:p w14:paraId="24F68F1C" w14:textId="77777777" w:rsidR="00167A44" w:rsidRPr="00167A44" w:rsidRDefault="00167A44" w:rsidP="00167A44">
      <w:pPr>
        <w:numPr>
          <w:ilvl w:val="2"/>
          <w:numId w:val="16"/>
        </w:numPr>
        <w:spacing w:line="360" w:lineRule="auto"/>
        <w:contextualSpacing/>
        <w:jc w:val="both"/>
        <w:rPr>
          <w:rFonts w:ascii="Times New Roman" w:eastAsiaTheme="minorHAnsi" w:hAnsi="Times New Roman" w:cs="Times New Roman"/>
          <w:kern w:val="2"/>
          <w:sz w:val="24"/>
          <w:szCs w:val="24"/>
          <w14:ligatures w14:val="standardContextual"/>
        </w:rPr>
      </w:pPr>
      <w:r>
        <w:rPr>
          <w:rFonts w:ascii="Times New Roman" w:hAnsi="Times New Roman"/>
          <w:sz w:val="24"/>
        </w:rPr>
        <w:t>complete the request form available on EMERA’s website;</w:t>
      </w:r>
    </w:p>
    <w:p w14:paraId="21DCE277" w14:textId="77777777" w:rsidR="00167A44" w:rsidRPr="00167A44" w:rsidRDefault="00167A44" w:rsidP="00167A44">
      <w:pPr>
        <w:numPr>
          <w:ilvl w:val="2"/>
          <w:numId w:val="16"/>
        </w:numPr>
        <w:spacing w:line="360" w:lineRule="auto"/>
        <w:contextualSpacing/>
        <w:jc w:val="both"/>
        <w:rPr>
          <w:rFonts w:ascii="Times New Roman" w:eastAsiaTheme="minorHAnsi" w:hAnsi="Times New Roman" w:cs="Times New Roman"/>
          <w:kern w:val="2"/>
          <w:sz w:val="24"/>
          <w:szCs w:val="24"/>
          <w14:ligatures w14:val="standardContextual"/>
        </w:rPr>
      </w:pPr>
      <w:r>
        <w:rPr>
          <w:rFonts w:ascii="Times New Roman" w:hAnsi="Times New Roman"/>
          <w:sz w:val="24"/>
        </w:rPr>
        <w:t>submit the request signed by him/her and his/her supervisor to the secretary of the defence committee no later than one week before the  preliminary defence or, if recommended by the defence committee, after the preliminary defence but no later than the deadline for submitting the defence application.</w:t>
      </w:r>
    </w:p>
    <w:p w14:paraId="31E8B909" w14:textId="77777777" w:rsidR="00167A44" w:rsidRPr="00167A44" w:rsidRDefault="00167A44" w:rsidP="00167A44">
      <w:pPr>
        <w:numPr>
          <w:ilvl w:val="1"/>
          <w:numId w:val="16"/>
        </w:numPr>
        <w:spacing w:line="360" w:lineRule="auto"/>
        <w:contextualSpacing/>
        <w:jc w:val="both"/>
        <w:rPr>
          <w:rFonts w:ascii="Times New Roman" w:eastAsiaTheme="minorHAnsi" w:hAnsi="Times New Roman" w:cs="Times New Roman"/>
          <w:kern w:val="2"/>
          <w:sz w:val="24"/>
          <w:szCs w:val="24"/>
          <w14:ligatures w14:val="standardContextual"/>
        </w:rPr>
      </w:pPr>
      <w:r>
        <w:rPr>
          <w:rFonts w:ascii="Times New Roman" w:hAnsi="Times New Roman"/>
          <w:sz w:val="24"/>
        </w:rPr>
        <w:t xml:space="preserve">The Director may, at a reasoned request, allow participation of a graduating student in a defence by using a means of real-time two-way video image and sound communication. To </w:t>
      </w:r>
      <w:r>
        <w:rPr>
          <w:rFonts w:ascii="Times New Roman" w:hAnsi="Times New Roman"/>
          <w:sz w:val="24"/>
        </w:rPr>
        <w:lastRenderedPageBreak/>
        <w:t>this end, the graduating student shall submit a signed free-format request to the secretary of the defence committee no later than the deadline for submission of applications for defence.</w:t>
      </w:r>
    </w:p>
    <w:p w14:paraId="480F64E3" w14:textId="4A00D745" w:rsidR="00167A44" w:rsidRPr="00167A44" w:rsidRDefault="00167A44" w:rsidP="00167A44">
      <w:pPr>
        <w:numPr>
          <w:ilvl w:val="1"/>
          <w:numId w:val="16"/>
        </w:numPr>
        <w:spacing w:line="360" w:lineRule="auto"/>
        <w:contextualSpacing/>
        <w:jc w:val="both"/>
        <w:rPr>
          <w:rFonts w:ascii="Times New Roman" w:eastAsiaTheme="minorHAnsi" w:hAnsi="Times New Roman" w:cs="Times New Roman"/>
          <w:kern w:val="2"/>
          <w:sz w:val="24"/>
          <w:szCs w:val="24"/>
          <w14:ligatures w14:val="standardContextual"/>
        </w:rPr>
      </w:pPr>
      <w:r>
        <w:rPr>
          <w:rFonts w:ascii="Times New Roman" w:hAnsi="Times New Roman"/>
          <w:sz w:val="24"/>
        </w:rPr>
        <w:t xml:space="preserve">The secretary of the defence committee shall </w:t>
      </w:r>
      <w:r w:rsidR="00BB3418">
        <w:rPr>
          <w:rFonts w:ascii="Times New Roman" w:hAnsi="Times New Roman"/>
          <w:sz w:val="24"/>
        </w:rPr>
        <w:t>forward</w:t>
      </w:r>
      <w:r>
        <w:rPr>
          <w:rFonts w:ascii="Times New Roman" w:hAnsi="Times New Roman"/>
          <w:sz w:val="24"/>
        </w:rPr>
        <w:t xml:space="preserve"> the request referred to in clause 7.4 or 7.5 to the programme director and thereafter to the Director for approval. </w:t>
      </w:r>
    </w:p>
    <w:p w14:paraId="119E3168" w14:textId="77777777" w:rsidR="00167A44" w:rsidRPr="00167A44" w:rsidRDefault="00167A44" w:rsidP="00167A44">
      <w:pPr>
        <w:numPr>
          <w:ilvl w:val="1"/>
          <w:numId w:val="16"/>
        </w:numPr>
        <w:spacing w:line="360" w:lineRule="auto"/>
        <w:contextualSpacing/>
        <w:jc w:val="both"/>
        <w:rPr>
          <w:rFonts w:ascii="Times New Roman" w:eastAsiaTheme="minorHAnsi" w:hAnsi="Times New Roman" w:cs="Times New Roman"/>
          <w:kern w:val="2"/>
          <w:sz w:val="24"/>
          <w:szCs w:val="24"/>
          <w14:ligatures w14:val="standardContextual"/>
        </w:rPr>
      </w:pPr>
      <w:r>
        <w:rPr>
          <w:rFonts w:ascii="Times New Roman" w:hAnsi="Times New Roman"/>
          <w:sz w:val="24"/>
        </w:rPr>
        <w:t>In the case of a closed defence, the members of the defence committee shall also be subject to the confidentiality requirement.</w:t>
      </w:r>
    </w:p>
    <w:p w14:paraId="7CDA2D8E" w14:textId="77777777" w:rsidR="00167A44" w:rsidRPr="00167A44" w:rsidRDefault="00167A44" w:rsidP="00167A44">
      <w:pPr>
        <w:numPr>
          <w:ilvl w:val="1"/>
          <w:numId w:val="16"/>
        </w:numPr>
        <w:spacing w:line="360" w:lineRule="auto"/>
        <w:contextualSpacing/>
        <w:jc w:val="both"/>
        <w:rPr>
          <w:rFonts w:ascii="Times New Roman" w:eastAsiaTheme="minorHAnsi" w:hAnsi="Times New Roman" w:cs="Times New Roman"/>
          <w:kern w:val="2"/>
          <w:sz w:val="24"/>
          <w:szCs w:val="24"/>
          <w14:ligatures w14:val="standardContextual"/>
        </w:rPr>
      </w:pPr>
      <w:r>
        <w:rPr>
          <w:rFonts w:ascii="Times New Roman" w:hAnsi="Times New Roman"/>
          <w:sz w:val="24"/>
        </w:rPr>
        <w:t>All the graduation theses submitted for defence shall be checked for plagiarism.</w:t>
      </w:r>
    </w:p>
    <w:p w14:paraId="5912AB6D" w14:textId="77777777" w:rsidR="00167A44" w:rsidRPr="00167A44" w:rsidRDefault="00167A44" w:rsidP="00167A44">
      <w:pPr>
        <w:numPr>
          <w:ilvl w:val="1"/>
          <w:numId w:val="16"/>
        </w:numPr>
        <w:spacing w:line="360" w:lineRule="auto"/>
        <w:contextualSpacing/>
        <w:jc w:val="both"/>
        <w:rPr>
          <w:rFonts w:ascii="Times New Roman" w:eastAsiaTheme="minorHAnsi" w:hAnsi="Times New Roman" w:cs="Times New Roman"/>
          <w:kern w:val="2"/>
          <w:sz w:val="24"/>
          <w:szCs w:val="24"/>
          <w14:ligatures w14:val="standardContextual"/>
        </w:rPr>
      </w:pPr>
      <w:r>
        <w:rPr>
          <w:rFonts w:ascii="Times New Roman" w:hAnsi="Times New Roman"/>
          <w:sz w:val="24"/>
        </w:rPr>
        <w:t>Based the results from the plagiarism detection system, the head of the defence committee shall determine whether plagiarism (a violation of good academic practice) has occurred in the thesis. If plagiarism occurs in a graduation thesis, the defence committee has the right to refuse to admit the thesis for defence and the head of the defence committee shall:</w:t>
      </w:r>
    </w:p>
    <w:p w14:paraId="3C4764C4" w14:textId="77777777" w:rsidR="00167A44" w:rsidRPr="00167A44" w:rsidRDefault="00167A44" w:rsidP="00167A44">
      <w:pPr>
        <w:numPr>
          <w:ilvl w:val="2"/>
          <w:numId w:val="16"/>
        </w:numPr>
        <w:spacing w:line="360" w:lineRule="auto"/>
        <w:contextualSpacing/>
        <w:jc w:val="both"/>
        <w:rPr>
          <w:rFonts w:ascii="Times New Roman" w:eastAsiaTheme="minorHAnsi" w:hAnsi="Times New Roman" w:cs="Times New Roman"/>
          <w:kern w:val="2"/>
          <w:sz w:val="24"/>
          <w:szCs w:val="24"/>
          <w14:ligatures w14:val="standardContextual"/>
        </w:rPr>
      </w:pPr>
      <w:r>
        <w:rPr>
          <w:rFonts w:ascii="Times New Roman" w:hAnsi="Times New Roman"/>
          <w:sz w:val="24"/>
        </w:rPr>
        <w:t>inform of the violation in accordance with the Procedure for Handling Violation of Good Academic Practice;</w:t>
      </w:r>
    </w:p>
    <w:p w14:paraId="19F189D3" w14:textId="77777777" w:rsidR="00167A44" w:rsidRPr="00167A44" w:rsidRDefault="00167A44" w:rsidP="00167A44">
      <w:pPr>
        <w:numPr>
          <w:ilvl w:val="2"/>
          <w:numId w:val="16"/>
        </w:numPr>
        <w:spacing w:line="360" w:lineRule="auto"/>
        <w:contextualSpacing/>
        <w:jc w:val="both"/>
        <w:rPr>
          <w:rFonts w:ascii="Times New Roman" w:eastAsiaTheme="minorHAnsi" w:hAnsi="Times New Roman" w:cs="Times New Roman"/>
          <w:kern w:val="2"/>
          <w:sz w:val="24"/>
          <w:szCs w:val="24"/>
          <w14:ligatures w14:val="standardContextual"/>
        </w:rPr>
      </w:pPr>
      <w:r>
        <w:rPr>
          <w:rFonts w:ascii="Times New Roman" w:hAnsi="Times New Roman"/>
          <w:sz w:val="24"/>
        </w:rPr>
        <w:t>indicate the main plagiarised sources (those with highest match rates) in the explanation ;</w:t>
      </w:r>
    </w:p>
    <w:p w14:paraId="6241163A" w14:textId="77777777" w:rsidR="00167A44" w:rsidRPr="00167A44" w:rsidRDefault="00167A44" w:rsidP="00167A44">
      <w:pPr>
        <w:numPr>
          <w:ilvl w:val="2"/>
          <w:numId w:val="16"/>
        </w:numPr>
        <w:spacing w:line="360" w:lineRule="auto"/>
        <w:contextualSpacing/>
        <w:jc w:val="both"/>
        <w:rPr>
          <w:rFonts w:ascii="Times New Roman" w:eastAsiaTheme="minorHAnsi" w:hAnsi="Times New Roman" w:cs="Times New Roman"/>
          <w:kern w:val="2"/>
          <w:sz w:val="24"/>
          <w:szCs w:val="24"/>
          <w14:ligatures w14:val="standardContextual"/>
        </w:rPr>
      </w:pPr>
      <w:r>
        <w:rPr>
          <w:rFonts w:ascii="Times New Roman" w:hAnsi="Times New Roman"/>
          <w:sz w:val="24"/>
        </w:rPr>
        <w:t>grant the supervisor of the graduating student access to the plagiarism check report.</w:t>
      </w:r>
    </w:p>
    <w:p w14:paraId="75FEA036" w14:textId="77777777" w:rsidR="00167A44" w:rsidRPr="00167A44" w:rsidRDefault="00167A44" w:rsidP="00167A44">
      <w:pPr>
        <w:numPr>
          <w:ilvl w:val="1"/>
          <w:numId w:val="16"/>
        </w:numPr>
        <w:spacing w:line="360" w:lineRule="auto"/>
        <w:contextualSpacing/>
        <w:jc w:val="both"/>
        <w:rPr>
          <w:rFonts w:ascii="Times New Roman" w:eastAsiaTheme="minorHAnsi" w:hAnsi="Times New Roman" w:cs="Times New Roman"/>
          <w:kern w:val="2"/>
          <w:sz w:val="24"/>
          <w:szCs w:val="24"/>
          <w14:ligatures w14:val="standardContextual"/>
        </w:rPr>
      </w:pPr>
      <w:r>
        <w:rPr>
          <w:rFonts w:ascii="Times New Roman" w:hAnsi="Times New Roman"/>
          <w:sz w:val="24"/>
        </w:rPr>
        <w:t>The defence committee has the right to refuse to admit a thesis for defence if it does not comply with the requirements. In this case the head of the defence committee shall:</w:t>
      </w:r>
    </w:p>
    <w:p w14:paraId="44551C19" w14:textId="77777777" w:rsidR="00167A44" w:rsidRPr="00167A44" w:rsidRDefault="00167A44" w:rsidP="00167A44">
      <w:pPr>
        <w:numPr>
          <w:ilvl w:val="2"/>
          <w:numId w:val="16"/>
        </w:numPr>
        <w:spacing w:line="360" w:lineRule="auto"/>
        <w:contextualSpacing/>
        <w:jc w:val="both"/>
        <w:rPr>
          <w:rFonts w:ascii="Times New Roman" w:eastAsiaTheme="minorHAnsi" w:hAnsi="Times New Roman" w:cs="Times New Roman"/>
          <w:kern w:val="2"/>
          <w:sz w:val="24"/>
          <w:szCs w:val="24"/>
          <w14:ligatures w14:val="standardContextual"/>
        </w:rPr>
      </w:pPr>
      <w:r>
        <w:rPr>
          <w:rFonts w:ascii="Times New Roman" w:hAnsi="Times New Roman"/>
          <w:sz w:val="24"/>
        </w:rPr>
        <w:t>provide the graduating student a written explanation concerning refusal to admit the graduation thesis for defence;</w:t>
      </w:r>
    </w:p>
    <w:p w14:paraId="1023B4E4" w14:textId="77777777" w:rsidR="00167A44" w:rsidRPr="00167A44" w:rsidRDefault="00167A44" w:rsidP="00167A44">
      <w:pPr>
        <w:numPr>
          <w:ilvl w:val="2"/>
          <w:numId w:val="16"/>
        </w:numPr>
        <w:spacing w:line="360" w:lineRule="auto"/>
        <w:contextualSpacing/>
        <w:jc w:val="both"/>
        <w:rPr>
          <w:rFonts w:ascii="Times New Roman" w:eastAsiaTheme="minorHAnsi" w:hAnsi="Times New Roman" w:cs="Times New Roman"/>
          <w:kern w:val="2"/>
          <w:sz w:val="24"/>
          <w:szCs w:val="24"/>
          <w14:ligatures w14:val="standardContextual"/>
        </w:rPr>
      </w:pPr>
      <w:r>
        <w:rPr>
          <w:rFonts w:ascii="Times New Roman" w:hAnsi="Times New Roman"/>
          <w:sz w:val="24"/>
        </w:rPr>
        <w:t>not allow the graduating student to revise and resubmit the thesis for defence in the semester it was initially submitted. However, the head of the defence committee must inform the graduating student of future opportunities to defend the thesis;</w:t>
      </w:r>
    </w:p>
    <w:p w14:paraId="44DF3F15" w14:textId="77777777" w:rsidR="00167A44" w:rsidRPr="00167A44" w:rsidRDefault="00167A44" w:rsidP="00167A44">
      <w:pPr>
        <w:numPr>
          <w:ilvl w:val="2"/>
          <w:numId w:val="16"/>
        </w:numPr>
        <w:spacing w:line="360" w:lineRule="auto"/>
        <w:contextualSpacing/>
        <w:jc w:val="both"/>
        <w:rPr>
          <w:rFonts w:ascii="Times New Roman" w:eastAsiaTheme="minorHAnsi" w:hAnsi="Times New Roman" w:cs="Times New Roman"/>
          <w:kern w:val="2"/>
          <w:sz w:val="24"/>
          <w:szCs w:val="24"/>
          <w14:ligatures w14:val="standardContextual"/>
        </w:rPr>
      </w:pPr>
      <w:r>
        <w:rPr>
          <w:rFonts w:ascii="Times New Roman" w:hAnsi="Times New Roman"/>
          <w:sz w:val="24"/>
        </w:rPr>
        <w:t>forward the information about the exclusion of the work from the defence to the secretary of the defence committee and to the student counsellor of the graduating student’s study programme.</w:t>
      </w:r>
    </w:p>
    <w:p w14:paraId="4383E192" w14:textId="1991773A" w:rsidR="00167A44" w:rsidRPr="00167A44" w:rsidRDefault="00167A44" w:rsidP="00167A44">
      <w:pPr>
        <w:numPr>
          <w:ilvl w:val="1"/>
          <w:numId w:val="16"/>
        </w:numPr>
        <w:spacing w:line="360" w:lineRule="auto"/>
        <w:contextualSpacing/>
        <w:jc w:val="both"/>
        <w:rPr>
          <w:rFonts w:ascii="Times New Roman" w:eastAsiaTheme="minorHAnsi" w:hAnsi="Times New Roman" w:cs="Times New Roman"/>
          <w:kern w:val="2"/>
          <w:sz w:val="24"/>
          <w:szCs w:val="24"/>
          <w14:ligatures w14:val="standardContextual"/>
        </w:rPr>
      </w:pPr>
      <w:r>
        <w:rPr>
          <w:rFonts w:ascii="Times New Roman" w:hAnsi="Times New Roman"/>
          <w:sz w:val="24"/>
        </w:rPr>
        <w:t xml:space="preserve">The secretary of the defence committee shall forward the final defence schedule to the graduating students not later than 3 working days before the defence. The defence schedule </w:t>
      </w:r>
      <w:r w:rsidR="00D15D8C">
        <w:rPr>
          <w:rFonts w:ascii="Times New Roman" w:hAnsi="Times New Roman"/>
          <w:sz w:val="24"/>
        </w:rPr>
        <w:t>shall</w:t>
      </w:r>
      <w:r>
        <w:rPr>
          <w:rFonts w:ascii="Times New Roman" w:hAnsi="Times New Roman"/>
          <w:sz w:val="24"/>
        </w:rPr>
        <w:t xml:space="preserve"> be published on the EMERA’s website.</w:t>
      </w:r>
    </w:p>
    <w:p w14:paraId="357168D2" w14:textId="77777777" w:rsidR="00167A44" w:rsidRPr="00167A44" w:rsidRDefault="00167A44" w:rsidP="00167A44">
      <w:pPr>
        <w:numPr>
          <w:ilvl w:val="1"/>
          <w:numId w:val="16"/>
        </w:numPr>
        <w:spacing w:line="360" w:lineRule="auto"/>
        <w:contextualSpacing/>
        <w:jc w:val="both"/>
        <w:rPr>
          <w:rFonts w:ascii="Times New Roman" w:eastAsiaTheme="minorHAnsi" w:hAnsi="Times New Roman" w:cs="Times New Roman"/>
          <w:kern w:val="2"/>
          <w:sz w:val="24"/>
          <w:szCs w:val="24"/>
          <w14:ligatures w14:val="standardContextual"/>
        </w:rPr>
      </w:pPr>
      <w:r>
        <w:rPr>
          <w:rFonts w:ascii="Times New Roman" w:hAnsi="Times New Roman"/>
          <w:sz w:val="24"/>
        </w:rPr>
        <w:t>A defence session is led by the head of the defence committee based on the following principles:</w:t>
      </w:r>
    </w:p>
    <w:p w14:paraId="5ACEFE67" w14:textId="5F4DCEEA" w:rsidR="00167A44" w:rsidRPr="00167A44" w:rsidRDefault="00167A44" w:rsidP="00167A44">
      <w:pPr>
        <w:numPr>
          <w:ilvl w:val="2"/>
          <w:numId w:val="16"/>
        </w:numPr>
        <w:spacing w:line="360" w:lineRule="auto"/>
        <w:contextualSpacing/>
        <w:jc w:val="both"/>
        <w:rPr>
          <w:rFonts w:ascii="Times New Roman" w:eastAsiaTheme="minorHAnsi" w:hAnsi="Times New Roman" w:cs="Times New Roman"/>
          <w:kern w:val="2"/>
          <w:sz w:val="24"/>
          <w:szCs w:val="24"/>
          <w14:ligatures w14:val="standardContextual"/>
        </w:rPr>
      </w:pPr>
      <w:r>
        <w:rPr>
          <w:rFonts w:ascii="Times New Roman" w:hAnsi="Times New Roman"/>
          <w:sz w:val="24"/>
        </w:rPr>
        <w:t>a defence takes place if at least fifty per cent of the members of the defence committee, including the chairman or deputy chairman of the defence committee are present;</w:t>
      </w:r>
    </w:p>
    <w:p w14:paraId="5202A583" w14:textId="77777777" w:rsidR="00167A44" w:rsidRPr="00167A44" w:rsidRDefault="00167A44" w:rsidP="00167A44">
      <w:pPr>
        <w:numPr>
          <w:ilvl w:val="2"/>
          <w:numId w:val="16"/>
        </w:numPr>
        <w:spacing w:line="360" w:lineRule="auto"/>
        <w:contextualSpacing/>
        <w:jc w:val="both"/>
        <w:rPr>
          <w:rFonts w:ascii="Times New Roman" w:eastAsiaTheme="minorHAnsi" w:hAnsi="Times New Roman" w:cs="Times New Roman"/>
          <w:kern w:val="2"/>
          <w:sz w:val="24"/>
          <w:szCs w:val="24"/>
          <w14:ligatures w14:val="standardContextual"/>
        </w:rPr>
      </w:pPr>
      <w:r>
        <w:rPr>
          <w:rFonts w:ascii="Times New Roman" w:hAnsi="Times New Roman"/>
          <w:sz w:val="24"/>
        </w:rPr>
        <w:t>the defence speech and defence discussion of each graduating student may be recorded electronically at the proposal of the chairman or member of the committee and with the consent of the graduating student;</w:t>
      </w:r>
    </w:p>
    <w:p w14:paraId="4A94623D" w14:textId="2333A680" w:rsidR="00167A44" w:rsidRPr="00167A44" w:rsidRDefault="001E6DFD" w:rsidP="00167A44">
      <w:pPr>
        <w:numPr>
          <w:ilvl w:val="2"/>
          <w:numId w:val="16"/>
        </w:numPr>
        <w:spacing w:line="360" w:lineRule="auto"/>
        <w:contextualSpacing/>
        <w:jc w:val="both"/>
        <w:rPr>
          <w:rFonts w:ascii="Times New Roman" w:eastAsiaTheme="minorHAnsi" w:hAnsi="Times New Roman" w:cs="Times New Roman"/>
          <w:kern w:val="2"/>
          <w:sz w:val="24"/>
          <w:szCs w:val="24"/>
          <w14:ligatures w14:val="standardContextual"/>
        </w:rPr>
      </w:pPr>
      <w:r>
        <w:rPr>
          <w:rFonts w:ascii="Times New Roman" w:hAnsi="Times New Roman"/>
          <w:sz w:val="24"/>
        </w:rPr>
        <w:t>t</w:t>
      </w:r>
      <w:r w:rsidR="00167A44">
        <w:rPr>
          <w:rFonts w:ascii="Times New Roman" w:hAnsi="Times New Roman"/>
          <w:sz w:val="24"/>
        </w:rPr>
        <w:t>he defence language is Estonian in a study programme taught in Estonian, even if the thesis has been written in English, and English in a study programme taught in English;</w:t>
      </w:r>
    </w:p>
    <w:p w14:paraId="39899B39" w14:textId="77777777" w:rsidR="00167A44" w:rsidRPr="00167A44" w:rsidRDefault="00167A44" w:rsidP="00167A44">
      <w:pPr>
        <w:numPr>
          <w:ilvl w:val="2"/>
          <w:numId w:val="16"/>
        </w:numPr>
        <w:spacing w:line="360" w:lineRule="auto"/>
        <w:contextualSpacing/>
        <w:jc w:val="both"/>
        <w:rPr>
          <w:rFonts w:ascii="Times New Roman" w:eastAsiaTheme="minorHAnsi" w:hAnsi="Times New Roman" w:cs="Times New Roman"/>
          <w:kern w:val="2"/>
          <w:sz w:val="24"/>
          <w:szCs w:val="24"/>
          <w14:ligatures w14:val="standardContextual"/>
        </w:rPr>
      </w:pPr>
      <w:r>
        <w:rPr>
          <w:rFonts w:ascii="Times New Roman" w:hAnsi="Times New Roman"/>
          <w:sz w:val="24"/>
        </w:rPr>
        <w:lastRenderedPageBreak/>
        <w:t>The defence procedure:</w:t>
      </w:r>
    </w:p>
    <w:p w14:paraId="6F14A41C" w14:textId="77777777" w:rsidR="00167A44" w:rsidRPr="00167A44" w:rsidRDefault="00167A44" w:rsidP="00167A44">
      <w:pPr>
        <w:numPr>
          <w:ilvl w:val="3"/>
          <w:numId w:val="16"/>
        </w:numPr>
        <w:spacing w:line="360" w:lineRule="auto"/>
        <w:contextualSpacing/>
        <w:jc w:val="both"/>
        <w:rPr>
          <w:rFonts w:ascii="Times New Roman" w:eastAsiaTheme="minorHAnsi" w:hAnsi="Times New Roman" w:cs="Times New Roman"/>
          <w:kern w:val="2"/>
          <w:sz w:val="24"/>
          <w:szCs w:val="24"/>
          <w14:ligatures w14:val="standardContextual"/>
        </w:rPr>
      </w:pPr>
      <w:r>
        <w:rPr>
          <w:rFonts w:ascii="Times New Roman" w:hAnsi="Times New Roman"/>
          <w:sz w:val="24"/>
        </w:rPr>
        <w:t>the defence speech of the graduating student, which shall last 10-12 minutes in the case of a professional higher education thesis and 12-15 minutes in the case of a master’s thesis:</w:t>
      </w:r>
    </w:p>
    <w:p w14:paraId="05E8AE2D" w14:textId="77777777" w:rsidR="00167A44" w:rsidRPr="00167A44" w:rsidRDefault="00167A44" w:rsidP="00167A44">
      <w:pPr>
        <w:numPr>
          <w:ilvl w:val="3"/>
          <w:numId w:val="16"/>
        </w:numPr>
        <w:spacing w:line="360" w:lineRule="auto"/>
        <w:contextualSpacing/>
        <w:jc w:val="both"/>
        <w:rPr>
          <w:rFonts w:ascii="Times New Roman" w:eastAsiaTheme="minorHAnsi" w:hAnsi="Times New Roman" w:cs="Times New Roman"/>
          <w:kern w:val="2"/>
          <w:sz w:val="24"/>
          <w:szCs w:val="24"/>
          <w14:ligatures w14:val="standardContextual"/>
        </w:rPr>
      </w:pPr>
      <w:r>
        <w:rPr>
          <w:rFonts w:ascii="Times New Roman" w:hAnsi="Times New Roman"/>
          <w:sz w:val="24"/>
        </w:rPr>
        <w:t>introduction of the review and answering the reviewer’s questions (if required);</w:t>
      </w:r>
    </w:p>
    <w:p w14:paraId="4A6EAC52" w14:textId="77777777" w:rsidR="00167A44" w:rsidRPr="00167A44" w:rsidRDefault="00167A44" w:rsidP="00167A44">
      <w:pPr>
        <w:numPr>
          <w:ilvl w:val="3"/>
          <w:numId w:val="16"/>
        </w:numPr>
        <w:spacing w:line="360" w:lineRule="auto"/>
        <w:contextualSpacing/>
        <w:jc w:val="both"/>
        <w:rPr>
          <w:rFonts w:ascii="Times New Roman" w:eastAsiaTheme="minorHAnsi" w:hAnsi="Times New Roman" w:cs="Times New Roman"/>
          <w:kern w:val="2"/>
          <w:sz w:val="24"/>
          <w:szCs w:val="24"/>
          <w14:ligatures w14:val="standardContextual"/>
        </w:rPr>
      </w:pPr>
      <w:r>
        <w:rPr>
          <w:rFonts w:ascii="Times New Roman" w:hAnsi="Times New Roman"/>
          <w:sz w:val="24"/>
        </w:rPr>
        <w:t>introduction of the supervisor’s opinion;</w:t>
      </w:r>
    </w:p>
    <w:p w14:paraId="12D59391" w14:textId="77777777" w:rsidR="00167A44" w:rsidRPr="00167A44" w:rsidRDefault="00167A44" w:rsidP="00167A44">
      <w:pPr>
        <w:numPr>
          <w:ilvl w:val="3"/>
          <w:numId w:val="16"/>
        </w:numPr>
        <w:spacing w:line="360" w:lineRule="auto"/>
        <w:contextualSpacing/>
        <w:jc w:val="both"/>
        <w:rPr>
          <w:rFonts w:ascii="Times New Roman" w:eastAsiaTheme="minorHAnsi" w:hAnsi="Times New Roman" w:cs="Times New Roman"/>
          <w:kern w:val="2"/>
          <w:sz w:val="24"/>
          <w:szCs w:val="24"/>
          <w14:ligatures w14:val="standardContextual"/>
        </w:rPr>
      </w:pPr>
      <w:r>
        <w:rPr>
          <w:rFonts w:ascii="Times New Roman" w:hAnsi="Times New Roman"/>
          <w:sz w:val="24"/>
        </w:rPr>
        <w:t>a discussion led by the head of the defence committee, during which questions are first asked by those present, followed by members of the defence committee and the chairman;</w:t>
      </w:r>
    </w:p>
    <w:p w14:paraId="268AE9FC" w14:textId="77777777" w:rsidR="00167A44" w:rsidRPr="00167A44" w:rsidRDefault="00167A44" w:rsidP="00167A44">
      <w:pPr>
        <w:numPr>
          <w:ilvl w:val="3"/>
          <w:numId w:val="16"/>
        </w:numPr>
        <w:spacing w:line="360" w:lineRule="auto"/>
        <w:contextualSpacing/>
        <w:jc w:val="both"/>
        <w:rPr>
          <w:rFonts w:ascii="Times New Roman" w:eastAsiaTheme="minorHAnsi" w:hAnsi="Times New Roman" w:cs="Times New Roman"/>
          <w:kern w:val="2"/>
          <w:sz w:val="24"/>
          <w:szCs w:val="24"/>
          <w14:ligatures w14:val="standardContextual"/>
        </w:rPr>
      </w:pPr>
      <w:r>
        <w:rPr>
          <w:rFonts w:ascii="Times New Roman" w:hAnsi="Times New Roman"/>
          <w:sz w:val="24"/>
        </w:rPr>
        <w:t>summary by the head of the defence committee;</w:t>
      </w:r>
    </w:p>
    <w:p w14:paraId="3A3F26E3" w14:textId="77777777" w:rsidR="00167A44" w:rsidRPr="00167A44" w:rsidRDefault="00167A44" w:rsidP="00167A44">
      <w:pPr>
        <w:numPr>
          <w:ilvl w:val="3"/>
          <w:numId w:val="16"/>
        </w:numPr>
        <w:spacing w:line="360" w:lineRule="auto"/>
        <w:contextualSpacing/>
        <w:jc w:val="both"/>
        <w:rPr>
          <w:rFonts w:ascii="Times New Roman" w:eastAsiaTheme="minorHAnsi" w:hAnsi="Times New Roman" w:cs="Times New Roman"/>
          <w:kern w:val="2"/>
          <w:sz w:val="24"/>
          <w:szCs w:val="24"/>
          <w14:ligatures w14:val="standardContextual"/>
        </w:rPr>
      </w:pPr>
      <w:r>
        <w:rPr>
          <w:rFonts w:ascii="Times New Roman" w:hAnsi="Times New Roman"/>
          <w:sz w:val="24"/>
        </w:rPr>
        <w:t>The summary by the head of the defence committee may be followed by the closing remarks of the graduating student allowing the student to thank those who contributed to the preparation of the thesis and participated in the defence discussion.</w:t>
      </w:r>
    </w:p>
    <w:p w14:paraId="23C3B11A" w14:textId="77777777" w:rsidR="00167A44" w:rsidRPr="00167A44" w:rsidRDefault="00167A44" w:rsidP="00167A44">
      <w:pPr>
        <w:numPr>
          <w:ilvl w:val="1"/>
          <w:numId w:val="16"/>
        </w:numPr>
        <w:spacing w:line="360" w:lineRule="auto"/>
        <w:contextualSpacing/>
        <w:jc w:val="both"/>
        <w:rPr>
          <w:rFonts w:ascii="Times New Roman" w:eastAsiaTheme="minorHAnsi" w:hAnsi="Times New Roman" w:cs="Times New Roman"/>
          <w:kern w:val="2"/>
          <w:sz w:val="24"/>
          <w:szCs w:val="24"/>
          <w14:ligatures w14:val="standardContextual"/>
        </w:rPr>
      </w:pPr>
      <w:r>
        <w:rPr>
          <w:rFonts w:ascii="Times New Roman" w:hAnsi="Times New Roman"/>
          <w:sz w:val="24"/>
        </w:rPr>
        <w:t>The defence committee shall assess graduation theses and their defence based on the established graduation thesis assessment criteria (Annex 2).</w:t>
      </w:r>
    </w:p>
    <w:p w14:paraId="256DF5BC" w14:textId="77777777" w:rsidR="00167A44" w:rsidRPr="00167A44" w:rsidRDefault="00167A44" w:rsidP="00167A44">
      <w:pPr>
        <w:numPr>
          <w:ilvl w:val="1"/>
          <w:numId w:val="16"/>
        </w:numPr>
        <w:spacing w:line="360" w:lineRule="auto"/>
        <w:contextualSpacing/>
        <w:jc w:val="both"/>
        <w:rPr>
          <w:rFonts w:ascii="Times New Roman" w:eastAsiaTheme="minorHAnsi" w:hAnsi="Times New Roman" w:cs="Times New Roman"/>
          <w:kern w:val="2"/>
          <w:sz w:val="24"/>
          <w:szCs w:val="24"/>
          <w14:ligatures w14:val="standardContextual"/>
        </w:rPr>
      </w:pPr>
      <w:r>
        <w:rPr>
          <w:rFonts w:ascii="Times New Roman" w:hAnsi="Times New Roman"/>
          <w:sz w:val="24"/>
        </w:rPr>
        <w:t>Each member of the committee shall read the graduation thesis on Moodle before the defence. At the defence, each member of the defence committee shall  assess the graduation theses independently.</w:t>
      </w:r>
    </w:p>
    <w:p w14:paraId="0678E51F" w14:textId="77777777" w:rsidR="00167A44" w:rsidRPr="00167A44" w:rsidRDefault="00167A44" w:rsidP="00167A44">
      <w:pPr>
        <w:numPr>
          <w:ilvl w:val="1"/>
          <w:numId w:val="16"/>
        </w:numPr>
        <w:spacing w:line="360" w:lineRule="auto"/>
        <w:contextualSpacing/>
        <w:jc w:val="both"/>
        <w:rPr>
          <w:rFonts w:ascii="Times New Roman" w:eastAsiaTheme="minorHAnsi" w:hAnsi="Times New Roman" w:cs="Times New Roman"/>
          <w:kern w:val="2"/>
          <w:sz w:val="24"/>
          <w:szCs w:val="24"/>
          <w14:ligatures w14:val="standardContextual"/>
        </w:rPr>
      </w:pPr>
      <w:r>
        <w:rPr>
          <w:rFonts w:ascii="Times New Roman" w:hAnsi="Times New Roman"/>
          <w:sz w:val="24"/>
        </w:rPr>
        <w:t>The final grade of a thesis shall be determined by taking into account the individual grades given by the members of the defence committee who were present at the defence. The reviewer’s and supervisor’s opinions are deemed to be informative.</w:t>
      </w:r>
    </w:p>
    <w:p w14:paraId="66FA9619" w14:textId="77777777" w:rsidR="00167A44" w:rsidRPr="00167A44" w:rsidRDefault="00167A44" w:rsidP="00167A44">
      <w:pPr>
        <w:numPr>
          <w:ilvl w:val="1"/>
          <w:numId w:val="16"/>
        </w:numPr>
        <w:spacing w:line="360" w:lineRule="auto"/>
        <w:contextualSpacing/>
        <w:jc w:val="both"/>
        <w:rPr>
          <w:rFonts w:ascii="Times New Roman" w:eastAsiaTheme="minorHAnsi" w:hAnsi="Times New Roman" w:cs="Times New Roman"/>
          <w:kern w:val="2"/>
          <w:sz w:val="24"/>
          <w:szCs w:val="24"/>
          <w14:ligatures w14:val="standardContextual"/>
        </w:rPr>
      </w:pPr>
      <w:r>
        <w:rPr>
          <w:rFonts w:ascii="Times New Roman" w:hAnsi="Times New Roman"/>
          <w:sz w:val="24"/>
        </w:rPr>
        <w:t>The closed discussion at the thesis defence session is led by the head of the committee. The final grade determined during this discussion is recorded in the minutes of the defence session which shall be signed by all the members of the defence committee present. The individual grades given by the members of the committee shall not be disclosed to third persons and in the event of a dispute, all possible dissenting opinions  of committee members indicated in the reply shall remain anonymous.</w:t>
      </w:r>
    </w:p>
    <w:p w14:paraId="365D33FF" w14:textId="7D66CE9D" w:rsidR="00167A44" w:rsidRPr="00167A44" w:rsidRDefault="00167A44" w:rsidP="00167A44">
      <w:pPr>
        <w:numPr>
          <w:ilvl w:val="1"/>
          <w:numId w:val="16"/>
        </w:numPr>
        <w:spacing w:line="360" w:lineRule="auto"/>
        <w:contextualSpacing/>
        <w:jc w:val="both"/>
        <w:rPr>
          <w:rFonts w:ascii="Times New Roman" w:eastAsiaTheme="minorHAnsi" w:hAnsi="Times New Roman" w:cs="Times New Roman"/>
          <w:kern w:val="2"/>
          <w:sz w:val="24"/>
          <w:szCs w:val="24"/>
          <w14:ligatures w14:val="standardContextual"/>
        </w:rPr>
      </w:pPr>
      <w:r>
        <w:rPr>
          <w:rFonts w:ascii="Times New Roman" w:hAnsi="Times New Roman"/>
          <w:sz w:val="24"/>
        </w:rPr>
        <w:t xml:space="preserve">Based on the minutes of the defence session, the secretary of the defence committee enters the grades into the study information </w:t>
      </w:r>
      <w:r w:rsidR="00E06FD5">
        <w:rPr>
          <w:rFonts w:ascii="Times New Roman" w:hAnsi="Times New Roman"/>
          <w:sz w:val="24"/>
        </w:rPr>
        <w:t>system</w:t>
      </w:r>
      <w:r>
        <w:rPr>
          <w:rFonts w:ascii="Times New Roman" w:hAnsi="Times New Roman"/>
          <w:sz w:val="24"/>
        </w:rPr>
        <w:t xml:space="preserve">. The defence report is then drawn up, which shall be signed by the chairman and secretary of the defence committee. The minutes of the defence session and the thesis defence reports in the study information system are stored in a folder </w:t>
      </w:r>
      <w:r w:rsidR="00D009CB">
        <w:rPr>
          <w:rFonts w:ascii="Times New Roman" w:hAnsi="Times New Roman"/>
          <w:sz w:val="24"/>
        </w:rPr>
        <w:t>of</w:t>
      </w:r>
      <w:r>
        <w:rPr>
          <w:rFonts w:ascii="Times New Roman" w:hAnsi="Times New Roman"/>
          <w:sz w:val="24"/>
        </w:rPr>
        <w:t xml:space="preserve"> the EMERA Centre of Academic Affairs.</w:t>
      </w:r>
    </w:p>
    <w:p w14:paraId="30A07B3B" w14:textId="77777777" w:rsidR="00167A44" w:rsidRPr="00167A44" w:rsidRDefault="00167A44" w:rsidP="00167A44">
      <w:pPr>
        <w:numPr>
          <w:ilvl w:val="1"/>
          <w:numId w:val="16"/>
        </w:numPr>
        <w:spacing w:line="360" w:lineRule="auto"/>
        <w:contextualSpacing/>
        <w:jc w:val="both"/>
        <w:rPr>
          <w:rFonts w:ascii="Times New Roman" w:eastAsiaTheme="minorHAnsi" w:hAnsi="Times New Roman" w:cs="Times New Roman"/>
          <w:kern w:val="2"/>
          <w:sz w:val="24"/>
          <w:szCs w:val="24"/>
          <w14:ligatures w14:val="standardContextual"/>
        </w:rPr>
      </w:pPr>
      <w:r>
        <w:rPr>
          <w:rFonts w:ascii="Times New Roman" w:hAnsi="Times New Roman"/>
          <w:sz w:val="24"/>
        </w:rPr>
        <w:t>The results of the defence shall be published in the study information system no later than the day following the day of the defence.</w:t>
      </w:r>
    </w:p>
    <w:p w14:paraId="17A445C0" w14:textId="77777777" w:rsidR="00167A44" w:rsidRPr="00167A44" w:rsidRDefault="00167A44" w:rsidP="00167A44">
      <w:pPr>
        <w:spacing w:line="360" w:lineRule="auto"/>
        <w:jc w:val="both"/>
        <w:rPr>
          <w:rFonts w:ascii="Times New Roman" w:hAnsi="Times New Roman" w:cs="Times New Roman"/>
          <w:sz w:val="24"/>
          <w:szCs w:val="24"/>
        </w:rPr>
      </w:pPr>
    </w:p>
    <w:p w14:paraId="14149CE3" w14:textId="77777777" w:rsidR="00167A44" w:rsidRPr="00167A44" w:rsidRDefault="00167A44" w:rsidP="00167A44">
      <w:pPr>
        <w:numPr>
          <w:ilvl w:val="0"/>
          <w:numId w:val="8"/>
        </w:numPr>
        <w:spacing w:line="360" w:lineRule="auto"/>
        <w:contextualSpacing/>
        <w:jc w:val="both"/>
        <w:rPr>
          <w:rFonts w:ascii="Times New Roman" w:eastAsiaTheme="minorHAnsi" w:hAnsi="Times New Roman" w:cs="Times New Roman"/>
          <w:kern w:val="2"/>
          <w:sz w:val="24"/>
          <w:szCs w:val="24"/>
          <w14:ligatures w14:val="standardContextual"/>
        </w:rPr>
      </w:pPr>
      <w:r>
        <w:rPr>
          <w:rFonts w:ascii="Times New Roman" w:hAnsi="Times New Roman"/>
          <w:sz w:val="24"/>
        </w:rPr>
        <w:t>Preserving graduation theses</w:t>
      </w:r>
    </w:p>
    <w:p w14:paraId="75D36489" w14:textId="77777777" w:rsidR="00167A44" w:rsidRPr="00167A44" w:rsidRDefault="00167A44" w:rsidP="00167A44">
      <w:pPr>
        <w:numPr>
          <w:ilvl w:val="1"/>
          <w:numId w:val="17"/>
        </w:numPr>
        <w:spacing w:line="360" w:lineRule="auto"/>
        <w:contextualSpacing/>
        <w:jc w:val="both"/>
        <w:rPr>
          <w:rFonts w:ascii="Times New Roman" w:eastAsiaTheme="minorHAnsi" w:hAnsi="Times New Roman" w:cs="Times New Roman"/>
          <w:kern w:val="2"/>
          <w:sz w:val="24"/>
          <w:szCs w:val="24"/>
          <w14:ligatures w14:val="standardContextual"/>
        </w:rPr>
      </w:pPr>
      <w:r>
        <w:rPr>
          <w:rFonts w:ascii="Times New Roman" w:hAnsi="Times New Roman"/>
          <w:sz w:val="24"/>
        </w:rPr>
        <w:lastRenderedPageBreak/>
        <w:t>The secretary of the defence committee shall make sure that every thesis that has received a positive grade and has no access restrictions, including multimedia files (sound and video or audiovisual recordings) that form part of the thesis, is published in the digital collection of TalTech library immediately after the defence of the thesis. If access to the graduation thesis is restricted, only the abstract of the graduation thesis is published during the validity period of the restriction.</w:t>
      </w:r>
    </w:p>
    <w:p w14:paraId="49C4E530" w14:textId="77777777" w:rsidR="00167A44" w:rsidRPr="00167A44" w:rsidRDefault="00167A44" w:rsidP="00167A44">
      <w:pPr>
        <w:rPr>
          <w:rFonts w:cs="Times New Roman"/>
          <w:szCs w:val="20"/>
        </w:rPr>
      </w:pPr>
    </w:p>
    <w:p w14:paraId="21994160" w14:textId="77777777" w:rsidR="00167A44" w:rsidRPr="00167A44" w:rsidRDefault="00167A44" w:rsidP="00167A44">
      <w:pPr>
        <w:rPr>
          <w:rFonts w:cs="Times New Roman"/>
          <w:szCs w:val="20"/>
        </w:rPr>
      </w:pPr>
    </w:p>
    <w:p w14:paraId="401CE5C0" w14:textId="77777777" w:rsidR="00D517CB" w:rsidRPr="00811EFA" w:rsidRDefault="00D517CB" w:rsidP="00883CA3">
      <w:pPr>
        <w:rPr>
          <w:szCs w:val="22"/>
        </w:rPr>
      </w:pPr>
    </w:p>
    <w:sectPr w:rsidR="00D517CB" w:rsidRPr="00811EFA" w:rsidSect="00FF5E7A">
      <w:headerReference w:type="even" r:id="rId13"/>
      <w:headerReference w:type="default" r:id="rId14"/>
      <w:footerReference w:type="even" r:id="rId15"/>
      <w:pgSz w:w="11906" w:h="16838" w:code="9"/>
      <w:pgMar w:top="680" w:right="851" w:bottom="680" w:left="1701" w:header="454" w:footer="51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4F0C78" w14:textId="77777777" w:rsidR="00526D6F" w:rsidRDefault="00526D6F">
      <w:r>
        <w:separator/>
      </w:r>
    </w:p>
  </w:endnote>
  <w:endnote w:type="continuationSeparator" w:id="0">
    <w:p w14:paraId="638D790D" w14:textId="77777777" w:rsidR="00526D6F" w:rsidRDefault="00526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969D4" w14:textId="77777777" w:rsidR="00450B27" w:rsidRDefault="00450B2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10DA2D0" w14:textId="77777777" w:rsidR="00450B27" w:rsidRDefault="00450B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32C8F" w14:textId="77777777" w:rsidR="00C3581F" w:rsidRDefault="00BB6CB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2F14BBC" w14:textId="77777777" w:rsidR="00C3581F" w:rsidRDefault="00C358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AB4EC7" w14:textId="77777777" w:rsidR="00526D6F" w:rsidRDefault="00526D6F">
      <w:r>
        <w:separator/>
      </w:r>
    </w:p>
  </w:footnote>
  <w:footnote w:type="continuationSeparator" w:id="0">
    <w:p w14:paraId="3EF5CA9B" w14:textId="77777777" w:rsidR="00526D6F" w:rsidRDefault="00526D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D82A3" w14:textId="77777777" w:rsidR="00450B27" w:rsidRDefault="00450B2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259AE50" w14:textId="77777777" w:rsidR="00450B27" w:rsidRDefault="00450B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F8ECB3" w14:textId="77777777" w:rsidR="00450B27" w:rsidRDefault="00450B27" w:rsidP="006125D6">
    <w:pPr>
      <w:pStyle w:val="Header"/>
      <w:framePr w:wrap="notBesid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F5137">
      <w:rPr>
        <w:rStyle w:val="PageNumber"/>
      </w:rPr>
      <w:t>2</w:t>
    </w:r>
    <w:r>
      <w:rPr>
        <w:rStyle w:val="PageNumber"/>
      </w:rPr>
      <w:fldChar w:fldCharType="end"/>
    </w:r>
  </w:p>
  <w:p w14:paraId="2B9D553D" w14:textId="77777777" w:rsidR="00450B27" w:rsidRDefault="00450B27">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54B00B" w14:textId="77777777" w:rsidR="00C3581F" w:rsidRDefault="00BB6CB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2F275C1" w14:textId="77777777" w:rsidR="00C3581F" w:rsidRDefault="00C3581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88816147"/>
      <w:docPartObj>
        <w:docPartGallery w:val="Page Numbers (Top of Page)"/>
        <w:docPartUnique/>
      </w:docPartObj>
    </w:sdtPr>
    <w:sdtEndPr/>
    <w:sdtContent>
      <w:p w14:paraId="09240743" w14:textId="77777777" w:rsidR="00C3581F" w:rsidRDefault="00BB6CB6">
        <w:pPr>
          <w:pStyle w:val="Header"/>
          <w:jc w:val="center"/>
        </w:pPr>
        <w:r>
          <w:fldChar w:fldCharType="begin"/>
        </w:r>
        <w:r>
          <w:instrText>PAGE   \* MERGEFORMAT</w:instrText>
        </w:r>
        <w:r>
          <w:fldChar w:fldCharType="separate"/>
        </w:r>
        <w:r w:rsidR="00031240">
          <w:t>7</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F67307"/>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E5021EB"/>
    <w:multiLevelType w:val="multilevel"/>
    <w:tmpl w:val="38766D92"/>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15:restartNumberingAfterBreak="0">
    <w:nsid w:val="21FD3015"/>
    <w:multiLevelType w:val="multilevel"/>
    <w:tmpl w:val="7F2EA68C"/>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6E559B7"/>
    <w:multiLevelType w:val="multilevel"/>
    <w:tmpl w:val="B2B8C4F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E040D31"/>
    <w:multiLevelType w:val="multilevel"/>
    <w:tmpl w:val="72BC32D4"/>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2E2F0F4A"/>
    <w:multiLevelType w:val="multilevel"/>
    <w:tmpl w:val="B2B8C4F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FBE43AF"/>
    <w:multiLevelType w:val="multilevel"/>
    <w:tmpl w:val="C4268C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1F9627E"/>
    <w:multiLevelType w:val="multilevel"/>
    <w:tmpl w:val="B2B8C4F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45C5D1E"/>
    <w:multiLevelType w:val="multilevel"/>
    <w:tmpl w:val="B2B8C4F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12027A1"/>
    <w:multiLevelType w:val="multilevel"/>
    <w:tmpl w:val="C074BB14"/>
    <w:lvl w:ilvl="0">
      <w:start w:val="1"/>
      <w:numFmt w:val="decimal"/>
      <w:pStyle w:val="Lisatekst"/>
      <w:suff w:val="space"/>
      <w:lvlText w:val="%1."/>
      <w:lvlJc w:val="left"/>
      <w:pPr>
        <w:ind w:left="0" w:firstLine="0"/>
      </w:pPr>
      <w:rPr>
        <w:rFonts w:hint="default"/>
      </w:rPr>
    </w:lvl>
    <w:lvl w:ilvl="1">
      <w:start w:val="1"/>
      <w:numFmt w:val="decimal"/>
      <w:pStyle w:val="LisaBodyt"/>
      <w:suff w:val="space"/>
      <w:lvlText w:val="%1.%2"/>
      <w:lvlJc w:val="left"/>
      <w:pPr>
        <w:ind w:left="0" w:firstLine="0"/>
      </w:pPr>
      <w:rPr>
        <w:rFonts w:hint="default"/>
      </w:rPr>
    </w:lvl>
    <w:lvl w:ilvl="2">
      <w:start w:val="1"/>
      <w:numFmt w:val="decimal"/>
      <w:pStyle w:val="LisaBodyt2"/>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435274B8"/>
    <w:multiLevelType w:val="multilevel"/>
    <w:tmpl w:val="EC9E19DC"/>
    <w:lvl w:ilvl="0">
      <w:start w:val="1"/>
      <w:numFmt w:val="decimal"/>
      <w:pStyle w:val="Loetelu"/>
      <w:suff w:val="space"/>
      <w:lvlText w:val="%1."/>
      <w:lvlJc w:val="left"/>
      <w:pPr>
        <w:ind w:left="0" w:firstLine="0"/>
      </w:pPr>
      <w:rPr>
        <w:rFonts w:hint="default"/>
      </w:rPr>
    </w:lvl>
    <w:lvl w:ilvl="1">
      <w:start w:val="1"/>
      <w:numFmt w:val="decimal"/>
      <w:pStyle w:val="Bodyt"/>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 w15:restartNumberingAfterBreak="0">
    <w:nsid w:val="43B41FB0"/>
    <w:multiLevelType w:val="multilevel"/>
    <w:tmpl w:val="B2B8C4F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81B4B96"/>
    <w:multiLevelType w:val="multilevel"/>
    <w:tmpl w:val="B2B8C4F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3001177"/>
    <w:multiLevelType w:val="multilevel"/>
    <w:tmpl w:val="64E4EAF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776A7C5C"/>
    <w:multiLevelType w:val="multilevel"/>
    <w:tmpl w:val="8EBC68A4"/>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7B6B0D5C"/>
    <w:multiLevelType w:val="multilevel"/>
    <w:tmpl w:val="B2B8C4F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038355055">
    <w:abstractNumId w:val="13"/>
  </w:num>
  <w:num w:numId="2" w16cid:durableId="1551454364">
    <w:abstractNumId w:val="14"/>
  </w:num>
  <w:num w:numId="3" w16cid:durableId="339357504">
    <w:abstractNumId w:val="1"/>
  </w:num>
  <w:num w:numId="4" w16cid:durableId="391193405">
    <w:abstractNumId w:val="4"/>
  </w:num>
  <w:num w:numId="5" w16cid:durableId="384573460">
    <w:abstractNumId w:val="10"/>
  </w:num>
  <w:num w:numId="6" w16cid:durableId="1139223592">
    <w:abstractNumId w:val="10"/>
  </w:num>
  <w:num w:numId="7" w16cid:durableId="674070370">
    <w:abstractNumId w:val="9"/>
  </w:num>
  <w:num w:numId="8" w16cid:durableId="1224294936">
    <w:abstractNumId w:val="0"/>
  </w:num>
  <w:num w:numId="9" w16cid:durableId="1482650778">
    <w:abstractNumId w:val="6"/>
  </w:num>
  <w:num w:numId="10" w16cid:durableId="96294493">
    <w:abstractNumId w:val="2"/>
  </w:num>
  <w:num w:numId="11" w16cid:durableId="991518915">
    <w:abstractNumId w:val="11"/>
  </w:num>
  <w:num w:numId="12" w16cid:durableId="148863173">
    <w:abstractNumId w:val="3"/>
  </w:num>
  <w:num w:numId="13" w16cid:durableId="1335766292">
    <w:abstractNumId w:val="7"/>
  </w:num>
  <w:num w:numId="14" w16cid:durableId="433794764">
    <w:abstractNumId w:val="5"/>
  </w:num>
  <w:num w:numId="15" w16cid:durableId="1394960885">
    <w:abstractNumId w:val="8"/>
  </w:num>
  <w:num w:numId="16" w16cid:durableId="1112820515">
    <w:abstractNumId w:val="15"/>
  </w:num>
  <w:num w:numId="17" w16cid:durableId="11337161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activeWritingStyle w:appName="MSWord" w:lang="en-GB"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3"/>
  <w:drawingGridVerticalSpacing w:val="113"/>
  <w:displayVerticalDrawingGridEvery w:val="0"/>
  <w:doNotUseMarginsForDrawingGridOrigin/>
  <w:drawingGridVerticalOrigin w:val="1985"/>
  <w:noPunctuationKerning/>
  <w:characterSpacingControl w:val="doNotCompress"/>
  <w:hdrShapeDefaults>
    <o:shapedefaults v:ext="edit" spidmax="2050" fillcolor="white">
      <v:fill color="white"/>
      <v:textbox inset=",,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A44"/>
    <w:rsid w:val="00023BAA"/>
    <w:rsid w:val="00031240"/>
    <w:rsid w:val="0004787C"/>
    <w:rsid w:val="00054244"/>
    <w:rsid w:val="000A52ED"/>
    <w:rsid w:val="000B63FD"/>
    <w:rsid w:val="000E4A2B"/>
    <w:rsid w:val="0014041B"/>
    <w:rsid w:val="0014278F"/>
    <w:rsid w:val="0015304A"/>
    <w:rsid w:val="00163556"/>
    <w:rsid w:val="00167A44"/>
    <w:rsid w:val="001904CA"/>
    <w:rsid w:val="001D05E5"/>
    <w:rsid w:val="001E6DFD"/>
    <w:rsid w:val="001E7223"/>
    <w:rsid w:val="00201B12"/>
    <w:rsid w:val="00203A79"/>
    <w:rsid w:val="00204B8E"/>
    <w:rsid w:val="00206B91"/>
    <w:rsid w:val="00207D15"/>
    <w:rsid w:val="002216AF"/>
    <w:rsid w:val="002267B2"/>
    <w:rsid w:val="00236AAC"/>
    <w:rsid w:val="0024058F"/>
    <w:rsid w:val="00252306"/>
    <w:rsid w:val="00276CFC"/>
    <w:rsid w:val="0029000F"/>
    <w:rsid w:val="002B6C2C"/>
    <w:rsid w:val="002C5780"/>
    <w:rsid w:val="002E133D"/>
    <w:rsid w:val="002E35A4"/>
    <w:rsid w:val="002F6B38"/>
    <w:rsid w:val="0031011B"/>
    <w:rsid w:val="00316C57"/>
    <w:rsid w:val="00343F4D"/>
    <w:rsid w:val="00350816"/>
    <w:rsid w:val="003610BC"/>
    <w:rsid w:val="0037527E"/>
    <w:rsid w:val="003A17A6"/>
    <w:rsid w:val="003A3DC0"/>
    <w:rsid w:val="003E2946"/>
    <w:rsid w:val="00412C7A"/>
    <w:rsid w:val="00422089"/>
    <w:rsid w:val="0043759C"/>
    <w:rsid w:val="00440E5B"/>
    <w:rsid w:val="00450B27"/>
    <w:rsid w:val="00476F2E"/>
    <w:rsid w:val="004803F4"/>
    <w:rsid w:val="004873ED"/>
    <w:rsid w:val="004C1221"/>
    <w:rsid w:val="004D70F7"/>
    <w:rsid w:val="004E6AA4"/>
    <w:rsid w:val="00500ADF"/>
    <w:rsid w:val="00501378"/>
    <w:rsid w:val="00520B85"/>
    <w:rsid w:val="00524CD9"/>
    <w:rsid w:val="00526D6F"/>
    <w:rsid w:val="00531128"/>
    <w:rsid w:val="005C629C"/>
    <w:rsid w:val="005F7BD6"/>
    <w:rsid w:val="005F7C87"/>
    <w:rsid w:val="006125D6"/>
    <w:rsid w:val="00641771"/>
    <w:rsid w:val="006905AC"/>
    <w:rsid w:val="0069694B"/>
    <w:rsid w:val="006B28DE"/>
    <w:rsid w:val="006C54D8"/>
    <w:rsid w:val="006D01D7"/>
    <w:rsid w:val="006E413C"/>
    <w:rsid w:val="006F2A5B"/>
    <w:rsid w:val="00737840"/>
    <w:rsid w:val="00743188"/>
    <w:rsid w:val="00757244"/>
    <w:rsid w:val="00781A97"/>
    <w:rsid w:val="00781E4E"/>
    <w:rsid w:val="00781F55"/>
    <w:rsid w:val="00786714"/>
    <w:rsid w:val="007C689D"/>
    <w:rsid w:val="007D76CC"/>
    <w:rsid w:val="007F06C6"/>
    <w:rsid w:val="007F5AFC"/>
    <w:rsid w:val="008062FB"/>
    <w:rsid w:val="00811EFA"/>
    <w:rsid w:val="00816F21"/>
    <w:rsid w:val="00841B7E"/>
    <w:rsid w:val="00843834"/>
    <w:rsid w:val="00883CA3"/>
    <w:rsid w:val="00893524"/>
    <w:rsid w:val="008A1A39"/>
    <w:rsid w:val="008A2066"/>
    <w:rsid w:val="008B1943"/>
    <w:rsid w:val="008C2E19"/>
    <w:rsid w:val="008C5821"/>
    <w:rsid w:val="008E1F3D"/>
    <w:rsid w:val="008E456E"/>
    <w:rsid w:val="008E5755"/>
    <w:rsid w:val="009001F4"/>
    <w:rsid w:val="00905304"/>
    <w:rsid w:val="009276F4"/>
    <w:rsid w:val="00985DEE"/>
    <w:rsid w:val="00990FF8"/>
    <w:rsid w:val="009A6528"/>
    <w:rsid w:val="009B17A2"/>
    <w:rsid w:val="009C577C"/>
    <w:rsid w:val="00A622E1"/>
    <w:rsid w:val="00A717DD"/>
    <w:rsid w:val="00A73D8B"/>
    <w:rsid w:val="00A831C3"/>
    <w:rsid w:val="00A93D3B"/>
    <w:rsid w:val="00AB48A9"/>
    <w:rsid w:val="00AD13C6"/>
    <w:rsid w:val="00AF7081"/>
    <w:rsid w:val="00B10506"/>
    <w:rsid w:val="00B11E2C"/>
    <w:rsid w:val="00B221F1"/>
    <w:rsid w:val="00B25946"/>
    <w:rsid w:val="00B41ACF"/>
    <w:rsid w:val="00B851F3"/>
    <w:rsid w:val="00BB3418"/>
    <w:rsid w:val="00BB6CB6"/>
    <w:rsid w:val="00BF5137"/>
    <w:rsid w:val="00C11566"/>
    <w:rsid w:val="00C21B7A"/>
    <w:rsid w:val="00C3581F"/>
    <w:rsid w:val="00C436F1"/>
    <w:rsid w:val="00C52950"/>
    <w:rsid w:val="00C75B5E"/>
    <w:rsid w:val="00CE69D1"/>
    <w:rsid w:val="00CF27B5"/>
    <w:rsid w:val="00D009CB"/>
    <w:rsid w:val="00D06FE8"/>
    <w:rsid w:val="00D15D8C"/>
    <w:rsid w:val="00D517CB"/>
    <w:rsid w:val="00D72546"/>
    <w:rsid w:val="00D778E2"/>
    <w:rsid w:val="00D91251"/>
    <w:rsid w:val="00D95F17"/>
    <w:rsid w:val="00D972D6"/>
    <w:rsid w:val="00DA2A54"/>
    <w:rsid w:val="00DC15E4"/>
    <w:rsid w:val="00DC6188"/>
    <w:rsid w:val="00DD2E87"/>
    <w:rsid w:val="00DE1C36"/>
    <w:rsid w:val="00E06FD5"/>
    <w:rsid w:val="00E11CC8"/>
    <w:rsid w:val="00E33F41"/>
    <w:rsid w:val="00E55745"/>
    <w:rsid w:val="00E70534"/>
    <w:rsid w:val="00E83192"/>
    <w:rsid w:val="00EC15C1"/>
    <w:rsid w:val="00EC7BDD"/>
    <w:rsid w:val="00F04740"/>
    <w:rsid w:val="00F16E2F"/>
    <w:rsid w:val="00F17F8F"/>
    <w:rsid w:val="00F27045"/>
    <w:rsid w:val="00F429B4"/>
    <w:rsid w:val="00F61DAC"/>
    <w:rsid w:val="00F84234"/>
    <w:rsid w:val="00F84CA9"/>
    <w:rsid w:val="00F90169"/>
    <w:rsid w:val="00F908A6"/>
    <w:rsid w:val="00F908EC"/>
    <w:rsid w:val="00FB56DB"/>
    <w:rsid w:val="00FD1D20"/>
    <w:rsid w:val="00FE533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0"/>
    </o:shapedefaults>
    <o:shapelayout v:ext="edit">
      <o:idmap v:ext="edit" data="2"/>
    </o:shapelayout>
  </w:shapeDefaults>
  <w:decimalSymbol w:val="."/>
  <w:listSeparator w:val=","/>
  <w14:docId w14:val="366C19BB"/>
  <w15:docId w15:val="{9692A255-CAED-4FA4-8128-4B7D8ECA4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sz w:val="22"/>
        <w:szCs w:val="18"/>
        <w:lang w:val="en-GB" w:eastAsia="et-E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629C"/>
  </w:style>
  <w:style w:type="paragraph" w:styleId="Heading1">
    <w:name w:val="heading 1"/>
    <w:basedOn w:val="Normal"/>
    <w:next w:val="Normal"/>
    <w:qFormat/>
    <w:pPr>
      <w:keepNext/>
      <w:numPr>
        <w:numId w:val="2"/>
      </w:numPr>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2"/>
      </w:numPr>
      <w:spacing w:before="240" w:after="60"/>
      <w:outlineLvl w:val="1"/>
    </w:pPr>
    <w:rPr>
      <w:rFonts w:ascii="Arial" w:hAnsi="Arial"/>
      <w:b/>
      <w:iCs/>
      <w:sz w:val="28"/>
      <w:szCs w:val="24"/>
    </w:rPr>
  </w:style>
  <w:style w:type="paragraph" w:styleId="Heading3">
    <w:name w:val="heading 3"/>
    <w:basedOn w:val="Normal"/>
    <w:next w:val="Normal"/>
    <w:qFormat/>
    <w:pPr>
      <w:keepNext/>
      <w:framePr w:w="8382" w:h="282" w:hSpace="180" w:wrap="notBeside" w:vAnchor="text" w:hAnchor="page" w:x="2719" w:y="-445"/>
      <w:shd w:val="solid" w:color="FFFFFF" w:fill="FFFFFF"/>
      <w:outlineLvl w:val="2"/>
    </w:pPr>
    <w:rPr>
      <w:rFonts w:ascii="Goudy Old Style" w:hAnsi="Goudy Old Style"/>
      <w:b/>
      <w:bCs/>
      <w:caps/>
      <w:color w:val="80808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rsid w:val="00D517CB"/>
    <w:pPr>
      <w:spacing w:after="120"/>
    </w:pPr>
  </w:style>
  <w:style w:type="character" w:styleId="PageNumber">
    <w:name w:val="page number"/>
    <w:basedOn w:val="DefaultParagraphFont"/>
  </w:style>
  <w:style w:type="paragraph" w:customStyle="1" w:styleId="Dokumendinimetus">
    <w:name w:val="Dokumendi nimetus"/>
    <w:basedOn w:val="Pea"/>
    <w:next w:val="BodyText"/>
    <w:qFormat/>
    <w:rsid w:val="007C689D"/>
    <w:pPr>
      <w:spacing w:before="920"/>
      <w:ind w:left="0" w:right="5103"/>
      <w:jc w:val="left"/>
    </w:pPr>
    <w:rPr>
      <w:caps/>
    </w:rPr>
  </w:style>
  <w:style w:type="paragraph" w:customStyle="1" w:styleId="Pea">
    <w:name w:val="Pea"/>
    <w:basedOn w:val="BodyText"/>
    <w:pPr>
      <w:ind w:left="-1134"/>
      <w:jc w:val="center"/>
    </w:pPr>
    <w:rPr>
      <w:sz w:val="28"/>
    </w:rPr>
  </w:style>
  <w:style w:type="paragraph" w:customStyle="1" w:styleId="Loetelu">
    <w:name w:val="Loetelu"/>
    <w:basedOn w:val="Normal"/>
    <w:rsid w:val="00A93D3B"/>
    <w:pPr>
      <w:numPr>
        <w:numId w:val="6"/>
      </w:numPr>
      <w:spacing w:before="120"/>
    </w:pPr>
  </w:style>
  <w:style w:type="paragraph" w:customStyle="1" w:styleId="Bodyt">
    <w:name w:val="Bodyt"/>
    <w:basedOn w:val="Normal"/>
    <w:rsid w:val="00203A79"/>
    <w:pPr>
      <w:numPr>
        <w:ilvl w:val="1"/>
        <w:numId w:val="6"/>
      </w:numPr>
    </w:pPr>
  </w:style>
  <w:style w:type="paragraph" w:customStyle="1" w:styleId="Tallinn">
    <w:name w:val="Tallinn"/>
    <w:basedOn w:val="Normal"/>
    <w:next w:val="BodyText"/>
    <w:qFormat/>
    <w:rsid w:val="00A831C3"/>
    <w:pPr>
      <w:spacing w:before="120" w:after="920"/>
    </w:pPr>
  </w:style>
  <w:style w:type="paragraph" w:customStyle="1" w:styleId="Pealkiri1">
    <w:name w:val="Pealkiri1"/>
    <w:basedOn w:val="Normal"/>
    <w:next w:val="Normal"/>
    <w:qFormat/>
    <w:rsid w:val="00412C7A"/>
    <w:pPr>
      <w:spacing w:after="480"/>
      <w:ind w:right="5103"/>
    </w:pPr>
  </w:style>
  <w:style w:type="paragraph" w:customStyle="1" w:styleId="Allkirjastajanimi">
    <w:name w:val="Allkirjastaja nimi"/>
    <w:basedOn w:val="Normal"/>
    <w:next w:val="BodyText"/>
    <w:qFormat/>
    <w:rsid w:val="008A1A39"/>
  </w:style>
  <w:style w:type="paragraph" w:customStyle="1" w:styleId="Allkirjastatuddigit">
    <w:name w:val="Allkirjastatud digit"/>
    <w:basedOn w:val="Normal"/>
    <w:qFormat/>
    <w:rsid w:val="00B10506"/>
    <w:pPr>
      <w:spacing w:before="480" w:after="120"/>
    </w:pPr>
  </w:style>
  <w:style w:type="paragraph" w:customStyle="1" w:styleId="Lisatekst">
    <w:name w:val="Lisatekst"/>
    <w:basedOn w:val="Normal"/>
    <w:rsid w:val="00883CA3"/>
    <w:pPr>
      <w:numPr>
        <w:numId w:val="7"/>
      </w:numPr>
      <w:tabs>
        <w:tab w:val="left" w:pos="6521"/>
      </w:tabs>
      <w:spacing w:before="120"/>
    </w:pPr>
  </w:style>
  <w:style w:type="paragraph" w:customStyle="1" w:styleId="Body">
    <w:name w:val="Body"/>
    <w:basedOn w:val="Normal"/>
    <w:rsid w:val="00883CA3"/>
    <w:pPr>
      <w:tabs>
        <w:tab w:val="left" w:pos="6521"/>
      </w:tabs>
    </w:pPr>
  </w:style>
  <w:style w:type="paragraph" w:customStyle="1" w:styleId="Lisapealkiri">
    <w:name w:val="Lisapealkiri"/>
    <w:basedOn w:val="BodyText"/>
    <w:next w:val="BodyText"/>
    <w:qFormat/>
    <w:rsid w:val="00883CA3"/>
    <w:pPr>
      <w:tabs>
        <w:tab w:val="left" w:pos="6521"/>
      </w:tabs>
      <w:spacing w:before="280" w:after="280"/>
    </w:pPr>
    <w:rPr>
      <w:b/>
    </w:rPr>
  </w:style>
  <w:style w:type="paragraph" w:customStyle="1" w:styleId="BodyTextees">
    <w:name w:val="Body Text ees"/>
    <w:basedOn w:val="Normal"/>
    <w:qFormat/>
    <w:rsid w:val="00D517CB"/>
    <w:pPr>
      <w:tabs>
        <w:tab w:val="left" w:pos="6521"/>
      </w:tabs>
      <w:spacing w:before="120"/>
    </w:pPr>
  </w:style>
  <w:style w:type="paragraph" w:customStyle="1" w:styleId="LisaBodyt">
    <w:name w:val="LisaBodyt"/>
    <w:basedOn w:val="Normal"/>
    <w:qFormat/>
    <w:rsid w:val="00757244"/>
    <w:pPr>
      <w:numPr>
        <w:ilvl w:val="1"/>
        <w:numId w:val="7"/>
      </w:numPr>
    </w:pPr>
  </w:style>
  <w:style w:type="paragraph" w:customStyle="1" w:styleId="LisaBodyt2">
    <w:name w:val="LisaBodyt2"/>
    <w:basedOn w:val="LisaBodyt"/>
    <w:qFormat/>
    <w:rsid w:val="00883CA3"/>
    <w:pPr>
      <w:numPr>
        <w:ilvl w:val="2"/>
      </w:numPr>
    </w:pPr>
  </w:style>
  <w:style w:type="character" w:customStyle="1" w:styleId="HeaderChar">
    <w:name w:val="Header Char"/>
    <w:basedOn w:val="DefaultParagraphFont"/>
    <w:link w:val="Header"/>
    <w:uiPriority w:val="99"/>
    <w:rsid w:val="00883CA3"/>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iri.schutz\Downloads\Direktori_korraldus_lisaga%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E5163C-B326-4061-BCE4-DB1AE7261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Direktori_korraldus_lisaga (2).dotx</Template>
  <TotalTime>51</TotalTime>
  <Pages>9</Pages>
  <Words>2989</Words>
  <Characters>15677</Characters>
  <Application>Microsoft Office Word</Application>
  <DocSecurity>0</DocSecurity>
  <Lines>130</Lines>
  <Paragraphs>37</Paragraphs>
  <ScaleCrop>false</ScaleCrop>
  <HeadingPairs>
    <vt:vector size="2" baseType="variant">
      <vt:variant>
        <vt:lpstr>Title</vt:lpstr>
      </vt:variant>
      <vt:variant>
        <vt:i4>1</vt:i4>
      </vt:variant>
    </vt:vector>
  </HeadingPairs>
  <TitlesOfParts>
    <vt:vector size="1" baseType="lpstr">
      <vt:lpstr>Tallinna Tehnikaülikool</vt:lpstr>
    </vt:vector>
  </TitlesOfParts>
  <Company>TTY  Informaatikainstituut</Company>
  <LinksUpToDate>false</LinksUpToDate>
  <CharactersWithSpaces>18629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Tallinna Tehnikaülikool</dc:title>
  <dc:subject>korraldus</dc:subject>
  <dc:creator>Kairi Schütz</dc:creator>
  <cp:keywords/>
  <dc:description/>
  <cp:lastModifiedBy>Kati Lätte</cp:lastModifiedBy>
  <cp:revision>43</cp:revision>
  <cp:lastPrinted>2025-01-02T12:53:00Z</cp:lastPrinted>
  <dcterms:created xsi:type="dcterms:W3CDTF">2025-01-02T08:59:00Z</dcterms:created>
  <dcterms:modified xsi:type="dcterms:W3CDTF">2025-01-31T08:03:00Z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regDateTime">
    <vt:lpwstr>{kuupäev}</vt:lpwstr>
  </property>
  <property fmtid="{D5CDD505-2E9C-101B-9397-08002B2CF9AE}" pid="3" name="delta_regNumber">
    <vt:lpwstr>{nr}</vt:lpwstr>
  </property>
  <property fmtid="{D5CDD505-2E9C-101B-9397-08002B2CF9AE}" pid="4" name="delta_docName">
    <vt:lpwstr>{Pealkiri}</vt:lpwstr>
  </property>
  <property fmtid="{D5CDD505-2E9C-101B-9397-08002B2CF9AE}" pid="5" name="delta_signerName">
    <vt:lpwstr>{Allkirjastaja nimi}</vt:lpwstr>
  </property>
  <property fmtid="{D5CDD505-2E9C-101B-9397-08002B2CF9AE}" pid="6" name="delta_signerJobTitle">
    <vt:lpwstr>{ametinimetus}</vt:lpwstr>
  </property>
  <property fmtid="{D5CDD505-2E9C-101B-9397-08002B2CF9AE}" pid="7" name="delta_accessRestrictionBeginDate">
    <vt:lpwstr>{JP kehtiv alates}</vt:lpwstr>
  </property>
  <property fmtid="{D5CDD505-2E9C-101B-9397-08002B2CF9AE}" pid="8" name="delta_accessRestrictionEndDate">
    <vt:lpwstr>{JP kehtiv kuni}</vt:lpwstr>
  </property>
  <property fmtid="{D5CDD505-2E9C-101B-9397-08002B2CF9AE}" pid="9" name="delta_accessRestrictionEndDesc">
    <vt:lpwstr>{JP kehtiv kuni kirjeldus}</vt:lpwstr>
  </property>
  <property fmtid="{D5CDD505-2E9C-101B-9397-08002B2CF9AE}" pid="10" name="delta_accessRestrictionReason">
    <vt:lpwstr>{JP alus}</vt:lpwstr>
  </property>
</Properties>
</file>