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17D70" w14:textId="77777777" w:rsidR="006123B6" w:rsidRDefault="006123B6" w:rsidP="006123B6">
      <w:pPr>
        <w:pStyle w:val="Tallinn"/>
        <w:tabs>
          <w:tab w:val="left" w:pos="6285"/>
        </w:tabs>
        <w:spacing w:before="0" w:after="0"/>
        <w:jc w:val="right"/>
      </w:pPr>
      <w:r>
        <w:t>ALGTEKST-TERVIKTEKST</w:t>
      </w:r>
    </w:p>
    <w:p w14:paraId="793FA467" w14:textId="3AC42332" w:rsidR="00A831C3" w:rsidRDefault="006123B6" w:rsidP="006123B6">
      <w:pPr>
        <w:pStyle w:val="Tallinn"/>
        <w:tabs>
          <w:tab w:val="left" w:pos="6285"/>
        </w:tabs>
        <w:spacing w:before="0" w:after="0"/>
      </w:pPr>
      <w:r>
        <w:t xml:space="preserve">Kinnitatud </w:t>
      </w:r>
      <w:r w:rsidRPr="006123B6">
        <w:t>õppeprorektori</w:t>
      </w:r>
      <w:r>
        <w:t xml:space="preserve"> 14.10.2024 korraldusega nr 179</w:t>
      </w:r>
    </w:p>
    <w:p w14:paraId="0A521A0D" w14:textId="77777777" w:rsidR="006123B6" w:rsidRDefault="006123B6" w:rsidP="006123B6">
      <w:pPr>
        <w:pStyle w:val="BodyText"/>
      </w:pPr>
    </w:p>
    <w:p w14:paraId="704FD957" w14:textId="59D03B36" w:rsidR="006123B6" w:rsidRPr="006123B6" w:rsidRDefault="006123B6" w:rsidP="006123B6">
      <w:pPr>
        <w:pStyle w:val="BodyText"/>
      </w:pPr>
      <w:r w:rsidRPr="006123B6">
        <w:t xml:space="preserve">Redaktsiooni jõustumise kuupäev: </w:t>
      </w:r>
      <w:r w:rsidR="000A55DB">
        <w:t>01.01.2025</w:t>
      </w:r>
    </w:p>
    <w:p w14:paraId="381820B2" w14:textId="77777777" w:rsidR="006123B6" w:rsidRPr="006123B6" w:rsidRDefault="006123B6" w:rsidP="006123B6">
      <w:pPr>
        <w:pStyle w:val="BodyText"/>
      </w:pPr>
    </w:p>
    <w:p w14:paraId="0FA7FACB" w14:textId="77777777" w:rsidR="00803B13" w:rsidRPr="006123B6" w:rsidRDefault="00803B13" w:rsidP="006123B6">
      <w:pPr>
        <w:spacing w:before="480"/>
        <w:rPr>
          <w:rFonts w:eastAsia="Calibri" w:cs="Calibri"/>
          <w:b/>
          <w:bCs/>
        </w:rPr>
      </w:pPr>
      <w:proofErr w:type="spellStart"/>
      <w:r w:rsidRPr="006123B6">
        <w:rPr>
          <w:rFonts w:eastAsia="Calibri" w:cs="Calibri"/>
          <w:b/>
          <w:bCs/>
        </w:rPr>
        <w:t>Üld</w:t>
      </w:r>
      <w:proofErr w:type="spellEnd"/>
      <w:r w:rsidRPr="006123B6">
        <w:rPr>
          <w:rFonts w:eastAsia="Calibri" w:cs="Calibri"/>
          <w:b/>
          <w:bCs/>
        </w:rPr>
        <w:t>- ja ainevaldkondlike pädevuste nõuete ja korralduse kehtestamine</w:t>
      </w:r>
    </w:p>
    <w:p w14:paraId="04B4BF1F" w14:textId="77777777" w:rsidR="00803B13" w:rsidRDefault="00803B13" w:rsidP="00803B13">
      <w:pPr>
        <w:jc w:val="both"/>
        <w:rPr>
          <w:rFonts w:eastAsia="Calibri" w:cs="Calibri"/>
        </w:rPr>
      </w:pPr>
    </w:p>
    <w:p w14:paraId="37A2C0A6" w14:textId="5FF2F88E" w:rsidR="00A831C3" w:rsidRPr="00903BED" w:rsidRDefault="00803B13" w:rsidP="00903BED">
      <w:pPr>
        <w:pStyle w:val="Lisapealkiri"/>
        <w:tabs>
          <w:tab w:val="clear" w:pos="6521"/>
        </w:tabs>
        <w:rPr>
          <w:rFonts w:eastAsia="Calibri" w:cs="Calibri"/>
          <w:b w:val="0"/>
          <w:bCs/>
        </w:rPr>
      </w:pPr>
      <w:r w:rsidRPr="00903BED">
        <w:rPr>
          <w:rFonts w:eastAsia="Calibri" w:cs="Calibri"/>
          <w:b w:val="0"/>
          <w:bCs/>
        </w:rPr>
        <w:t>Tuginedes Tallinna Tehnikaülikooli senati 07.10.2024 määrusega nr 4 kehtestatud õppekava statuudi § 3 lg 5 punktile 1:</w:t>
      </w:r>
    </w:p>
    <w:p w14:paraId="55332165" w14:textId="078FA3EC" w:rsidR="00803B13" w:rsidRPr="00803B13" w:rsidRDefault="00803B13" w:rsidP="00274FCE">
      <w:pPr>
        <w:pStyle w:val="Loetelu"/>
        <w:rPr>
          <w:rFonts w:eastAsia="Calibri"/>
          <w:color w:val="000000" w:themeColor="text1"/>
        </w:rPr>
      </w:pPr>
      <w:r w:rsidRPr="00803B13">
        <w:rPr>
          <w:rFonts w:eastAsia="Calibri"/>
        </w:rPr>
        <w:t xml:space="preserve">Selleks, et tagada </w:t>
      </w:r>
      <w:r w:rsidR="00F60C39">
        <w:rPr>
          <w:rFonts w:eastAsia="Calibri"/>
        </w:rPr>
        <w:t xml:space="preserve">Tallinna Tehnikaülikooli (edaspidi ka </w:t>
      </w:r>
      <w:r w:rsidR="00F60C39" w:rsidRPr="00A344C8">
        <w:rPr>
          <w:rFonts w:eastAsia="Calibri"/>
          <w:i/>
          <w:iCs/>
        </w:rPr>
        <w:t>TalTech</w:t>
      </w:r>
      <w:r w:rsidR="00F60C39">
        <w:rPr>
          <w:rFonts w:eastAsia="Calibri"/>
        </w:rPr>
        <w:t>)</w:t>
      </w:r>
      <w:r w:rsidR="00F60C39" w:rsidRPr="00803B13">
        <w:rPr>
          <w:rFonts w:eastAsia="Calibri"/>
        </w:rPr>
        <w:t xml:space="preserve"> </w:t>
      </w:r>
      <w:r w:rsidRPr="00803B13">
        <w:rPr>
          <w:rFonts w:eastAsia="Calibri"/>
        </w:rPr>
        <w:t>lõpetajatele ühtlane</w:t>
      </w:r>
      <w:r w:rsidRPr="00803B13" w:rsidDel="55E34875">
        <w:rPr>
          <w:rFonts w:eastAsia="Calibri"/>
        </w:rPr>
        <w:t xml:space="preserve"> </w:t>
      </w:r>
      <w:r w:rsidRPr="00803B13">
        <w:rPr>
          <w:rFonts w:eastAsia="Calibri"/>
        </w:rPr>
        <w:t>tase ja toetada tulevikukindlate pädevuste</w:t>
      </w:r>
      <w:r w:rsidRPr="00803B13">
        <w:rPr>
          <w:rStyle w:val="FootnoteReference"/>
          <w:rFonts w:eastAsia="Calibri" w:cs="Calibri"/>
          <w:szCs w:val="22"/>
        </w:rPr>
        <w:footnoteReference w:id="2"/>
      </w:r>
      <w:r w:rsidRPr="00803B13">
        <w:rPr>
          <w:rFonts w:eastAsia="Calibri"/>
        </w:rPr>
        <w:t xml:space="preserve"> omandamist, kehtestan bakalaureuseõppe, rakenduskõrgharidusõppe ning integreeritud bakalaureuse- ja magistriõppe õppekavadele kohustuslikud </w:t>
      </w:r>
      <w:proofErr w:type="spellStart"/>
      <w:r w:rsidRPr="00803B13">
        <w:rPr>
          <w:rFonts w:eastAsia="Calibri"/>
        </w:rPr>
        <w:t>üld</w:t>
      </w:r>
      <w:proofErr w:type="spellEnd"/>
      <w:r w:rsidRPr="00803B13">
        <w:rPr>
          <w:rStyle w:val="FootnoteReference"/>
          <w:rFonts w:eastAsia="Calibri" w:cs="Calibri"/>
          <w:szCs w:val="22"/>
        </w:rPr>
        <w:footnoteReference w:id="3"/>
      </w:r>
      <w:r w:rsidRPr="00803B13">
        <w:rPr>
          <w:rFonts w:eastAsia="Calibri"/>
        </w:rPr>
        <w:t>- ja  ainevaldkondlikud pädevused</w:t>
      </w:r>
      <w:r w:rsidRPr="00803B13">
        <w:rPr>
          <w:rStyle w:val="FootnoteReference"/>
          <w:rFonts w:eastAsia="Calibri" w:cs="Calibri"/>
          <w:szCs w:val="22"/>
        </w:rPr>
        <w:footnoteReference w:id="4"/>
      </w:r>
      <w:r w:rsidRPr="00803B13">
        <w:rPr>
          <w:rFonts w:eastAsia="Calibri"/>
        </w:rPr>
        <w:t>.</w:t>
      </w:r>
    </w:p>
    <w:p w14:paraId="2594F782" w14:textId="77777777" w:rsidR="00803B13" w:rsidRPr="00803B13" w:rsidRDefault="00803B13" w:rsidP="00274FCE">
      <w:pPr>
        <w:pStyle w:val="Loetelu"/>
        <w:rPr>
          <w:rFonts w:eastAsia="Calibri" w:cs="Calibri"/>
          <w:color w:val="000000" w:themeColor="text1"/>
          <w:szCs w:val="22"/>
        </w:rPr>
      </w:pPr>
      <w:r w:rsidRPr="00803B13">
        <w:rPr>
          <w:rFonts w:eastAsia="Calibri" w:cs="Calibri"/>
          <w:color w:val="000000" w:themeColor="text1"/>
          <w:szCs w:val="22"/>
        </w:rPr>
        <w:t xml:space="preserve">Üldpädevused (lisa 1) on enesejuhtimine ja õppimine, kriitiline mõtlemine, koostöö, suhtlemine ja eetika. </w:t>
      </w:r>
    </w:p>
    <w:p w14:paraId="5EE80B91" w14:textId="11BB5B43" w:rsidR="00803B13" w:rsidRPr="00803B13" w:rsidRDefault="00803B13" w:rsidP="00274FCE">
      <w:pPr>
        <w:pStyle w:val="Loetelu"/>
        <w:rPr>
          <w:rFonts w:eastAsia="Calibri" w:cs="Calibri"/>
          <w:color w:val="000000" w:themeColor="text1"/>
          <w:szCs w:val="22"/>
        </w:rPr>
      </w:pPr>
      <w:r w:rsidRPr="00803B13">
        <w:rPr>
          <w:rFonts w:eastAsia="Calibri" w:cs="Calibri"/>
          <w:color w:val="000000" w:themeColor="text1"/>
          <w:szCs w:val="22"/>
        </w:rPr>
        <w:t xml:space="preserve">Üldpädevused integreeritakse kohustuslike õppeainete õpetamisse, st </w:t>
      </w:r>
      <w:r>
        <w:rPr>
          <w:rFonts w:eastAsia="Calibri" w:cs="Calibri"/>
          <w:color w:val="000000" w:themeColor="text1"/>
          <w:szCs w:val="22"/>
        </w:rPr>
        <w:t>need lisatakse</w:t>
      </w:r>
      <w:r w:rsidRPr="00803B13">
        <w:rPr>
          <w:rFonts w:eastAsia="Calibri" w:cs="Calibri"/>
          <w:color w:val="000000" w:themeColor="text1"/>
          <w:szCs w:val="22"/>
        </w:rPr>
        <w:t xml:space="preserve"> valitud </w:t>
      </w:r>
      <w:r w:rsidR="00EE2525">
        <w:rPr>
          <w:rFonts w:eastAsia="Calibri" w:cs="Calibri"/>
          <w:color w:val="000000" w:themeColor="text1"/>
          <w:szCs w:val="22"/>
        </w:rPr>
        <w:t>õppe</w:t>
      </w:r>
      <w:r w:rsidRPr="00803B13">
        <w:rPr>
          <w:rFonts w:eastAsia="Calibri" w:cs="Calibri"/>
          <w:color w:val="000000" w:themeColor="text1"/>
          <w:szCs w:val="22"/>
        </w:rPr>
        <w:t xml:space="preserve">ainete õpiväljunditesse ja hindamisse. Valikainetesse võib üldpädevused lisada juhul, kui õppekava moodulite struktuur tagab, et iga õppija omandab kõik korraldusega kinnitatud pädevused. </w:t>
      </w:r>
    </w:p>
    <w:p w14:paraId="0710B59C" w14:textId="77777777" w:rsidR="00803B13" w:rsidRPr="00803B13" w:rsidRDefault="00803B13" w:rsidP="00274FCE">
      <w:pPr>
        <w:pStyle w:val="Loetelu"/>
        <w:rPr>
          <w:rFonts w:eastAsia="Calibri" w:cs="Calibri"/>
          <w:color w:val="000000" w:themeColor="text1"/>
          <w:szCs w:val="22"/>
        </w:rPr>
      </w:pPr>
      <w:r w:rsidRPr="00803B13">
        <w:rPr>
          <w:rFonts w:eastAsia="Calibri" w:cs="Calibri"/>
          <w:color w:val="000000" w:themeColor="text1"/>
          <w:szCs w:val="22"/>
        </w:rPr>
        <w:t>Üldpädevusi katvate õppeainete olemasolu õppekavas kontrollib õppeosakond õppekava avamisel ja õppeprogrammide sisehindamise käigus.</w:t>
      </w:r>
    </w:p>
    <w:p w14:paraId="2713E5C9" w14:textId="77777777" w:rsidR="00803B13" w:rsidRPr="00803B13" w:rsidRDefault="00803B13" w:rsidP="00274FCE">
      <w:pPr>
        <w:pStyle w:val="Loetelu"/>
        <w:rPr>
          <w:rFonts w:eastAsia="Calibri" w:cs="Calibri"/>
          <w:color w:val="000000" w:themeColor="text1"/>
          <w:szCs w:val="22"/>
        </w:rPr>
      </w:pPr>
      <w:r w:rsidRPr="00803B13">
        <w:rPr>
          <w:rFonts w:eastAsia="Calibri" w:cs="Calibri"/>
          <w:color w:val="000000" w:themeColor="text1"/>
          <w:szCs w:val="22"/>
        </w:rPr>
        <w:t>Õppeprorektoril on õigus kokku kutsuda üldpädevuste sisu uuendamiseks komisjon, mis koosneb kõikide teaduskondade esindajatest ja teha ettepanekuid üldpädevuste uuendamiseks.</w:t>
      </w:r>
    </w:p>
    <w:p w14:paraId="416307C4" w14:textId="77777777" w:rsidR="00803B13" w:rsidRPr="00803B13" w:rsidRDefault="00803B13" w:rsidP="00274FCE">
      <w:pPr>
        <w:pStyle w:val="Loetelu"/>
        <w:spacing w:after="120"/>
        <w:rPr>
          <w:rFonts w:eastAsia="Calibri" w:cs="Calibri"/>
          <w:szCs w:val="22"/>
        </w:rPr>
      </w:pPr>
      <w:r w:rsidRPr="00274FCE">
        <w:rPr>
          <w:rFonts w:eastAsia="Calibri" w:cs="Calibri"/>
          <w:color w:val="000000" w:themeColor="text1"/>
          <w:szCs w:val="22"/>
        </w:rPr>
        <w:t>Ainevaldkondlikud</w:t>
      </w:r>
      <w:r w:rsidRPr="00803B13">
        <w:rPr>
          <w:rFonts w:eastAsia="Calibri" w:cs="Calibri"/>
          <w:szCs w:val="22"/>
        </w:rPr>
        <w:t xml:space="preserve"> pädevused, nende õpetamiseks vajalik miinimummaht ning nende arendamise ja hindamise eest vastutavad teaduskonnad on: </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6A0" w:firstRow="1" w:lastRow="0" w:firstColumn="1" w:lastColumn="0" w:noHBand="1" w:noVBand="1"/>
      </w:tblPr>
      <w:tblGrid>
        <w:gridCol w:w="3081"/>
        <w:gridCol w:w="2301"/>
        <w:gridCol w:w="2850"/>
      </w:tblGrid>
      <w:tr w:rsidR="00803B13" w:rsidRPr="00903BED" w14:paraId="69C23669" w14:textId="77777777" w:rsidTr="00903BED">
        <w:trPr>
          <w:trHeight w:val="274"/>
        </w:trPr>
        <w:tc>
          <w:tcPr>
            <w:tcW w:w="3081" w:type="dxa"/>
          </w:tcPr>
          <w:p w14:paraId="0F2DC971" w14:textId="77777777" w:rsidR="00803B13" w:rsidRPr="00903BED" w:rsidRDefault="00803B13" w:rsidP="007E19D7">
            <w:pPr>
              <w:spacing w:after="120"/>
              <w:jc w:val="center"/>
              <w:rPr>
                <w:rFonts w:ascii="Calibri" w:eastAsia="Calibri" w:hAnsi="Calibri" w:cs="Calibri"/>
                <w:b/>
                <w:bCs/>
                <w:sz w:val="22"/>
                <w:szCs w:val="22"/>
                <w:lang w:val="et-EE"/>
              </w:rPr>
            </w:pPr>
            <w:r w:rsidRPr="00903BED">
              <w:rPr>
                <w:rFonts w:ascii="Calibri" w:eastAsia="Calibri" w:hAnsi="Calibri" w:cs="Calibri"/>
                <w:b/>
                <w:bCs/>
                <w:sz w:val="22"/>
                <w:szCs w:val="22"/>
                <w:lang w:val="et-EE"/>
              </w:rPr>
              <w:t>Ainevaldkondlikud pädevused</w:t>
            </w:r>
          </w:p>
        </w:tc>
        <w:tc>
          <w:tcPr>
            <w:tcW w:w="2301" w:type="dxa"/>
          </w:tcPr>
          <w:p w14:paraId="6A95A25B" w14:textId="77777777" w:rsidR="00803B13" w:rsidRPr="00903BED" w:rsidRDefault="00803B13" w:rsidP="007E19D7">
            <w:pPr>
              <w:spacing w:after="120"/>
              <w:jc w:val="center"/>
              <w:rPr>
                <w:rFonts w:ascii="Calibri" w:eastAsia="Calibri" w:hAnsi="Calibri" w:cs="Calibri"/>
                <w:b/>
                <w:bCs/>
                <w:sz w:val="22"/>
                <w:szCs w:val="22"/>
                <w:lang w:val="et-EE"/>
              </w:rPr>
            </w:pPr>
            <w:r w:rsidRPr="00903BED">
              <w:rPr>
                <w:rFonts w:ascii="Calibri" w:eastAsia="Calibri" w:hAnsi="Calibri" w:cs="Calibri"/>
                <w:b/>
                <w:bCs/>
                <w:sz w:val="22"/>
                <w:szCs w:val="22"/>
                <w:lang w:val="et-EE"/>
              </w:rPr>
              <w:t>Miinimummaht (EAP)</w:t>
            </w:r>
          </w:p>
        </w:tc>
        <w:tc>
          <w:tcPr>
            <w:tcW w:w="2850" w:type="dxa"/>
          </w:tcPr>
          <w:p w14:paraId="098260A4" w14:textId="77777777" w:rsidR="00803B13" w:rsidRPr="00903BED" w:rsidRDefault="00803B13" w:rsidP="007E19D7">
            <w:pPr>
              <w:spacing w:after="120"/>
              <w:jc w:val="center"/>
              <w:rPr>
                <w:rFonts w:ascii="Calibri" w:eastAsia="Calibri" w:hAnsi="Calibri" w:cs="Calibri"/>
                <w:b/>
                <w:bCs/>
                <w:sz w:val="22"/>
                <w:szCs w:val="22"/>
                <w:lang w:val="et-EE"/>
              </w:rPr>
            </w:pPr>
            <w:r w:rsidRPr="00903BED">
              <w:rPr>
                <w:rFonts w:ascii="Calibri" w:eastAsia="Calibri" w:hAnsi="Calibri" w:cs="Calibri"/>
                <w:b/>
                <w:bCs/>
                <w:sz w:val="22"/>
                <w:szCs w:val="22"/>
                <w:lang w:val="et-EE"/>
              </w:rPr>
              <w:t>Vastutav teaduskond</w:t>
            </w:r>
          </w:p>
        </w:tc>
      </w:tr>
      <w:tr w:rsidR="00803B13" w:rsidRPr="00903BED" w14:paraId="1D1949D9" w14:textId="77777777" w:rsidTr="00903BED">
        <w:trPr>
          <w:trHeight w:val="324"/>
        </w:trPr>
        <w:tc>
          <w:tcPr>
            <w:tcW w:w="3081" w:type="dxa"/>
          </w:tcPr>
          <w:p w14:paraId="5AAE5B3F" w14:textId="77777777"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Digi (lisa 2)</w:t>
            </w:r>
          </w:p>
        </w:tc>
        <w:tc>
          <w:tcPr>
            <w:tcW w:w="2301" w:type="dxa"/>
          </w:tcPr>
          <w:p w14:paraId="6DEF5873" w14:textId="61D359CE"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6</w:t>
            </w:r>
          </w:p>
        </w:tc>
        <w:tc>
          <w:tcPr>
            <w:tcW w:w="2850" w:type="dxa"/>
          </w:tcPr>
          <w:p w14:paraId="12212872" w14:textId="77777777"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infotehnoloogia teaduskond</w:t>
            </w:r>
          </w:p>
        </w:tc>
      </w:tr>
      <w:tr w:rsidR="00803B13" w:rsidRPr="00903BED" w14:paraId="10FEE007" w14:textId="77777777" w:rsidTr="00903BED">
        <w:trPr>
          <w:trHeight w:val="397"/>
        </w:trPr>
        <w:tc>
          <w:tcPr>
            <w:tcW w:w="3081" w:type="dxa"/>
          </w:tcPr>
          <w:p w14:paraId="6E32D8A7" w14:textId="77777777"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Ettevõtlus (lisa 3)</w:t>
            </w:r>
          </w:p>
        </w:tc>
        <w:tc>
          <w:tcPr>
            <w:tcW w:w="2301" w:type="dxa"/>
          </w:tcPr>
          <w:p w14:paraId="2FAE822B" w14:textId="04292F8C"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3</w:t>
            </w:r>
          </w:p>
        </w:tc>
        <w:tc>
          <w:tcPr>
            <w:tcW w:w="2850" w:type="dxa"/>
          </w:tcPr>
          <w:p w14:paraId="54C47D11" w14:textId="77777777"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majandusteaduskond</w:t>
            </w:r>
          </w:p>
        </w:tc>
      </w:tr>
      <w:tr w:rsidR="00803B13" w:rsidRPr="00903BED" w14:paraId="28C4E5BA" w14:textId="77777777" w:rsidTr="00903BED">
        <w:trPr>
          <w:trHeight w:val="397"/>
        </w:trPr>
        <w:tc>
          <w:tcPr>
            <w:tcW w:w="3081" w:type="dxa"/>
          </w:tcPr>
          <w:p w14:paraId="1CE520C5" w14:textId="77777777"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Kestlik areng (lisa 4)</w:t>
            </w:r>
          </w:p>
        </w:tc>
        <w:tc>
          <w:tcPr>
            <w:tcW w:w="2301" w:type="dxa"/>
          </w:tcPr>
          <w:p w14:paraId="1D26F033" w14:textId="77777777"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3</w:t>
            </w:r>
          </w:p>
        </w:tc>
        <w:tc>
          <w:tcPr>
            <w:tcW w:w="2850" w:type="dxa"/>
          </w:tcPr>
          <w:p w14:paraId="79D984B4" w14:textId="77777777"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inseneriteaduskond</w:t>
            </w:r>
          </w:p>
        </w:tc>
      </w:tr>
      <w:tr w:rsidR="00803B13" w:rsidRPr="00903BED" w14:paraId="3252BA74" w14:textId="77777777" w:rsidTr="00903BED">
        <w:trPr>
          <w:trHeight w:val="397"/>
        </w:trPr>
        <w:tc>
          <w:tcPr>
            <w:tcW w:w="3081" w:type="dxa"/>
          </w:tcPr>
          <w:p w14:paraId="24ADDF9F" w14:textId="57A1245C"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Matemaatika (lisa 5)</w:t>
            </w:r>
          </w:p>
        </w:tc>
        <w:tc>
          <w:tcPr>
            <w:tcW w:w="2301" w:type="dxa"/>
          </w:tcPr>
          <w:p w14:paraId="3D68A271" w14:textId="3B11BD11"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6</w:t>
            </w:r>
          </w:p>
        </w:tc>
        <w:tc>
          <w:tcPr>
            <w:tcW w:w="2850" w:type="dxa"/>
          </w:tcPr>
          <w:p w14:paraId="722C8E0F" w14:textId="77777777"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loodusteaduskond</w:t>
            </w:r>
          </w:p>
        </w:tc>
      </w:tr>
      <w:tr w:rsidR="00803B13" w:rsidRPr="00903BED" w14:paraId="54398A17" w14:textId="77777777" w:rsidTr="00903BED">
        <w:trPr>
          <w:trHeight w:val="397"/>
        </w:trPr>
        <w:tc>
          <w:tcPr>
            <w:tcW w:w="3081" w:type="dxa"/>
          </w:tcPr>
          <w:p w14:paraId="2AC7C849" w14:textId="77777777" w:rsidR="00803B13" w:rsidRPr="00903BED" w:rsidRDefault="00803B13" w:rsidP="007E19D7">
            <w:pPr>
              <w:spacing w:after="120"/>
              <w:rPr>
                <w:rFonts w:ascii="Calibri" w:eastAsia="Calibri" w:hAnsi="Calibri" w:cs="Calibri"/>
                <w:sz w:val="22"/>
                <w:szCs w:val="22"/>
                <w:lang w:val="et-EE"/>
              </w:rPr>
            </w:pPr>
            <w:proofErr w:type="spellStart"/>
            <w:r w:rsidRPr="00903BED">
              <w:rPr>
                <w:rFonts w:ascii="Calibri" w:eastAsia="Calibri" w:hAnsi="Calibri" w:cs="Calibri"/>
                <w:sz w:val="22"/>
                <w:szCs w:val="22"/>
                <w:lang w:val="et-EE"/>
              </w:rPr>
              <w:t>Inseneeria</w:t>
            </w:r>
            <w:proofErr w:type="spellEnd"/>
            <w:r w:rsidRPr="00903BED">
              <w:rPr>
                <w:rFonts w:ascii="Calibri" w:eastAsia="Calibri" w:hAnsi="Calibri" w:cs="Calibri"/>
                <w:sz w:val="22"/>
                <w:szCs w:val="22"/>
                <w:lang w:val="et-EE"/>
              </w:rPr>
              <w:t xml:space="preserve"> (lisa 6)</w:t>
            </w:r>
          </w:p>
        </w:tc>
        <w:tc>
          <w:tcPr>
            <w:tcW w:w="2301" w:type="dxa"/>
          </w:tcPr>
          <w:p w14:paraId="4D5B71AF" w14:textId="77777777"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 xml:space="preserve">3 </w:t>
            </w:r>
          </w:p>
        </w:tc>
        <w:tc>
          <w:tcPr>
            <w:tcW w:w="2850" w:type="dxa"/>
          </w:tcPr>
          <w:p w14:paraId="48252642" w14:textId="77777777" w:rsidR="00803B13" w:rsidRPr="00903BED" w:rsidRDefault="00803B13" w:rsidP="007E19D7">
            <w:pPr>
              <w:spacing w:after="120"/>
              <w:rPr>
                <w:rFonts w:ascii="Calibri" w:eastAsia="Calibri" w:hAnsi="Calibri" w:cs="Calibri"/>
                <w:sz w:val="22"/>
                <w:szCs w:val="22"/>
                <w:lang w:val="et-EE"/>
              </w:rPr>
            </w:pPr>
            <w:r w:rsidRPr="00903BED">
              <w:rPr>
                <w:rFonts w:ascii="Calibri" w:eastAsia="Calibri" w:hAnsi="Calibri" w:cs="Calibri"/>
                <w:sz w:val="22"/>
                <w:szCs w:val="22"/>
                <w:lang w:val="et-EE"/>
              </w:rPr>
              <w:t>inseneriteaduskond</w:t>
            </w:r>
          </w:p>
        </w:tc>
      </w:tr>
    </w:tbl>
    <w:p w14:paraId="70D81D7C" w14:textId="77777777" w:rsidR="00803B13" w:rsidRPr="00803B13" w:rsidRDefault="00803B13" w:rsidP="00274FCE">
      <w:pPr>
        <w:pStyle w:val="Loetelu"/>
        <w:rPr>
          <w:rFonts w:eastAsia="Calibri" w:cs="Calibri"/>
          <w:color w:val="000000" w:themeColor="text1"/>
          <w:szCs w:val="22"/>
        </w:rPr>
      </w:pPr>
      <w:r w:rsidRPr="00274FCE">
        <w:rPr>
          <w:rFonts w:eastAsia="Calibri" w:cs="Calibri"/>
          <w:color w:val="000000" w:themeColor="text1"/>
          <w:szCs w:val="22"/>
        </w:rPr>
        <w:t>Ainevaldkondliku</w:t>
      </w:r>
      <w:r w:rsidRPr="00803B13">
        <w:rPr>
          <w:rFonts w:eastAsia="Calibri" w:cs="Calibri"/>
          <w:szCs w:val="22"/>
        </w:rPr>
        <w:t xml:space="preserve"> pädevuse eest vastutav teaduskond töötab välja vähemalt ühe miinimummahus õppeaine, mis katab kõiki vastava pädevuse õpiväljundeid.</w:t>
      </w:r>
    </w:p>
    <w:p w14:paraId="2DF00A05" w14:textId="77777777" w:rsidR="00803B13" w:rsidRPr="00803B13" w:rsidRDefault="00803B13" w:rsidP="00903BED">
      <w:pPr>
        <w:pStyle w:val="Loetelu"/>
        <w:spacing w:after="120"/>
        <w:rPr>
          <w:rFonts w:eastAsia="Calibri" w:cs="Calibri"/>
          <w:color w:val="000000" w:themeColor="text1"/>
          <w:szCs w:val="22"/>
        </w:rPr>
      </w:pPr>
      <w:proofErr w:type="spellStart"/>
      <w:r w:rsidRPr="00803B13">
        <w:rPr>
          <w:rFonts w:eastAsia="Calibri" w:cs="Calibri"/>
          <w:color w:val="000000" w:themeColor="text1"/>
          <w:szCs w:val="22"/>
        </w:rPr>
        <w:t>Ainevaldkondlikke</w:t>
      </w:r>
      <w:proofErr w:type="spellEnd"/>
      <w:r w:rsidRPr="00803B13">
        <w:rPr>
          <w:rFonts w:eastAsia="Calibri" w:cs="Calibri"/>
          <w:color w:val="000000" w:themeColor="text1"/>
          <w:szCs w:val="22"/>
        </w:rPr>
        <w:t xml:space="preserve"> pädevusi võib õppekavas asendada ka muu õppeaine või õppeainetega, kui need sisaldavad vastava pädevuse õpiväljundeid. </w:t>
      </w:r>
    </w:p>
    <w:p w14:paraId="6CBD31EA" w14:textId="77777777" w:rsidR="00803B13" w:rsidRPr="00803B13" w:rsidRDefault="00803B13" w:rsidP="00903BED">
      <w:pPr>
        <w:pStyle w:val="Loetelu"/>
        <w:spacing w:after="120"/>
        <w:rPr>
          <w:rFonts w:eastAsia="Calibri" w:cs="Calibri"/>
          <w:color w:val="242424"/>
          <w:szCs w:val="22"/>
        </w:rPr>
      </w:pPr>
      <w:r w:rsidRPr="00803B13">
        <w:rPr>
          <w:rFonts w:eastAsia="Calibri" w:cs="Calibri"/>
          <w:color w:val="000000" w:themeColor="text1"/>
          <w:szCs w:val="22"/>
        </w:rPr>
        <w:t xml:space="preserve">Ainevaldkondliku pädevuse asendamise kinnitamiseks moodustab õppeprorektor  ainevaldkondliku pädevuse komisjoni, kinnitab selle juhi ja töökorra. Komisjoni kuulub igast teaduskonnast üks esindaja. </w:t>
      </w:r>
    </w:p>
    <w:p w14:paraId="3130BE84" w14:textId="77777777" w:rsidR="00803B13" w:rsidRPr="00803B13" w:rsidRDefault="00803B13" w:rsidP="00903BED">
      <w:pPr>
        <w:pStyle w:val="Loetelu"/>
        <w:spacing w:after="120"/>
        <w:rPr>
          <w:rFonts w:eastAsia="Calibri" w:cs="Calibri"/>
          <w:color w:val="242424"/>
          <w:szCs w:val="22"/>
        </w:rPr>
      </w:pPr>
      <w:r w:rsidRPr="00803B13">
        <w:rPr>
          <w:rFonts w:eastAsia="Calibri" w:cs="Calibri"/>
          <w:color w:val="242424"/>
          <w:szCs w:val="22"/>
        </w:rPr>
        <w:t xml:space="preserve">Ainevaldkondlike pädevuste õppeaine asendamiseks esitab programmijuht oma ettepanekud vastava komisjoni juhile. </w:t>
      </w:r>
    </w:p>
    <w:p w14:paraId="3609A5FF" w14:textId="2A924193" w:rsidR="00803B13" w:rsidRDefault="00803B13" w:rsidP="00903BED">
      <w:pPr>
        <w:pStyle w:val="Loetelu"/>
        <w:spacing w:after="120"/>
        <w:rPr>
          <w:rFonts w:eastAsia="Calibri" w:cs="Calibri"/>
          <w:color w:val="242424"/>
          <w:szCs w:val="22"/>
        </w:rPr>
      </w:pPr>
      <w:r w:rsidRPr="00803B13">
        <w:rPr>
          <w:rFonts w:eastAsia="Calibri" w:cs="Calibri"/>
          <w:color w:val="242424"/>
          <w:szCs w:val="22"/>
        </w:rPr>
        <w:lastRenderedPageBreak/>
        <w:t>Komisjoni juht otsustab, kas kinnitab programmijuhi esitatud õppeaine(d) ise või kutsub selleks kokku ainevaldkondliku pädevuse komisjoni.</w:t>
      </w:r>
    </w:p>
    <w:p w14:paraId="231660DD" w14:textId="77777777" w:rsidR="00903BED" w:rsidRDefault="00803B13" w:rsidP="00903BED">
      <w:pPr>
        <w:pStyle w:val="Bodyt"/>
        <w:ind w:left="340"/>
        <w:rPr>
          <w:rFonts w:eastAsia="Calibri"/>
        </w:rPr>
      </w:pPr>
      <w:proofErr w:type="spellStart"/>
      <w:r w:rsidRPr="00903BED">
        <w:rPr>
          <w:rFonts w:eastAsia="Calibri" w:cs="Calibri"/>
          <w:color w:val="242424"/>
          <w:szCs w:val="22"/>
        </w:rPr>
        <w:t>Ainevaldkondlikke</w:t>
      </w:r>
      <w:proofErr w:type="spellEnd"/>
      <w:r w:rsidRPr="00903BED">
        <w:rPr>
          <w:rFonts w:eastAsia="Calibri" w:cs="Calibri"/>
          <w:color w:val="242424"/>
          <w:szCs w:val="22"/>
        </w:rPr>
        <w:t xml:space="preserve"> pädevusi kattev õppeaine kinnitatakse, kui pädevuse õpiväljundid ja planeeritava õppeaine või õppeainete õpiväljundid on </w:t>
      </w:r>
      <w:r w:rsidR="00AF3071" w:rsidRPr="00903BED">
        <w:rPr>
          <w:rFonts w:eastAsia="Calibri" w:cs="Calibri"/>
          <w:color w:val="242424"/>
          <w:szCs w:val="22"/>
        </w:rPr>
        <w:t xml:space="preserve">kooskõlas </w:t>
      </w:r>
      <w:r w:rsidRPr="00903BED">
        <w:rPr>
          <w:rFonts w:eastAsia="Calibri" w:cs="Calibri"/>
          <w:color w:val="242424"/>
          <w:szCs w:val="22"/>
        </w:rPr>
        <w:t>ja sisu vastab pädevuse kirjeldusele. Kui õppeainet ei kinnitata, antakse põhjendus ja soovitused täiendusteks.</w:t>
      </w:r>
    </w:p>
    <w:p w14:paraId="35253CE3" w14:textId="442A3A96" w:rsidR="00803B13" w:rsidRPr="00903BED" w:rsidRDefault="00803B13" w:rsidP="00903BED">
      <w:pPr>
        <w:pStyle w:val="Bodyt"/>
        <w:spacing w:before="120"/>
        <w:ind w:left="340"/>
        <w:rPr>
          <w:rFonts w:eastAsia="Calibri"/>
        </w:rPr>
      </w:pPr>
      <w:r w:rsidRPr="00903BED">
        <w:rPr>
          <w:rFonts w:eastAsia="Calibri" w:cs="Calibri"/>
          <w:color w:val="242424"/>
          <w:szCs w:val="22"/>
        </w:rPr>
        <w:t>Komisjoni juhi otsust on programmijuhil võimalik apelleerida 14 päeva jooksul alates otsuse saatmise kuupäevast, paludes õppeosakonnal ainevaldkondliku komisjoni kokkukutsumist ja hinnangu ülevaatamist.</w:t>
      </w:r>
    </w:p>
    <w:p w14:paraId="709D95B2" w14:textId="77777777" w:rsidR="00803B13" w:rsidRPr="00803B13" w:rsidRDefault="00803B13" w:rsidP="00903BED">
      <w:pPr>
        <w:pStyle w:val="Loetelu"/>
        <w:spacing w:after="120"/>
        <w:rPr>
          <w:rFonts w:eastAsia="Calibri" w:cs="Calibri"/>
          <w:color w:val="242424"/>
          <w:szCs w:val="22"/>
        </w:rPr>
      </w:pPr>
      <w:r w:rsidRPr="00803B13">
        <w:rPr>
          <w:rFonts w:eastAsia="Calibri" w:cs="Calibri"/>
          <w:color w:val="242424"/>
          <w:szCs w:val="22"/>
        </w:rPr>
        <w:t>Ainevaldkondliku pädevuse komisjonil on õigus teha ettepanekuid õppeprorektorile pädevuse uuendamiseks.</w:t>
      </w:r>
    </w:p>
    <w:p w14:paraId="6884C792" w14:textId="77777777" w:rsidR="00803B13" w:rsidRPr="00803B13" w:rsidRDefault="00803B13" w:rsidP="00903BED">
      <w:pPr>
        <w:pStyle w:val="Loetelu"/>
        <w:spacing w:after="120"/>
        <w:rPr>
          <w:rFonts w:eastAsia="Calibri" w:cs="Calibri"/>
          <w:szCs w:val="22"/>
        </w:rPr>
      </w:pPr>
      <w:r w:rsidRPr="00803B13">
        <w:rPr>
          <w:rFonts w:eastAsia="Calibri" w:cs="Calibri"/>
          <w:szCs w:val="22"/>
        </w:rPr>
        <w:t>Kehtestan täiendavad nõuded matemaatika (lisa 7) ja füüsika (lisa 8) õppele järgmistes õppekavagruppides ja nende arendamise ja hindamise eest vastutava teaduskonna:</w:t>
      </w:r>
    </w:p>
    <w:tbl>
      <w:tblPr>
        <w:tblStyle w:val="TableGrid"/>
        <w:tblW w:w="92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6A0" w:firstRow="1" w:lastRow="0" w:firstColumn="1" w:lastColumn="0" w:noHBand="1" w:noVBand="1"/>
      </w:tblPr>
      <w:tblGrid>
        <w:gridCol w:w="2135"/>
        <w:gridCol w:w="4534"/>
        <w:gridCol w:w="2629"/>
      </w:tblGrid>
      <w:tr w:rsidR="00803B13" w:rsidRPr="00803B13" w14:paraId="34DA5826" w14:textId="77777777" w:rsidTr="00903BED">
        <w:trPr>
          <w:trHeight w:val="300"/>
        </w:trPr>
        <w:tc>
          <w:tcPr>
            <w:tcW w:w="2135" w:type="dxa"/>
          </w:tcPr>
          <w:p w14:paraId="48E91A42" w14:textId="77777777" w:rsidR="00803B13" w:rsidRPr="00903BED" w:rsidRDefault="00803B13" w:rsidP="00460747">
            <w:pPr>
              <w:spacing w:line="279" w:lineRule="auto"/>
              <w:rPr>
                <w:rFonts w:ascii="Calibri" w:eastAsia="Calibri" w:hAnsi="Calibri" w:cs="Calibri"/>
                <w:b/>
                <w:bCs/>
                <w:color w:val="000000" w:themeColor="text1"/>
                <w:sz w:val="22"/>
                <w:szCs w:val="22"/>
                <w:lang w:val="et-EE"/>
              </w:rPr>
            </w:pPr>
            <w:r w:rsidRPr="00903BED">
              <w:rPr>
                <w:rFonts w:ascii="Calibri" w:eastAsia="Calibri" w:hAnsi="Calibri" w:cs="Calibri"/>
                <w:b/>
                <w:bCs/>
                <w:color w:val="000000" w:themeColor="text1"/>
                <w:sz w:val="22"/>
                <w:szCs w:val="22"/>
                <w:lang w:val="et-EE"/>
              </w:rPr>
              <w:t>Täiendavad nõuded</w:t>
            </w:r>
          </w:p>
        </w:tc>
        <w:tc>
          <w:tcPr>
            <w:tcW w:w="4534" w:type="dxa"/>
          </w:tcPr>
          <w:p w14:paraId="31A1373C" w14:textId="77777777" w:rsidR="00803B13" w:rsidRPr="00903BED" w:rsidRDefault="00803B13" w:rsidP="00460747">
            <w:pPr>
              <w:spacing w:line="279" w:lineRule="auto"/>
              <w:rPr>
                <w:rFonts w:ascii="Calibri" w:eastAsia="Calibri" w:hAnsi="Calibri" w:cs="Calibri"/>
                <w:b/>
                <w:bCs/>
                <w:color w:val="000000" w:themeColor="text1"/>
                <w:sz w:val="22"/>
                <w:szCs w:val="22"/>
                <w:lang w:val="et-EE"/>
              </w:rPr>
            </w:pPr>
            <w:r w:rsidRPr="00903BED">
              <w:rPr>
                <w:rFonts w:ascii="Calibri" w:eastAsia="Calibri" w:hAnsi="Calibri" w:cs="Calibri"/>
                <w:b/>
                <w:bCs/>
                <w:color w:val="000000" w:themeColor="text1"/>
                <w:sz w:val="22"/>
                <w:szCs w:val="22"/>
                <w:lang w:val="et-EE"/>
              </w:rPr>
              <w:t>Õppekavagrupp</w:t>
            </w:r>
          </w:p>
        </w:tc>
        <w:tc>
          <w:tcPr>
            <w:tcW w:w="2629" w:type="dxa"/>
          </w:tcPr>
          <w:p w14:paraId="10D0C9CC" w14:textId="77777777" w:rsidR="00803B13" w:rsidRPr="00903BED" w:rsidRDefault="00803B13" w:rsidP="00460747">
            <w:pPr>
              <w:spacing w:line="279" w:lineRule="auto"/>
              <w:rPr>
                <w:rFonts w:ascii="Calibri" w:eastAsia="Calibri" w:hAnsi="Calibri" w:cs="Calibri"/>
                <w:b/>
                <w:bCs/>
                <w:color w:val="000000" w:themeColor="text1"/>
                <w:sz w:val="22"/>
                <w:szCs w:val="22"/>
                <w:lang w:val="et-EE"/>
              </w:rPr>
            </w:pPr>
            <w:r w:rsidRPr="00903BED">
              <w:rPr>
                <w:rFonts w:ascii="Calibri" w:eastAsia="Calibri" w:hAnsi="Calibri" w:cs="Calibri"/>
                <w:b/>
                <w:bCs/>
                <w:color w:val="000000" w:themeColor="text1"/>
                <w:sz w:val="22"/>
                <w:szCs w:val="22"/>
                <w:lang w:val="et-EE"/>
              </w:rPr>
              <w:t>Vastutav teaduskond</w:t>
            </w:r>
          </w:p>
        </w:tc>
      </w:tr>
      <w:tr w:rsidR="00803B13" w:rsidRPr="00803B13" w14:paraId="5C86BD7E" w14:textId="77777777" w:rsidTr="00903BED">
        <w:trPr>
          <w:trHeight w:val="300"/>
        </w:trPr>
        <w:tc>
          <w:tcPr>
            <w:tcW w:w="2135" w:type="dxa"/>
          </w:tcPr>
          <w:p w14:paraId="09FCB8DC" w14:textId="14D2AF36" w:rsidR="00803B13" w:rsidRPr="00903BED" w:rsidRDefault="00803B13" w:rsidP="00460747">
            <w:pPr>
              <w:spacing w:line="279" w:lineRule="auto"/>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Matemaatika (lisa 7)</w:t>
            </w:r>
          </w:p>
          <w:p w14:paraId="3F4C953B" w14:textId="77777777" w:rsidR="00803B13" w:rsidRPr="00903BED" w:rsidRDefault="00803B13" w:rsidP="00460747">
            <w:pPr>
              <w:spacing w:line="14" w:lineRule="auto"/>
              <w:rPr>
                <w:rFonts w:ascii="Calibri" w:eastAsia="Calibri" w:hAnsi="Calibri" w:cs="Calibri"/>
                <w:color w:val="000000" w:themeColor="text1"/>
                <w:sz w:val="22"/>
                <w:szCs w:val="22"/>
                <w:lang w:val="et-EE"/>
              </w:rPr>
            </w:pPr>
          </w:p>
        </w:tc>
        <w:tc>
          <w:tcPr>
            <w:tcW w:w="4534" w:type="dxa"/>
          </w:tcPr>
          <w:p w14:paraId="7805D2F2" w14:textId="719868BB" w:rsidR="00803B13" w:rsidRPr="00903BED" w:rsidRDefault="00803B13" w:rsidP="00460747">
            <w:pPr>
              <w:spacing w:line="279" w:lineRule="auto"/>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Füüsikalised loodusteadused;</w:t>
            </w:r>
            <w:r w:rsidR="007E19D7" w:rsidRPr="00903BED">
              <w:rPr>
                <w:rFonts w:ascii="Calibri" w:eastAsia="Calibri" w:hAnsi="Calibri" w:cs="Calibri"/>
                <w:color w:val="000000" w:themeColor="text1"/>
                <w:sz w:val="22"/>
                <w:szCs w:val="22"/>
                <w:lang w:val="et-EE"/>
              </w:rPr>
              <w:t xml:space="preserve"> </w:t>
            </w:r>
          </w:p>
          <w:p w14:paraId="127A77F1" w14:textId="77777777" w:rsidR="00803B13" w:rsidRPr="00903BED" w:rsidRDefault="00803B13" w:rsidP="00460747">
            <w:pPr>
              <w:spacing w:line="279" w:lineRule="auto"/>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 xml:space="preserve">Ärindus ja haldus; </w:t>
            </w:r>
          </w:p>
          <w:p w14:paraId="7F580CEC" w14:textId="77777777" w:rsidR="00803B13" w:rsidRPr="00903BED" w:rsidRDefault="00803B13" w:rsidP="00460747">
            <w:pPr>
              <w:spacing w:line="279" w:lineRule="auto"/>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Transporditeenused;</w:t>
            </w:r>
          </w:p>
          <w:p w14:paraId="6FF4B8A9" w14:textId="77777777" w:rsidR="00803B13" w:rsidRPr="00903BED" w:rsidRDefault="00803B13" w:rsidP="00460747">
            <w:pPr>
              <w:spacing w:line="279" w:lineRule="auto"/>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 xml:space="preserve">Arhitektuur ja ehitus; </w:t>
            </w:r>
          </w:p>
          <w:p w14:paraId="1A5D2036" w14:textId="77777777" w:rsidR="00803B13" w:rsidRPr="00903BED" w:rsidRDefault="00803B13" w:rsidP="00460747">
            <w:pPr>
              <w:spacing w:line="279" w:lineRule="auto"/>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Tehnika, tootmine ja tehnoloogia; Informaatika ja infotehnoloogia.</w:t>
            </w:r>
          </w:p>
        </w:tc>
        <w:tc>
          <w:tcPr>
            <w:tcW w:w="2629" w:type="dxa"/>
          </w:tcPr>
          <w:p w14:paraId="01A971FE" w14:textId="77777777" w:rsidR="00803B13" w:rsidRPr="00903BED" w:rsidRDefault="00803B13" w:rsidP="00460747">
            <w:pPr>
              <w:spacing w:line="279" w:lineRule="auto"/>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loodusteaduskond</w:t>
            </w:r>
          </w:p>
        </w:tc>
      </w:tr>
      <w:tr w:rsidR="00803B13" w:rsidRPr="00803B13" w14:paraId="15CBF0AE" w14:textId="77777777" w:rsidTr="00903BED">
        <w:trPr>
          <w:trHeight w:val="300"/>
        </w:trPr>
        <w:tc>
          <w:tcPr>
            <w:tcW w:w="2135" w:type="dxa"/>
          </w:tcPr>
          <w:p w14:paraId="382068A9" w14:textId="77777777" w:rsidR="00803B13" w:rsidRPr="00903BED" w:rsidRDefault="00803B13" w:rsidP="00460747">
            <w:pPr>
              <w:spacing w:line="279" w:lineRule="auto"/>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Füüsika (lisa 8)</w:t>
            </w:r>
          </w:p>
          <w:p w14:paraId="4E5BF130" w14:textId="77777777" w:rsidR="00803B13" w:rsidRPr="00903BED" w:rsidRDefault="00803B13" w:rsidP="00460747">
            <w:pPr>
              <w:rPr>
                <w:rFonts w:ascii="Calibri" w:eastAsia="Calibri" w:hAnsi="Calibri" w:cs="Calibri"/>
                <w:color w:val="000000" w:themeColor="text1"/>
                <w:sz w:val="22"/>
                <w:szCs w:val="22"/>
                <w:lang w:val="et-EE"/>
              </w:rPr>
            </w:pPr>
          </w:p>
        </w:tc>
        <w:tc>
          <w:tcPr>
            <w:tcW w:w="4534" w:type="dxa"/>
          </w:tcPr>
          <w:p w14:paraId="38409774" w14:textId="77777777" w:rsidR="00803B13" w:rsidRPr="00903BED" w:rsidRDefault="00803B13" w:rsidP="00460747">
            <w:pPr>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Arhitektuur ja ehitus;</w:t>
            </w:r>
          </w:p>
          <w:p w14:paraId="20FF0EE4" w14:textId="77777777" w:rsidR="00803B13" w:rsidRPr="00903BED" w:rsidRDefault="00803B13" w:rsidP="00460747">
            <w:pPr>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 xml:space="preserve">Tehnika, tootmine ja tehnoloogia; Füüsikalised loodusteadused; </w:t>
            </w:r>
          </w:p>
          <w:p w14:paraId="73EAFAD2" w14:textId="77777777" w:rsidR="00803B13" w:rsidRPr="00903BED" w:rsidRDefault="00803B13" w:rsidP="00460747">
            <w:pPr>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Informaatika ja infotehnoloogia.</w:t>
            </w:r>
          </w:p>
        </w:tc>
        <w:tc>
          <w:tcPr>
            <w:tcW w:w="2629" w:type="dxa"/>
          </w:tcPr>
          <w:p w14:paraId="18A53AC2" w14:textId="77777777" w:rsidR="00803B13" w:rsidRPr="00903BED" w:rsidRDefault="00803B13" w:rsidP="00460747">
            <w:pPr>
              <w:spacing w:line="279" w:lineRule="auto"/>
              <w:rPr>
                <w:rFonts w:ascii="Calibri" w:eastAsia="Calibri" w:hAnsi="Calibri" w:cs="Calibri"/>
                <w:color w:val="000000" w:themeColor="text1"/>
                <w:sz w:val="22"/>
                <w:szCs w:val="22"/>
                <w:lang w:val="et-EE"/>
              </w:rPr>
            </w:pPr>
            <w:r w:rsidRPr="00903BED">
              <w:rPr>
                <w:rFonts w:ascii="Calibri" w:eastAsia="Calibri" w:hAnsi="Calibri" w:cs="Calibri"/>
                <w:color w:val="000000" w:themeColor="text1"/>
                <w:sz w:val="22"/>
                <w:szCs w:val="22"/>
                <w:lang w:val="et-EE"/>
              </w:rPr>
              <w:t>loodusteaduskond</w:t>
            </w:r>
          </w:p>
        </w:tc>
      </w:tr>
    </w:tbl>
    <w:p w14:paraId="7B20BF5E" w14:textId="06467BB1" w:rsidR="00803B13" w:rsidRPr="00803B13" w:rsidRDefault="00803B13" w:rsidP="00903BED">
      <w:pPr>
        <w:pStyle w:val="Loetelu"/>
        <w:spacing w:after="120"/>
        <w:rPr>
          <w:rFonts w:eastAsia="Calibri" w:cs="Calibri"/>
          <w:szCs w:val="22"/>
        </w:rPr>
      </w:pPr>
      <w:r w:rsidRPr="00803B13">
        <w:rPr>
          <w:rFonts w:eastAsia="Calibri" w:cs="Calibri"/>
          <w:szCs w:val="22"/>
        </w:rPr>
        <w:t xml:space="preserve">Täiendavate nõuete eest vastutav teaduskond töötab välja piisavas mahus õppeained lähtudes täiendavate nõuete õpiväljunditest ja erialade vajadustest, mis kuuluvad </w:t>
      </w:r>
      <w:r w:rsidR="00F57B19">
        <w:rPr>
          <w:rFonts w:eastAsia="Calibri" w:cs="Calibri"/>
          <w:szCs w:val="22"/>
        </w:rPr>
        <w:t xml:space="preserve">punktis 13 </w:t>
      </w:r>
      <w:r w:rsidR="00F57B19" w:rsidRPr="00803B13">
        <w:rPr>
          <w:rFonts w:eastAsia="Calibri" w:cs="Calibri"/>
          <w:szCs w:val="22"/>
        </w:rPr>
        <w:t xml:space="preserve"> </w:t>
      </w:r>
      <w:r w:rsidRPr="00803B13">
        <w:rPr>
          <w:rFonts w:eastAsia="Calibri" w:cs="Calibri"/>
          <w:szCs w:val="22"/>
        </w:rPr>
        <w:t xml:space="preserve">nimetatud õppekavagruppidesse. </w:t>
      </w:r>
    </w:p>
    <w:p w14:paraId="325A7648" w14:textId="77777777" w:rsidR="00803B13" w:rsidRPr="00803B13" w:rsidRDefault="00803B13" w:rsidP="00903BED">
      <w:pPr>
        <w:pStyle w:val="Loetelu"/>
        <w:spacing w:after="120"/>
        <w:rPr>
          <w:rFonts w:eastAsia="Calibri" w:cs="Calibri"/>
          <w:color w:val="000000" w:themeColor="text1"/>
          <w:szCs w:val="22"/>
        </w:rPr>
      </w:pPr>
      <w:r w:rsidRPr="00803B13">
        <w:rPr>
          <w:rFonts w:eastAsia="Calibri" w:cs="Calibri"/>
          <w:szCs w:val="22"/>
        </w:rPr>
        <w:t xml:space="preserve">Täiendavate nõuete eest vastutaval teaduskonnal </w:t>
      </w:r>
      <w:r w:rsidRPr="00803B13">
        <w:rPr>
          <w:rFonts w:eastAsia="Calibri" w:cs="Calibri"/>
          <w:color w:val="242424"/>
          <w:szCs w:val="22"/>
        </w:rPr>
        <w:t>on õigus teha ettepanekuid õppeprorektorile nende sisu uuendamiseks.</w:t>
      </w:r>
    </w:p>
    <w:p w14:paraId="537868D2" w14:textId="77777777" w:rsidR="00803B13" w:rsidRPr="00803B13" w:rsidRDefault="00803B13" w:rsidP="00903BED">
      <w:pPr>
        <w:pStyle w:val="Loetelu"/>
        <w:spacing w:after="120"/>
        <w:rPr>
          <w:rFonts w:eastAsia="Calibri" w:cs="Calibri"/>
          <w:color w:val="000000" w:themeColor="text1"/>
          <w:szCs w:val="22"/>
        </w:rPr>
      </w:pPr>
      <w:r w:rsidRPr="00803B13">
        <w:rPr>
          <w:rFonts w:eastAsia="Calibri" w:cs="Calibri"/>
          <w:color w:val="000000" w:themeColor="text1"/>
          <w:szCs w:val="22"/>
        </w:rPr>
        <w:t>Korraldus jõustub 1. jaanuaril 2025.</w:t>
      </w:r>
    </w:p>
    <w:p w14:paraId="4D5A10C3" w14:textId="77777777" w:rsidR="00803B13" w:rsidRPr="00803B13" w:rsidRDefault="00803B13" w:rsidP="00903BED">
      <w:pPr>
        <w:pStyle w:val="Loetelu"/>
        <w:spacing w:after="120"/>
        <w:rPr>
          <w:rFonts w:eastAsia="Calibri" w:cs="Calibri"/>
          <w:color w:val="333333"/>
          <w:szCs w:val="22"/>
        </w:rPr>
      </w:pPr>
      <w:r w:rsidRPr="00803B13">
        <w:rPr>
          <w:rFonts w:eastAsia="Calibri" w:cs="Calibri"/>
          <w:color w:val="333333"/>
          <w:szCs w:val="22"/>
        </w:rPr>
        <w:t>Teaduskondadel tuleb kõik vastuvõtuks avatud õppekavad üle vaadata ja tagada nende uuendamine vastavalt käesoleva korralduse ja õppekava statuudi nõuetele 2028/2029. õppeaastaks, välja arvatud korralduse punktist 7 tulenev ülesanne, mis tuleb täita 1. maiks 2025.</w:t>
      </w:r>
    </w:p>
    <w:p w14:paraId="36495CE6" w14:textId="79A85E1C" w:rsidR="00803B13" w:rsidRPr="00AC790D" w:rsidRDefault="00803B13" w:rsidP="00903BED">
      <w:pPr>
        <w:pStyle w:val="Loetelu"/>
        <w:spacing w:after="120"/>
        <w:rPr>
          <w:rFonts w:eastAsia="Calibri" w:cs="Calibri"/>
          <w:color w:val="000000" w:themeColor="text1"/>
          <w:szCs w:val="22"/>
        </w:rPr>
      </w:pPr>
      <w:r w:rsidRPr="00803B13">
        <w:rPr>
          <w:rFonts w:eastAsia="Calibri" w:cs="Calibri"/>
          <w:color w:val="333333"/>
          <w:szCs w:val="22"/>
        </w:rPr>
        <w:t>Tunnistan kehtetuks õppeprorektori 20. mai 2016 korralduse nr 80 "Ainevaldkondade nõuete kehtestamine esimese ja teise kõrgharidusastme õppekavades” täpsustusega, et korralduses nimetatud ainevaldkondlikud pädevused sisalduvad üleminekuperioodi jooksul õppekavades seni, kuni need uutega asendatakse.</w:t>
      </w:r>
    </w:p>
    <w:p w14:paraId="21B0D6BB" w14:textId="77777777" w:rsidR="00460747" w:rsidRDefault="00460747" w:rsidP="006A39A6">
      <w:pPr>
        <w:pStyle w:val="Body"/>
        <w:jc w:val="right"/>
      </w:pPr>
    </w:p>
    <w:p w14:paraId="3452B95B" w14:textId="77777777" w:rsidR="00460747" w:rsidRDefault="00460747" w:rsidP="006A39A6">
      <w:pPr>
        <w:pStyle w:val="Body"/>
        <w:jc w:val="right"/>
      </w:pPr>
    </w:p>
    <w:p w14:paraId="3A9FC0CD" w14:textId="77777777" w:rsidR="00820078" w:rsidRDefault="00820078" w:rsidP="00820078">
      <w:pPr>
        <w:pStyle w:val="Body"/>
        <w:sectPr w:rsidR="00820078" w:rsidSect="00FF5E7A">
          <w:headerReference w:type="even" r:id="rId11"/>
          <w:headerReference w:type="default" r:id="rId12"/>
          <w:footerReference w:type="even" r:id="rId13"/>
          <w:pgSz w:w="11906" w:h="16838" w:code="9"/>
          <w:pgMar w:top="680" w:right="851" w:bottom="680" w:left="1701" w:header="454" w:footer="510" w:gutter="0"/>
          <w:pgNumType w:start="1"/>
          <w:cols w:space="708"/>
          <w:titlePg/>
        </w:sectPr>
      </w:pPr>
    </w:p>
    <w:p w14:paraId="2E6A6DA0" w14:textId="77777777" w:rsidR="00460747" w:rsidRDefault="00460747" w:rsidP="00820078">
      <w:pPr>
        <w:pStyle w:val="Body"/>
      </w:pPr>
    </w:p>
    <w:p w14:paraId="62D14EBB" w14:textId="0B754F28" w:rsidR="002D6A49" w:rsidRPr="00AB11BE" w:rsidRDefault="002D6A49" w:rsidP="006A39A6">
      <w:pPr>
        <w:pStyle w:val="Body"/>
        <w:jc w:val="right"/>
      </w:pPr>
      <w:r w:rsidRPr="00AB11BE">
        <w:t>KINNITATUD</w:t>
      </w:r>
    </w:p>
    <w:p w14:paraId="12C65864" w14:textId="4E3C3999" w:rsidR="002D6A49" w:rsidRPr="00AB11BE" w:rsidRDefault="002D6A49" w:rsidP="006A39A6">
      <w:pPr>
        <w:pStyle w:val="Body"/>
        <w:jc w:val="right"/>
      </w:pPr>
      <w:r>
        <w:fldChar w:fldCharType="begin"/>
      </w:r>
      <w:r>
        <w:instrText xml:space="preserve"> MACROBUTTON  AcceptAllChangesInDoc </w:instrText>
      </w:r>
      <w:r>
        <w:fldChar w:fldCharType="end"/>
      </w:r>
      <w:r w:rsidR="00274FCE" w:rsidRPr="00274FCE">
        <w:t xml:space="preserve"> </w:t>
      </w:r>
      <w:r w:rsidR="00274FCE">
        <w:t>õ</w:t>
      </w:r>
      <w:r w:rsidR="00274FCE" w:rsidRPr="00274FCE">
        <w:t>ppeprorektor</w:t>
      </w:r>
      <w:r w:rsidR="00274FCE">
        <w:t xml:space="preserve">i </w:t>
      </w:r>
      <w:r>
        <w:fldChar w:fldCharType="begin"/>
      </w:r>
      <w:r w:rsidR="00CD5BED">
        <w:instrText xml:space="preserve"> delta_regDateTime  \* MERGEFORMAT</w:instrText>
      </w:r>
      <w:r>
        <w:fldChar w:fldCharType="separate"/>
      </w:r>
      <w:r w:rsidR="00CD5BED">
        <w:t>14.10.2024</w:t>
      </w:r>
      <w:r>
        <w:fldChar w:fldCharType="end"/>
      </w:r>
    </w:p>
    <w:p w14:paraId="5E39C2DA" w14:textId="32265FD8" w:rsidR="002D6A49" w:rsidRDefault="002D6A49" w:rsidP="00C31C6B">
      <w:pPr>
        <w:pStyle w:val="Body"/>
        <w:spacing w:after="200"/>
        <w:jc w:val="right"/>
      </w:pPr>
      <w:r w:rsidRPr="00AB11BE">
        <w:t xml:space="preserve">korraldusega nr </w:t>
      </w:r>
      <w:r>
        <w:fldChar w:fldCharType="begin"/>
      </w:r>
      <w:r w:rsidR="00CD5BED">
        <w:instrText xml:space="preserve"> delta_regNumber</w:instrText>
      </w:r>
      <w:r>
        <w:fldChar w:fldCharType="separate"/>
      </w:r>
      <w:r w:rsidR="00CD5BED">
        <w:t>1-9/179</w:t>
      </w:r>
      <w:r>
        <w:fldChar w:fldCharType="end"/>
      </w:r>
    </w:p>
    <w:p w14:paraId="68F50CD2" w14:textId="0D762452" w:rsidR="006F46CD" w:rsidRDefault="006F46CD" w:rsidP="006A39A6">
      <w:pPr>
        <w:pStyle w:val="Body"/>
        <w:jc w:val="right"/>
      </w:pPr>
      <w:r>
        <w:t>Lisa</w:t>
      </w:r>
      <w:r w:rsidR="00F57B19">
        <w:t xml:space="preserve"> 1</w:t>
      </w:r>
    </w:p>
    <w:p w14:paraId="4979E416" w14:textId="1CAE788A" w:rsidR="00B130E3" w:rsidRPr="00AB11BE" w:rsidRDefault="00F57B19" w:rsidP="00CD5BED">
      <w:pPr>
        <w:pStyle w:val="Lisapealkiri"/>
        <w:numPr>
          <w:ilvl w:val="0"/>
          <w:numId w:val="10"/>
        </w:numPr>
        <w:tabs>
          <w:tab w:val="clear" w:pos="6521"/>
        </w:tabs>
        <w:ind w:left="426"/>
      </w:pPr>
      <w:r>
        <w:t>Üldpädevused</w:t>
      </w:r>
    </w:p>
    <w:p w14:paraId="4C8C151A" w14:textId="0F06F6B8" w:rsidR="00F57B19" w:rsidRPr="00F57B19" w:rsidRDefault="00F57B19" w:rsidP="007E19D7">
      <w:pPr>
        <w:pStyle w:val="Heading2"/>
        <w:jc w:val="both"/>
        <w:rPr>
          <w:rFonts w:asciiTheme="minorHAnsi" w:eastAsia="Verdana" w:hAnsiTheme="minorHAnsi" w:cstheme="minorHAnsi"/>
          <w:sz w:val="22"/>
          <w:szCs w:val="22"/>
        </w:rPr>
      </w:pPr>
      <w:r w:rsidRPr="00F57B19">
        <w:rPr>
          <w:rFonts w:asciiTheme="minorHAnsi" w:eastAsia="Verdana" w:hAnsiTheme="minorHAnsi" w:cstheme="minorHAnsi"/>
          <w:bCs/>
          <w:sz w:val="22"/>
          <w:szCs w:val="22"/>
        </w:rPr>
        <w:t>Enesejuhtimis- ja õpipädevus</w:t>
      </w:r>
    </w:p>
    <w:p w14:paraId="1BEAEEDE" w14:textId="0C7F7C9F" w:rsidR="00F57B19" w:rsidRPr="00F57B19" w:rsidRDefault="00FF6C9C" w:rsidP="007E19D7">
      <w:pPr>
        <w:jc w:val="both"/>
        <w:rPr>
          <w:rFonts w:asciiTheme="minorHAnsi" w:eastAsia="Verdana" w:hAnsiTheme="minorHAnsi" w:cstheme="minorHAnsi"/>
          <w:color w:val="000000" w:themeColor="text1"/>
          <w:szCs w:val="22"/>
        </w:rPr>
      </w:pPr>
      <w:r w:rsidRPr="26ACEC12">
        <w:rPr>
          <w:rFonts w:asciiTheme="minorHAnsi" w:eastAsia="Verdana" w:hAnsiTheme="minorHAnsi" w:cstheme="minorBidi"/>
          <w:b/>
          <w:color w:val="000000" w:themeColor="text1"/>
        </w:rPr>
        <w:t xml:space="preserve">Õpiväljund: </w:t>
      </w:r>
      <w:proofErr w:type="spellStart"/>
      <w:r w:rsidR="00F57B19" w:rsidRPr="26ACEC12">
        <w:rPr>
          <w:rFonts w:asciiTheme="minorHAnsi" w:eastAsia="Verdana" w:hAnsiTheme="minorHAnsi" w:cstheme="minorBidi"/>
          <w:b/>
          <w:color w:val="000000" w:themeColor="text1"/>
        </w:rPr>
        <w:t>TalTechi</w:t>
      </w:r>
      <w:proofErr w:type="spellEnd"/>
      <w:r w:rsidR="00F57B19" w:rsidRPr="26ACEC12">
        <w:rPr>
          <w:rFonts w:asciiTheme="minorHAnsi" w:eastAsia="Verdana" w:hAnsiTheme="minorHAnsi" w:cstheme="minorBidi"/>
          <w:b/>
          <w:color w:val="000000" w:themeColor="text1"/>
        </w:rPr>
        <w:t xml:space="preserve"> vilistlane eesmärgistab, kavandab ja analüüsib oma tegevust ning tuleb toime muutustega</w:t>
      </w:r>
      <w:r w:rsidR="00F57B19" w:rsidRPr="26ACEC12">
        <w:rPr>
          <w:rFonts w:asciiTheme="minorHAnsi" w:eastAsia="Verdana" w:hAnsiTheme="minorHAnsi" w:cstheme="minorBidi"/>
          <w:color w:val="000000" w:themeColor="text1"/>
        </w:rPr>
        <w:t>.</w:t>
      </w:r>
    </w:p>
    <w:p w14:paraId="1EDA81E8" w14:textId="77777777" w:rsidR="00F57B19" w:rsidRPr="00F57B19" w:rsidRDefault="00F57B19" w:rsidP="007E19D7">
      <w:pPr>
        <w:jc w:val="both"/>
        <w:rPr>
          <w:rFonts w:asciiTheme="minorHAnsi" w:eastAsia="Verdana" w:hAnsiTheme="minorHAnsi" w:cstheme="minorHAnsi"/>
          <w:color w:val="000000" w:themeColor="text1"/>
          <w:szCs w:val="22"/>
        </w:rPr>
      </w:pPr>
      <w:r w:rsidRPr="00F57B19">
        <w:rPr>
          <w:rFonts w:asciiTheme="minorHAnsi" w:eastAsia="Verdana" w:hAnsiTheme="minorHAnsi" w:cstheme="minorHAnsi"/>
          <w:color w:val="000000" w:themeColor="text1"/>
          <w:szCs w:val="22"/>
        </w:rPr>
        <w:t>Alampädevused:</w:t>
      </w:r>
    </w:p>
    <w:p w14:paraId="3FB67128" w14:textId="77777777" w:rsidR="00F57B19" w:rsidRPr="00F57B19" w:rsidRDefault="00F57B19" w:rsidP="00CD5BED">
      <w:pPr>
        <w:pStyle w:val="ListParagraph"/>
        <w:numPr>
          <w:ilvl w:val="0"/>
          <w:numId w:val="7"/>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enesejuhtimine</w:t>
      </w:r>
    </w:p>
    <w:p w14:paraId="551FD722" w14:textId="77777777" w:rsidR="00F57B19" w:rsidRPr="00F57B19" w:rsidRDefault="00F57B19" w:rsidP="00CD5BED">
      <w:pPr>
        <w:pStyle w:val="ListParagraph"/>
        <w:numPr>
          <w:ilvl w:val="0"/>
          <w:numId w:val="7"/>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eneseregulatsioon</w:t>
      </w:r>
    </w:p>
    <w:p w14:paraId="418D17C1" w14:textId="77777777" w:rsidR="00F57B19" w:rsidRPr="00F57B19" w:rsidRDefault="00F57B19" w:rsidP="00CD5BED">
      <w:pPr>
        <w:pStyle w:val="ListParagraph"/>
        <w:numPr>
          <w:ilvl w:val="0"/>
          <w:numId w:val="7"/>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õpioskused</w:t>
      </w:r>
    </w:p>
    <w:p w14:paraId="5CD5303C" w14:textId="77777777" w:rsidR="00F57B19" w:rsidRPr="00F57B19" w:rsidRDefault="00F57B19" w:rsidP="007E19D7">
      <w:pPr>
        <w:jc w:val="both"/>
        <w:rPr>
          <w:rFonts w:asciiTheme="minorHAnsi" w:eastAsia="Verdana" w:hAnsiTheme="minorHAnsi" w:cstheme="minorHAnsi"/>
          <w:color w:val="000000" w:themeColor="text1"/>
          <w:szCs w:val="22"/>
          <w:lang w:val="en-US"/>
        </w:rPr>
      </w:pPr>
      <w:r w:rsidRPr="00F57B19">
        <w:rPr>
          <w:rFonts w:asciiTheme="minorHAnsi" w:eastAsia="Verdana" w:hAnsiTheme="minorHAnsi" w:cstheme="minorHAnsi"/>
          <w:color w:val="000000" w:themeColor="text1"/>
          <w:szCs w:val="22"/>
        </w:rPr>
        <w:t>Ennastjuhtiv inimene on võimeline iseseisvalt endale ülesandeid püstitama, enda aega planeerima, tegutsema järjekindlalt eesmärgi saavutamise nimel, vajadusel kohanema muutunud oludega, tulema toime tagasilöökidega ja võtma vastutust enda tegevuse tagajärgede eest. Enesejuhtimise alus on eneseregulatsioon, mis seisneb oskuses hinnata ja reguleerida iseenda käitumist, mõtteid, emotsioone eri olukordades ning läbi selle tagada nii vaimne kui ka füüsiline heaolu. Õpioskus on võime leida vajaminevat teavet ja juhendamist, kasutada erinevaid õpistrateegiaid, mis toetavad uute teadmiste seostamist varem õpituga ning õpitu rakendamist erinevates olukordades. Õpioskusi toetab arenguuskumus ehk mõistmine, et kõik on õpitav ja arendatav.</w:t>
      </w:r>
    </w:p>
    <w:p w14:paraId="4CA7F226" w14:textId="0FD70FDD" w:rsidR="00F57B19" w:rsidRPr="00F57B19" w:rsidRDefault="00F57B19" w:rsidP="007E19D7">
      <w:pPr>
        <w:pStyle w:val="Heading2"/>
        <w:jc w:val="both"/>
        <w:rPr>
          <w:rFonts w:asciiTheme="minorHAnsi" w:eastAsia="Verdana" w:hAnsiTheme="minorHAnsi" w:cstheme="minorHAnsi"/>
          <w:sz w:val="22"/>
          <w:szCs w:val="22"/>
        </w:rPr>
      </w:pPr>
      <w:r w:rsidRPr="26ACEC12">
        <w:rPr>
          <w:rFonts w:asciiTheme="minorHAnsi" w:eastAsia="Verdana" w:hAnsiTheme="minorHAnsi" w:cstheme="minorBidi"/>
          <w:sz w:val="22"/>
          <w:szCs w:val="22"/>
        </w:rPr>
        <w:t xml:space="preserve">Kriitiline mõtlemine </w:t>
      </w:r>
    </w:p>
    <w:p w14:paraId="0DF54919" w14:textId="5347B828" w:rsidR="00F57B19" w:rsidRPr="006811C6" w:rsidRDefault="520E8920" w:rsidP="007E19D7">
      <w:pPr>
        <w:jc w:val="both"/>
        <w:rPr>
          <w:rFonts w:asciiTheme="minorHAnsi" w:eastAsia="Verdana" w:hAnsiTheme="minorHAnsi" w:cstheme="minorBidi"/>
          <w:b/>
          <w:color w:val="000000" w:themeColor="text1"/>
        </w:rPr>
      </w:pPr>
      <w:r w:rsidRPr="26ACEC12">
        <w:rPr>
          <w:rFonts w:asciiTheme="minorHAnsi" w:eastAsia="Verdana" w:hAnsiTheme="minorHAnsi" w:cstheme="minorBidi"/>
          <w:b/>
          <w:bCs/>
          <w:color w:val="000000" w:themeColor="text1"/>
        </w:rPr>
        <w:t xml:space="preserve">Õpiväljund: </w:t>
      </w:r>
      <w:proofErr w:type="spellStart"/>
      <w:r w:rsidR="00F57B19" w:rsidRPr="26ACEC12">
        <w:rPr>
          <w:rFonts w:asciiTheme="minorHAnsi" w:eastAsia="Verdana" w:hAnsiTheme="minorHAnsi" w:cstheme="minorBidi"/>
          <w:b/>
          <w:color w:val="000000" w:themeColor="text1"/>
        </w:rPr>
        <w:t>TalTechi</w:t>
      </w:r>
      <w:proofErr w:type="spellEnd"/>
      <w:r w:rsidR="00F57B19" w:rsidRPr="26ACEC12">
        <w:rPr>
          <w:rFonts w:asciiTheme="minorHAnsi" w:eastAsia="Verdana" w:hAnsiTheme="minorHAnsi" w:cstheme="minorBidi"/>
          <w:b/>
          <w:color w:val="000000" w:themeColor="text1"/>
        </w:rPr>
        <w:t xml:space="preserve"> vilistlane hindab probleemide lahendamisel vajaliku informatsiooni tõenduspõhisust.</w:t>
      </w:r>
    </w:p>
    <w:p w14:paraId="6B44E10B" w14:textId="77777777" w:rsidR="00F57B19" w:rsidRPr="00F57B19" w:rsidRDefault="00F57B19" w:rsidP="007E19D7">
      <w:pPr>
        <w:jc w:val="both"/>
        <w:rPr>
          <w:rFonts w:asciiTheme="minorHAnsi" w:eastAsia="Verdana" w:hAnsiTheme="minorHAnsi" w:cstheme="minorHAnsi"/>
          <w:color w:val="000000" w:themeColor="text1"/>
          <w:szCs w:val="22"/>
        </w:rPr>
      </w:pPr>
      <w:r w:rsidRPr="00F57B19">
        <w:rPr>
          <w:rFonts w:asciiTheme="minorHAnsi" w:eastAsia="Verdana" w:hAnsiTheme="minorHAnsi" w:cstheme="minorHAnsi"/>
          <w:color w:val="000000" w:themeColor="text1"/>
          <w:szCs w:val="22"/>
        </w:rPr>
        <w:t>Alampädevused:</w:t>
      </w:r>
    </w:p>
    <w:p w14:paraId="4C7A61B3" w14:textId="77777777" w:rsidR="00F57B19" w:rsidRPr="00F57B19" w:rsidRDefault="00F57B19" w:rsidP="00CD5BED">
      <w:pPr>
        <w:pStyle w:val="ListParagraph"/>
        <w:numPr>
          <w:ilvl w:val="0"/>
          <w:numId w:val="8"/>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kriitiline info hankimise oskus</w:t>
      </w:r>
    </w:p>
    <w:p w14:paraId="0E02EFDD" w14:textId="77777777" w:rsidR="00F57B19" w:rsidRPr="00F57B19" w:rsidRDefault="00F57B19" w:rsidP="00CD5BED">
      <w:pPr>
        <w:pStyle w:val="ListParagraph"/>
        <w:numPr>
          <w:ilvl w:val="0"/>
          <w:numId w:val="8"/>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analüüsioskus</w:t>
      </w:r>
    </w:p>
    <w:p w14:paraId="21B8B0FA" w14:textId="77777777" w:rsidR="00F57B19" w:rsidRPr="00F57B19" w:rsidRDefault="00F57B19" w:rsidP="00CD5BED">
      <w:pPr>
        <w:pStyle w:val="ListParagraph"/>
        <w:numPr>
          <w:ilvl w:val="0"/>
          <w:numId w:val="8"/>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probleemilahendusoskus</w:t>
      </w:r>
    </w:p>
    <w:p w14:paraId="456A296E" w14:textId="77777777" w:rsidR="00F57B19" w:rsidRPr="00F57B19" w:rsidRDefault="00F57B19" w:rsidP="00CD5BED">
      <w:pPr>
        <w:pStyle w:val="ListParagraph"/>
        <w:numPr>
          <w:ilvl w:val="0"/>
          <w:numId w:val="8"/>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argumenteerimisoskus</w:t>
      </w:r>
    </w:p>
    <w:p w14:paraId="14C44D29" w14:textId="77777777" w:rsidR="00F57B19" w:rsidRPr="00F57B19" w:rsidRDefault="00F57B19" w:rsidP="00CD5BED">
      <w:pPr>
        <w:pStyle w:val="ListParagraph"/>
        <w:numPr>
          <w:ilvl w:val="0"/>
          <w:numId w:val="8"/>
        </w:numPr>
        <w:spacing w:line="240" w:lineRule="auto"/>
        <w:jc w:val="both"/>
        <w:rPr>
          <w:rFonts w:eastAsia="Verdana" w:cstheme="minorHAnsi"/>
          <w:color w:val="000000" w:themeColor="text1"/>
          <w:sz w:val="22"/>
          <w:szCs w:val="22"/>
          <w:lang w:val="en-US"/>
        </w:rPr>
      </w:pPr>
      <w:proofErr w:type="spellStart"/>
      <w:r w:rsidRPr="00F57B19">
        <w:rPr>
          <w:rFonts w:eastAsia="Verdana" w:cstheme="minorHAnsi"/>
          <w:color w:val="000000" w:themeColor="text1"/>
          <w:sz w:val="22"/>
          <w:szCs w:val="22"/>
        </w:rPr>
        <w:t>enesehindamisoskus</w:t>
      </w:r>
      <w:proofErr w:type="spellEnd"/>
    </w:p>
    <w:p w14:paraId="6CA6680A" w14:textId="5F8ACB40" w:rsidR="00F57B19" w:rsidRPr="00F57B19" w:rsidRDefault="00F57B19" w:rsidP="007E19D7">
      <w:pPr>
        <w:jc w:val="both"/>
        <w:rPr>
          <w:rFonts w:asciiTheme="minorHAnsi" w:eastAsia="Verdana" w:hAnsiTheme="minorHAnsi" w:cstheme="minorHAnsi"/>
          <w:color w:val="000000" w:themeColor="text1"/>
          <w:szCs w:val="22"/>
          <w:lang w:val="en-US"/>
        </w:rPr>
      </w:pPr>
      <w:r w:rsidRPr="00F57B19">
        <w:rPr>
          <w:rFonts w:asciiTheme="minorHAnsi" w:eastAsia="Verdana" w:hAnsiTheme="minorHAnsi" w:cstheme="minorHAnsi"/>
          <w:color w:val="000000" w:themeColor="text1"/>
          <w:szCs w:val="22"/>
        </w:rPr>
        <w:t>Kõige laiemalt tähendab kriitiline mõtlemine otsuse kujundamist süstemaatilise mõtlemisprotsessi abil. See sisaldab oskust kriitiliselt infot hankida ehk hinnata allikate tõepärasust ja usaldusväärsust, tuvastada eelarvamusi ning analüüsida teksti asjakohasust, samuti oskust teha vahet eri liiki infol: faktid, teooriad, arvamused, kirjeldused, mõjutamised. Vajalik on oskus süstemaatiliselt teavet analüüsida, tuvastada olulisi aspekte ja teha järeldusi. Peamiselt avaldub see oskus probleemide märkamises ja nende tegelike põhjuste kindlaks tegemises, aga hõlmab ka teadusliku meetodi kasutamist, kus vaatluste ning mõõtmiste põhjal püstitatakse ja testitakse hüpoteese.</w:t>
      </w:r>
      <w:r w:rsidR="00B95F66">
        <w:rPr>
          <w:rFonts w:asciiTheme="minorHAnsi" w:eastAsia="Verdana" w:hAnsiTheme="minorHAnsi" w:cstheme="minorHAnsi"/>
          <w:color w:val="000000" w:themeColor="text1"/>
          <w:szCs w:val="22"/>
        </w:rPr>
        <w:t xml:space="preserve"> </w:t>
      </w:r>
      <w:r w:rsidRPr="00F57B19">
        <w:rPr>
          <w:rFonts w:asciiTheme="minorHAnsi" w:eastAsia="Verdana" w:hAnsiTheme="minorHAnsi" w:cstheme="minorHAnsi"/>
          <w:color w:val="000000" w:themeColor="text1"/>
          <w:szCs w:val="22"/>
        </w:rPr>
        <w:t xml:space="preserve">Kriitiline mõtlemine lubab pakkuda probleemidele välja eri lahendusi, analüüsida nende puuduseid ja tugevusi. Probleemilahenduse alus on </w:t>
      </w:r>
      <w:proofErr w:type="spellStart"/>
      <w:r w:rsidRPr="00F57B19">
        <w:rPr>
          <w:rFonts w:asciiTheme="minorHAnsi" w:eastAsia="Verdana" w:hAnsiTheme="minorHAnsi" w:cstheme="minorHAnsi"/>
          <w:color w:val="000000" w:themeColor="text1"/>
          <w:szCs w:val="22"/>
        </w:rPr>
        <w:t>etapiline</w:t>
      </w:r>
      <w:proofErr w:type="spellEnd"/>
      <w:r w:rsidRPr="00F57B19">
        <w:rPr>
          <w:rFonts w:asciiTheme="minorHAnsi" w:eastAsia="Verdana" w:hAnsiTheme="minorHAnsi" w:cstheme="minorHAnsi"/>
          <w:color w:val="000000" w:themeColor="text1"/>
          <w:szCs w:val="22"/>
        </w:rPr>
        <w:t xml:space="preserve"> lähenemine: probleemi jagamine lahendatavateks osadeks, samm</w:t>
      </w:r>
      <w:r w:rsidR="00FF6C9C">
        <w:rPr>
          <w:rFonts w:asciiTheme="minorHAnsi" w:eastAsia="Verdana" w:hAnsiTheme="minorHAnsi" w:cstheme="minorHAnsi"/>
          <w:color w:val="000000" w:themeColor="text1"/>
          <w:szCs w:val="22"/>
        </w:rPr>
        <w:t>-</w:t>
      </w:r>
      <w:proofErr w:type="spellStart"/>
      <w:r w:rsidRPr="00F57B19">
        <w:rPr>
          <w:rFonts w:asciiTheme="minorHAnsi" w:eastAsia="Verdana" w:hAnsiTheme="minorHAnsi" w:cstheme="minorHAnsi"/>
          <w:color w:val="000000" w:themeColor="text1"/>
          <w:szCs w:val="22"/>
        </w:rPr>
        <w:t>sammulise</w:t>
      </w:r>
      <w:proofErr w:type="spellEnd"/>
      <w:r w:rsidRPr="00F57B19">
        <w:rPr>
          <w:rFonts w:asciiTheme="minorHAnsi" w:eastAsia="Verdana" w:hAnsiTheme="minorHAnsi" w:cstheme="minorHAnsi"/>
          <w:color w:val="000000" w:themeColor="text1"/>
          <w:szCs w:val="22"/>
        </w:rPr>
        <w:t xml:space="preserve"> lahenduskäigu disainimine ja tervikprotsessi ning tulemuse hindamine, sh süntees. Samuti hõlmab see oskus võimet analüüsida huvigruppide seisukohti ja eri lahenduskäikude rakendamise tagajärgi laiemalt. Kriitilise mõtlemise osa on oskus hinnata teiste esitatud argumente, tuvastada neis loogikavigu ja tunda ära demagoogiavõtteid. Oma seisukohtade veenvaks esitamiseks tuleb osata ise argumente konstrueerida. Kriitilise mõtlemise oluline komponent on oma teadmiste, oskuste ja hoiakute teadvustamine, sh võime hinnata oma teadmiste piire ning usaldada teiste valdkondade spetsialiste.</w:t>
      </w:r>
    </w:p>
    <w:p w14:paraId="583EE88A" w14:textId="2E019AC6" w:rsidR="00F57B19" w:rsidRPr="00FF6C9C" w:rsidRDefault="00FF6C9C" w:rsidP="007E19D7">
      <w:pPr>
        <w:pStyle w:val="Heading2"/>
        <w:jc w:val="both"/>
        <w:rPr>
          <w:rFonts w:asciiTheme="minorHAnsi" w:eastAsia="Verdana" w:hAnsiTheme="minorHAnsi" w:cstheme="minorHAnsi"/>
          <w:sz w:val="22"/>
          <w:szCs w:val="22"/>
        </w:rPr>
      </w:pPr>
      <w:r w:rsidRPr="26ACEC12">
        <w:rPr>
          <w:rFonts w:asciiTheme="minorHAnsi" w:eastAsia="Verdana" w:hAnsiTheme="minorHAnsi" w:cstheme="minorBidi"/>
          <w:sz w:val="22"/>
          <w:szCs w:val="22"/>
        </w:rPr>
        <w:t xml:space="preserve">Koostöö </w:t>
      </w:r>
    </w:p>
    <w:p w14:paraId="18499AA2" w14:textId="66D38EAB" w:rsidR="00FF6C9C" w:rsidRPr="006811C6" w:rsidRDefault="077C2B0A" w:rsidP="007E19D7">
      <w:pPr>
        <w:jc w:val="both"/>
        <w:rPr>
          <w:rFonts w:asciiTheme="minorHAnsi" w:eastAsia="Verdana" w:hAnsiTheme="minorHAnsi" w:cstheme="minorBidi"/>
          <w:b/>
          <w:color w:val="000000" w:themeColor="text1"/>
        </w:rPr>
      </w:pPr>
      <w:r w:rsidRPr="26ACEC12">
        <w:rPr>
          <w:rFonts w:asciiTheme="minorHAnsi" w:eastAsia="Verdana" w:hAnsiTheme="minorHAnsi" w:cstheme="minorBidi"/>
          <w:b/>
          <w:bCs/>
          <w:color w:val="000000" w:themeColor="text1"/>
        </w:rPr>
        <w:t xml:space="preserve">Õpiväljund: </w:t>
      </w:r>
      <w:proofErr w:type="spellStart"/>
      <w:r w:rsidR="00F57B19" w:rsidRPr="26ACEC12">
        <w:rPr>
          <w:rFonts w:asciiTheme="minorHAnsi" w:eastAsia="Verdana" w:hAnsiTheme="minorHAnsi" w:cstheme="minorBidi"/>
          <w:b/>
          <w:color w:val="000000" w:themeColor="text1"/>
        </w:rPr>
        <w:t>TalTechi</w:t>
      </w:r>
      <w:proofErr w:type="spellEnd"/>
      <w:r w:rsidR="00F57B19" w:rsidRPr="26ACEC12">
        <w:rPr>
          <w:rFonts w:asciiTheme="minorHAnsi" w:eastAsia="Verdana" w:hAnsiTheme="minorHAnsi" w:cstheme="minorBidi"/>
          <w:b/>
          <w:color w:val="000000" w:themeColor="text1"/>
        </w:rPr>
        <w:t xml:space="preserve"> vilistlane teeb koostööd ühiste eesmärkide sõnastamisel ja probleemidele asjakohaste lahenduste leidmisel.</w:t>
      </w:r>
    </w:p>
    <w:p w14:paraId="4466A5FF" w14:textId="4DD5A5E1" w:rsidR="00F57B19" w:rsidRPr="00F57B19" w:rsidRDefault="00F57B19" w:rsidP="007E19D7">
      <w:pPr>
        <w:jc w:val="both"/>
        <w:rPr>
          <w:rFonts w:asciiTheme="minorHAnsi" w:eastAsia="Verdana" w:hAnsiTheme="minorHAnsi" w:cstheme="minorHAnsi"/>
          <w:color w:val="000000" w:themeColor="text1"/>
          <w:szCs w:val="22"/>
          <w:lang w:val="en-US"/>
        </w:rPr>
      </w:pPr>
      <w:r w:rsidRPr="00F57B19">
        <w:rPr>
          <w:rFonts w:asciiTheme="minorHAnsi" w:eastAsia="Verdana" w:hAnsiTheme="minorHAnsi" w:cstheme="minorHAnsi"/>
          <w:color w:val="000000" w:themeColor="text1"/>
          <w:szCs w:val="22"/>
        </w:rPr>
        <w:t>Alampädevused:</w:t>
      </w:r>
    </w:p>
    <w:p w14:paraId="30FB1196" w14:textId="77777777" w:rsidR="00F57B19" w:rsidRPr="00F57B19" w:rsidRDefault="00F57B19" w:rsidP="00CD5BED">
      <w:pPr>
        <w:pStyle w:val="ListParagraph"/>
        <w:numPr>
          <w:ilvl w:val="0"/>
          <w:numId w:val="9"/>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emotsionaalne intelligentsus</w:t>
      </w:r>
    </w:p>
    <w:p w14:paraId="2ADE86A7" w14:textId="77777777" w:rsidR="00F57B19" w:rsidRPr="00F57B19" w:rsidRDefault="00F57B19" w:rsidP="00CD5BED">
      <w:pPr>
        <w:pStyle w:val="ListParagraph"/>
        <w:numPr>
          <w:ilvl w:val="0"/>
          <w:numId w:val="9"/>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ühistele eesmärkidele püstitamine</w:t>
      </w:r>
    </w:p>
    <w:p w14:paraId="35E0825F" w14:textId="77777777" w:rsidR="00F57B19" w:rsidRPr="00F57B19" w:rsidRDefault="00F57B19" w:rsidP="00CD5BED">
      <w:pPr>
        <w:pStyle w:val="ListParagraph"/>
        <w:numPr>
          <w:ilvl w:val="0"/>
          <w:numId w:val="9"/>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meeskonna rollide mõtestamine</w:t>
      </w:r>
    </w:p>
    <w:p w14:paraId="00F637DA" w14:textId="77777777" w:rsidR="00F57B19" w:rsidRPr="00F57B19" w:rsidRDefault="00F57B19" w:rsidP="00CD5BED">
      <w:pPr>
        <w:pStyle w:val="ListParagraph"/>
        <w:numPr>
          <w:ilvl w:val="0"/>
          <w:numId w:val="9"/>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vastutuse võtmine</w:t>
      </w:r>
    </w:p>
    <w:p w14:paraId="49C0D34B" w14:textId="77777777" w:rsidR="00F57B19" w:rsidRPr="00F57B19" w:rsidRDefault="00F57B19" w:rsidP="007E19D7">
      <w:pPr>
        <w:jc w:val="both"/>
        <w:rPr>
          <w:rFonts w:asciiTheme="minorHAnsi" w:eastAsia="Verdana" w:hAnsiTheme="minorHAnsi" w:cstheme="minorHAnsi"/>
          <w:color w:val="000000" w:themeColor="text1"/>
          <w:szCs w:val="22"/>
          <w:lang w:val="en-US"/>
        </w:rPr>
      </w:pPr>
      <w:r w:rsidRPr="00F57B19">
        <w:rPr>
          <w:rFonts w:asciiTheme="minorHAnsi" w:eastAsia="Verdana" w:hAnsiTheme="minorHAnsi" w:cstheme="minorHAnsi"/>
          <w:color w:val="000000" w:themeColor="text1"/>
          <w:szCs w:val="22"/>
        </w:rPr>
        <w:t>Koostöö on pädevus, mis põhineb sotsiaal-emotsionaalsetel oskustel. Teistega koos töötamine eeldab hetkeemotsioonide reguleerimist, samuti teiste inimeste tugevate tunnete aktsepteerimist ja neile sobivat reageerimist. Pädevus väljendub suutlikkuses töötada interdistsiplinaarses ja multikultuurses meeskonnas. Eduka koostöö alus on ühised eesmärgid, mis on kooskõlas ka meeskonna liikmete isiklike vajaduste ja eesmärkidega leidmaks iga liikme jaoks meeskonna eesmärke toetavad väljundid. Tähtis on oskus kaardistada nii enda kui ka meeskonnakaaslaste tugevusi ja nõrkusi ning neist lähtudes jaotada või võtta vajalikke rolle. Tegevuses on oluline teadvustada enda rolli, selle seoseid teiste rollidega ja kaasnevat vastutust, samuti väärtustada kõikide meeskonna liikmete panust. Vajadusel tuleb osata hoida fookust toetamaks eesmärgi saavutamist. Edukat koostööd toetab ühiselt mõistetav kommunikatsioon ja sobivate koostöövormide (sh virtuaalsete) leidmine.</w:t>
      </w:r>
    </w:p>
    <w:p w14:paraId="364629B2" w14:textId="36B4D623" w:rsidR="00F57B19" w:rsidRPr="00FF6C9C" w:rsidRDefault="00FF6C9C" w:rsidP="007E19D7">
      <w:pPr>
        <w:pStyle w:val="Heading2"/>
        <w:jc w:val="both"/>
        <w:rPr>
          <w:rFonts w:asciiTheme="minorHAnsi" w:eastAsia="Verdana" w:hAnsiTheme="minorHAnsi" w:cstheme="minorHAnsi"/>
          <w:sz w:val="22"/>
          <w:szCs w:val="22"/>
        </w:rPr>
      </w:pPr>
      <w:r w:rsidRPr="26ACEC12">
        <w:rPr>
          <w:rFonts w:asciiTheme="minorHAnsi" w:eastAsia="Verdana" w:hAnsiTheme="minorHAnsi" w:cstheme="minorBidi"/>
          <w:sz w:val="22"/>
          <w:szCs w:val="22"/>
        </w:rPr>
        <w:t xml:space="preserve">Suhtluspädevus </w:t>
      </w:r>
    </w:p>
    <w:p w14:paraId="575EDE2A" w14:textId="76BBE0F1" w:rsidR="00F57B19" w:rsidRPr="006811C6" w:rsidRDefault="78C2CA10" w:rsidP="007E19D7">
      <w:pPr>
        <w:jc w:val="both"/>
        <w:rPr>
          <w:rFonts w:asciiTheme="minorHAnsi" w:eastAsia="Verdana" w:hAnsiTheme="minorHAnsi" w:cstheme="minorBidi"/>
          <w:color w:val="000000" w:themeColor="text1"/>
        </w:rPr>
      </w:pPr>
      <w:r w:rsidRPr="26ACEC12">
        <w:rPr>
          <w:rFonts w:asciiTheme="minorHAnsi" w:eastAsia="Verdana" w:hAnsiTheme="minorHAnsi" w:cstheme="minorBidi"/>
          <w:b/>
          <w:bCs/>
          <w:color w:val="000000" w:themeColor="text1"/>
        </w:rPr>
        <w:t xml:space="preserve">Õpiväljund: </w:t>
      </w:r>
      <w:r w:rsidR="00F57B19" w:rsidRPr="26ACEC12">
        <w:rPr>
          <w:rFonts w:asciiTheme="minorHAnsi" w:eastAsia="Verdana" w:hAnsiTheme="minorHAnsi" w:cstheme="minorBidi"/>
          <w:b/>
          <w:color w:val="000000" w:themeColor="text1"/>
        </w:rPr>
        <w:t>TalTech vilistlane väljendab ennast selgelt, viisakalt ja teemakohaselt, kohandades suhtlusstiili vastavalt sihtrühmale ning olukorrale.</w:t>
      </w:r>
    </w:p>
    <w:p w14:paraId="6D7DC5ED" w14:textId="77777777" w:rsidR="00F57B19" w:rsidRPr="00F57B19" w:rsidRDefault="00F57B19" w:rsidP="007E19D7">
      <w:pPr>
        <w:jc w:val="both"/>
        <w:rPr>
          <w:rFonts w:asciiTheme="minorHAnsi" w:eastAsia="Verdana" w:hAnsiTheme="minorHAnsi" w:cstheme="minorHAnsi"/>
          <w:color w:val="000000" w:themeColor="text1"/>
          <w:szCs w:val="22"/>
        </w:rPr>
      </w:pPr>
      <w:r w:rsidRPr="00F57B19">
        <w:rPr>
          <w:rFonts w:asciiTheme="minorHAnsi" w:eastAsia="Verdana" w:hAnsiTheme="minorHAnsi" w:cstheme="minorHAnsi"/>
          <w:color w:val="000000" w:themeColor="text1"/>
          <w:szCs w:val="22"/>
        </w:rPr>
        <w:t>Alampädevused:</w:t>
      </w:r>
    </w:p>
    <w:p w14:paraId="0D1EF8AE" w14:textId="77777777" w:rsidR="00F57B19" w:rsidRPr="00F57B19" w:rsidRDefault="00F57B19" w:rsidP="00CD5BED">
      <w:pPr>
        <w:pStyle w:val="ListParagraph"/>
        <w:numPr>
          <w:ilvl w:val="0"/>
          <w:numId w:val="11"/>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eneseväljendus eri vormides</w:t>
      </w:r>
    </w:p>
    <w:p w14:paraId="7836EE1E" w14:textId="77777777" w:rsidR="00F57B19" w:rsidRPr="00F57B19" w:rsidRDefault="00F57B19" w:rsidP="00CD5BED">
      <w:pPr>
        <w:pStyle w:val="ListParagraph"/>
        <w:numPr>
          <w:ilvl w:val="0"/>
          <w:numId w:val="11"/>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suhtlusstiili kohandamine</w:t>
      </w:r>
    </w:p>
    <w:p w14:paraId="6E59FCF7" w14:textId="77777777" w:rsidR="00F57B19" w:rsidRPr="00F57B19" w:rsidRDefault="00F57B19" w:rsidP="00CD5BED">
      <w:pPr>
        <w:pStyle w:val="ListParagraph"/>
        <w:numPr>
          <w:ilvl w:val="0"/>
          <w:numId w:val="11"/>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tagasisidestamine</w:t>
      </w:r>
    </w:p>
    <w:p w14:paraId="0D4A8A8B" w14:textId="77777777" w:rsidR="00F57B19" w:rsidRPr="00F57B19" w:rsidRDefault="00F57B19" w:rsidP="007E19D7">
      <w:pPr>
        <w:jc w:val="both"/>
        <w:rPr>
          <w:rFonts w:asciiTheme="minorHAnsi" w:eastAsia="Verdana" w:hAnsiTheme="minorHAnsi" w:cstheme="minorHAnsi"/>
          <w:color w:val="000000" w:themeColor="text1"/>
          <w:szCs w:val="22"/>
          <w:lang w:val="en-US"/>
        </w:rPr>
      </w:pPr>
      <w:r w:rsidRPr="00F57B19">
        <w:rPr>
          <w:rFonts w:asciiTheme="minorHAnsi" w:eastAsia="Verdana" w:hAnsiTheme="minorHAnsi" w:cstheme="minorHAnsi"/>
          <w:color w:val="000000" w:themeColor="text1"/>
          <w:szCs w:val="22"/>
        </w:rPr>
        <w:t>Suhtluspädevus hõlmab selget, asjakohast ja viisakat eneseväljendust nii suuliselt, visuaalselt kui ka kirjalikult. Hea suhtluspädevusega inimene mõistab oma suhtluspartnereid ja kohandab oma käitumist vastavalt olukorrale. Selleks on vajalik osata kuulata eesmärgiga mõista kõneleja sõnumit. Ühise arusaama kujundamise alus on julgus ja oskus küsida asjakohaseid küsimusi. Suhtluspädevuse alla kuulub konstruktiivse tagasiside andmine ja vastuvõtmine.</w:t>
      </w:r>
    </w:p>
    <w:p w14:paraId="5C291A45" w14:textId="20B2DCF7" w:rsidR="00F57B19" w:rsidRPr="00FF6C9C" w:rsidRDefault="00FF6C9C" w:rsidP="007E19D7">
      <w:pPr>
        <w:pStyle w:val="Heading2"/>
        <w:jc w:val="both"/>
        <w:rPr>
          <w:rFonts w:asciiTheme="minorHAnsi" w:eastAsia="Verdana" w:hAnsiTheme="minorHAnsi" w:cstheme="minorHAnsi"/>
          <w:sz w:val="22"/>
          <w:szCs w:val="22"/>
        </w:rPr>
      </w:pPr>
      <w:r w:rsidRPr="26ACEC12">
        <w:rPr>
          <w:rFonts w:asciiTheme="minorHAnsi" w:eastAsia="Verdana" w:hAnsiTheme="minorHAnsi" w:cstheme="minorBidi"/>
          <w:sz w:val="22"/>
          <w:szCs w:val="22"/>
        </w:rPr>
        <w:t xml:space="preserve">Eetika </w:t>
      </w:r>
    </w:p>
    <w:p w14:paraId="2FE19EB6" w14:textId="28B00D99" w:rsidR="00F57B19" w:rsidRPr="00F57B19" w:rsidRDefault="4B207679" w:rsidP="007E19D7">
      <w:pPr>
        <w:jc w:val="both"/>
        <w:rPr>
          <w:rFonts w:asciiTheme="minorHAnsi" w:eastAsia="Verdana" w:hAnsiTheme="minorHAnsi" w:cstheme="minorBidi"/>
          <w:color w:val="000000" w:themeColor="text1"/>
        </w:rPr>
      </w:pPr>
      <w:r w:rsidRPr="26ACEC12">
        <w:rPr>
          <w:rFonts w:asciiTheme="minorHAnsi" w:eastAsia="Verdana" w:hAnsiTheme="minorHAnsi" w:cstheme="minorBidi"/>
          <w:b/>
          <w:bCs/>
          <w:color w:val="000000" w:themeColor="text1"/>
        </w:rPr>
        <w:t xml:space="preserve">Õpiväljund: </w:t>
      </w:r>
      <w:proofErr w:type="spellStart"/>
      <w:r w:rsidR="00F57B19" w:rsidRPr="26ACEC12">
        <w:rPr>
          <w:rFonts w:asciiTheme="minorHAnsi" w:eastAsia="Verdana" w:hAnsiTheme="minorHAnsi" w:cstheme="minorBidi"/>
          <w:b/>
          <w:color w:val="000000" w:themeColor="text1"/>
        </w:rPr>
        <w:t>TalTechi</w:t>
      </w:r>
      <w:proofErr w:type="spellEnd"/>
      <w:r w:rsidR="00F57B19" w:rsidRPr="26ACEC12">
        <w:rPr>
          <w:rFonts w:asciiTheme="minorHAnsi" w:eastAsia="Verdana" w:hAnsiTheme="minorHAnsi" w:cstheme="minorBidi"/>
          <w:b/>
          <w:color w:val="000000" w:themeColor="text1"/>
        </w:rPr>
        <w:t xml:space="preserve"> vilistlane on erialases tegevuses eetiline ja vastutustundlik ühiskonna liige.</w:t>
      </w:r>
    </w:p>
    <w:p w14:paraId="7D927731" w14:textId="77777777" w:rsidR="00F57B19" w:rsidRPr="00F57B19" w:rsidRDefault="00F57B19" w:rsidP="007E19D7">
      <w:pPr>
        <w:jc w:val="both"/>
        <w:rPr>
          <w:rFonts w:asciiTheme="minorHAnsi" w:eastAsia="Verdana" w:hAnsiTheme="minorHAnsi" w:cstheme="minorHAnsi"/>
          <w:color w:val="000000" w:themeColor="text1"/>
          <w:szCs w:val="22"/>
        </w:rPr>
      </w:pPr>
      <w:r w:rsidRPr="00F57B19">
        <w:rPr>
          <w:rFonts w:asciiTheme="minorHAnsi" w:eastAsia="Verdana" w:hAnsiTheme="minorHAnsi" w:cstheme="minorHAnsi"/>
          <w:color w:val="000000" w:themeColor="text1"/>
          <w:szCs w:val="22"/>
        </w:rPr>
        <w:t>Alampädevused:</w:t>
      </w:r>
    </w:p>
    <w:p w14:paraId="76F39326" w14:textId="77777777" w:rsidR="00F57B19" w:rsidRPr="00F57B19" w:rsidRDefault="00F57B19" w:rsidP="00CD5BED">
      <w:pPr>
        <w:pStyle w:val="ListParagraph"/>
        <w:numPr>
          <w:ilvl w:val="0"/>
          <w:numId w:val="12"/>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valdkondlik eetika</w:t>
      </w:r>
    </w:p>
    <w:p w14:paraId="79611ED9" w14:textId="77777777" w:rsidR="00F57B19" w:rsidRPr="00F57B19" w:rsidRDefault="00F57B19" w:rsidP="00CD5BED">
      <w:pPr>
        <w:pStyle w:val="ListParagraph"/>
        <w:numPr>
          <w:ilvl w:val="0"/>
          <w:numId w:val="12"/>
        </w:numPr>
        <w:spacing w:line="240" w:lineRule="auto"/>
        <w:jc w:val="both"/>
        <w:rPr>
          <w:rFonts w:eastAsia="Verdana" w:cstheme="minorHAnsi"/>
          <w:color w:val="000000" w:themeColor="text1"/>
          <w:sz w:val="22"/>
          <w:szCs w:val="22"/>
          <w:lang w:val="en-US"/>
        </w:rPr>
      </w:pPr>
      <w:r w:rsidRPr="00F57B19">
        <w:rPr>
          <w:rFonts w:eastAsia="Verdana" w:cstheme="minorHAnsi"/>
          <w:color w:val="000000" w:themeColor="text1"/>
          <w:sz w:val="22"/>
          <w:szCs w:val="22"/>
        </w:rPr>
        <w:t>ühiskondlik vastutus</w:t>
      </w:r>
    </w:p>
    <w:p w14:paraId="23EB6404" w14:textId="78C0E913" w:rsidR="006811C6" w:rsidRDefault="00F57B19" w:rsidP="007E19D7">
      <w:pPr>
        <w:jc w:val="both"/>
        <w:rPr>
          <w:rFonts w:asciiTheme="minorHAnsi" w:eastAsia="Verdana" w:hAnsiTheme="minorHAnsi" w:cstheme="minorHAnsi"/>
          <w:color w:val="000000" w:themeColor="text1"/>
          <w:szCs w:val="22"/>
        </w:rPr>
      </w:pPr>
      <w:r w:rsidRPr="00F57B19">
        <w:rPr>
          <w:rFonts w:asciiTheme="minorHAnsi" w:eastAsia="Verdana" w:hAnsiTheme="minorHAnsi" w:cstheme="minorHAnsi"/>
          <w:color w:val="000000" w:themeColor="text1"/>
          <w:szCs w:val="22"/>
        </w:rPr>
        <w:t>Eetika viitab moraalsetele põhimõtetele ja väärtustele, mis suunavad inimesi nende otsustes ning käitumises. See tähendab, et lisaks erialasele pädevusele on oluline olla ka eetiliselt teadlik ja vastutustundlik ühiskonna liige. Eetilisus hõlmab eetilise otsustamise reeglite tundmist ja oskust neid rakendada, et analüüsida ja mõista oma valikute moraalseid aspekte. Oluline on oma valdkonna eetiliste dilemmade tundmine, oskus neid asjakohaselt lahendada ja mõista töiste valikute eetilisi tagajärgi ning ühiskondlikku mõju. Lisaks tuleb analüüsida väärtuste ja hoiakute avaldumist ühiskonnas, olla teadlik oma rollist ühiskonnas ning panustada aktiivselt ühiskonna heaolusse.</w:t>
      </w:r>
    </w:p>
    <w:p w14:paraId="1BBA830D" w14:textId="77777777" w:rsidR="006811C6" w:rsidRDefault="006811C6" w:rsidP="007E19D7">
      <w:pPr>
        <w:rPr>
          <w:rFonts w:asciiTheme="minorHAnsi" w:eastAsia="Verdana" w:hAnsiTheme="minorHAnsi" w:cstheme="minorHAnsi"/>
          <w:color w:val="000000" w:themeColor="text1"/>
          <w:szCs w:val="22"/>
        </w:rPr>
      </w:pPr>
      <w:r>
        <w:rPr>
          <w:rFonts w:asciiTheme="minorHAnsi" w:eastAsia="Verdana" w:hAnsiTheme="minorHAnsi" w:cstheme="minorHAnsi"/>
          <w:color w:val="000000" w:themeColor="text1"/>
          <w:szCs w:val="22"/>
        </w:rPr>
        <w:br w:type="page"/>
      </w:r>
    </w:p>
    <w:p w14:paraId="1DB45250" w14:textId="77777777" w:rsidR="00820078" w:rsidRDefault="00820078" w:rsidP="007E19D7">
      <w:pPr>
        <w:jc w:val="both"/>
        <w:rPr>
          <w:rFonts w:asciiTheme="minorHAnsi" w:eastAsia="Verdana" w:hAnsiTheme="minorHAnsi" w:cstheme="minorHAnsi"/>
          <w:color w:val="000000" w:themeColor="text1"/>
          <w:szCs w:val="22"/>
        </w:rPr>
        <w:sectPr w:rsidR="00820078" w:rsidSect="00FF5E7A">
          <w:pgSz w:w="11906" w:h="16838" w:code="9"/>
          <w:pgMar w:top="680" w:right="851" w:bottom="680" w:left="1701" w:header="454" w:footer="510" w:gutter="0"/>
          <w:pgNumType w:start="1"/>
          <w:cols w:space="708"/>
          <w:titlePg/>
        </w:sectPr>
      </w:pPr>
    </w:p>
    <w:p w14:paraId="53C2F1BE" w14:textId="77777777" w:rsidR="00FF6C9C" w:rsidRDefault="00FF6C9C" w:rsidP="007E19D7">
      <w:pPr>
        <w:jc w:val="both"/>
        <w:rPr>
          <w:rFonts w:asciiTheme="minorHAnsi" w:eastAsia="Verdana" w:hAnsiTheme="minorHAnsi" w:cstheme="minorHAnsi"/>
          <w:color w:val="000000" w:themeColor="text1"/>
          <w:szCs w:val="22"/>
        </w:rPr>
      </w:pPr>
    </w:p>
    <w:p w14:paraId="2BE96B37" w14:textId="77777777" w:rsidR="00FF6C9C" w:rsidRPr="00AB11BE" w:rsidRDefault="00FF6C9C" w:rsidP="007E19D7">
      <w:pPr>
        <w:pStyle w:val="Body"/>
        <w:jc w:val="right"/>
      </w:pPr>
      <w:r w:rsidRPr="00AB11BE">
        <w:t>KINNITATUD</w:t>
      </w:r>
    </w:p>
    <w:p w14:paraId="34C2E091" w14:textId="46E88E0F" w:rsidR="00FF6C9C" w:rsidRPr="00AB11BE" w:rsidRDefault="00FF6C9C" w:rsidP="007E19D7">
      <w:pPr>
        <w:pStyle w:val="Body"/>
        <w:jc w:val="right"/>
      </w:pPr>
      <w:r>
        <w:fldChar w:fldCharType="begin"/>
      </w:r>
      <w:r>
        <w:instrText xml:space="preserve"> MACROBUTTON  AcceptAllChangesInDoc </w:instrText>
      </w:r>
      <w:r>
        <w:fldChar w:fldCharType="end"/>
      </w:r>
      <w:r w:rsidR="00274FCE" w:rsidRPr="00274FCE">
        <w:t xml:space="preserve"> õppeprorektori </w:t>
      </w:r>
      <w:r>
        <w:fldChar w:fldCharType="begin"/>
      </w:r>
      <w:r w:rsidR="00CD5BED">
        <w:instrText xml:space="preserve"> delta_regDateTime  \* MERGEFORMAT</w:instrText>
      </w:r>
      <w:r>
        <w:fldChar w:fldCharType="separate"/>
      </w:r>
      <w:r w:rsidR="00CD5BED">
        <w:t>14.10.2024</w:t>
      </w:r>
      <w:r>
        <w:fldChar w:fldCharType="end"/>
      </w:r>
    </w:p>
    <w:p w14:paraId="332DEE5F" w14:textId="7E2D2ABD" w:rsidR="00FF6C9C" w:rsidRDefault="00FF6C9C" w:rsidP="007E19D7">
      <w:pPr>
        <w:pStyle w:val="Body"/>
        <w:spacing w:after="200"/>
        <w:jc w:val="right"/>
      </w:pPr>
      <w:r w:rsidRPr="00AB11BE">
        <w:t xml:space="preserve">korraldusega nr </w:t>
      </w:r>
      <w:r>
        <w:fldChar w:fldCharType="begin"/>
      </w:r>
      <w:r w:rsidR="00CD5BED">
        <w:instrText xml:space="preserve"> delta_regNumber</w:instrText>
      </w:r>
      <w:r>
        <w:fldChar w:fldCharType="separate"/>
      </w:r>
      <w:r w:rsidR="00CD5BED">
        <w:t>1-9/179</w:t>
      </w:r>
      <w:r>
        <w:fldChar w:fldCharType="end"/>
      </w:r>
    </w:p>
    <w:p w14:paraId="041E883C" w14:textId="79350E34" w:rsidR="00FF6C9C" w:rsidRDefault="00FF6C9C" w:rsidP="007E19D7">
      <w:pPr>
        <w:pStyle w:val="Body"/>
        <w:jc w:val="right"/>
      </w:pPr>
      <w:r>
        <w:t>Lisa 2</w:t>
      </w:r>
    </w:p>
    <w:p w14:paraId="3E3C1DF3" w14:textId="135EC219" w:rsidR="00FF6C9C" w:rsidRPr="00AB11BE" w:rsidRDefault="00FF6C9C" w:rsidP="00CD5BED">
      <w:pPr>
        <w:pStyle w:val="Lisapealkiri"/>
        <w:numPr>
          <w:ilvl w:val="0"/>
          <w:numId w:val="10"/>
        </w:numPr>
        <w:tabs>
          <w:tab w:val="clear" w:pos="6521"/>
        </w:tabs>
        <w:ind w:left="426"/>
      </w:pPr>
      <w:r>
        <w:t>Digipädevused</w:t>
      </w:r>
    </w:p>
    <w:p w14:paraId="36531637" w14:textId="3C108E04" w:rsidR="00FF6C9C" w:rsidRPr="00FF6C9C" w:rsidRDefault="00FF6C9C" w:rsidP="007E19D7">
      <w:pPr>
        <w:spacing w:before="120" w:after="120"/>
        <w:jc w:val="both"/>
        <w:rPr>
          <w:rFonts w:asciiTheme="minorHAnsi" w:eastAsia="Verdana" w:hAnsiTheme="minorHAnsi" w:cstheme="minorHAnsi"/>
          <w:color w:val="000000" w:themeColor="text1"/>
          <w:szCs w:val="22"/>
        </w:rPr>
      </w:pPr>
      <w:r w:rsidRPr="00FF6C9C">
        <w:rPr>
          <w:rFonts w:asciiTheme="minorHAnsi" w:eastAsia="Verdana" w:hAnsiTheme="minorHAnsi" w:cstheme="minorHAnsi"/>
          <w:color w:val="000000" w:themeColor="text1"/>
          <w:szCs w:val="22"/>
        </w:rPr>
        <w:t>Alampädevused:</w:t>
      </w:r>
    </w:p>
    <w:p w14:paraId="2C880C74" w14:textId="77777777" w:rsidR="00FF6C9C" w:rsidRPr="00FF6C9C" w:rsidRDefault="00FF6C9C" w:rsidP="00CD5BED">
      <w:pPr>
        <w:pStyle w:val="ListParagraph"/>
        <w:numPr>
          <w:ilvl w:val="0"/>
          <w:numId w:val="13"/>
        </w:numPr>
        <w:spacing w:after="0" w:line="240" w:lineRule="auto"/>
        <w:ind w:left="714" w:hanging="357"/>
        <w:contextualSpacing w:val="0"/>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sisu loomine</w:t>
      </w:r>
    </w:p>
    <w:p w14:paraId="7A529B20" w14:textId="77777777" w:rsidR="00FF6C9C" w:rsidRPr="00FF6C9C" w:rsidRDefault="00FF6C9C" w:rsidP="00CD5BED">
      <w:pPr>
        <w:pStyle w:val="ListParagraph"/>
        <w:numPr>
          <w:ilvl w:val="0"/>
          <w:numId w:val="13"/>
        </w:numPr>
        <w:spacing w:after="0" w:line="240" w:lineRule="auto"/>
        <w:contextualSpacing w:val="0"/>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digitaalne andmete töötlemine</w:t>
      </w:r>
    </w:p>
    <w:p w14:paraId="4E16046C" w14:textId="77777777" w:rsidR="00FF6C9C" w:rsidRPr="00FF6C9C" w:rsidRDefault="00FF6C9C" w:rsidP="00CD5BED">
      <w:pPr>
        <w:pStyle w:val="ListParagraph"/>
        <w:numPr>
          <w:ilvl w:val="0"/>
          <w:numId w:val="13"/>
        </w:numPr>
        <w:spacing w:after="0" w:line="240" w:lineRule="auto"/>
        <w:contextualSpacing w:val="0"/>
        <w:jc w:val="both"/>
        <w:rPr>
          <w:rFonts w:eastAsia="Verdana" w:cstheme="minorHAnsi"/>
          <w:color w:val="000000" w:themeColor="text1"/>
          <w:sz w:val="22"/>
          <w:szCs w:val="22"/>
          <w:lang w:val="en-US"/>
        </w:rPr>
      </w:pPr>
      <w:proofErr w:type="spellStart"/>
      <w:r w:rsidRPr="00FF6C9C">
        <w:rPr>
          <w:rFonts w:eastAsia="Verdana" w:cstheme="minorHAnsi"/>
          <w:color w:val="000000" w:themeColor="text1"/>
          <w:sz w:val="22"/>
          <w:szCs w:val="22"/>
        </w:rPr>
        <w:t>algoritmilise</w:t>
      </w:r>
      <w:proofErr w:type="spellEnd"/>
      <w:r w:rsidRPr="00FF6C9C">
        <w:rPr>
          <w:rFonts w:eastAsia="Verdana" w:cstheme="minorHAnsi"/>
          <w:color w:val="000000" w:themeColor="text1"/>
          <w:sz w:val="22"/>
          <w:szCs w:val="22"/>
        </w:rPr>
        <w:t xml:space="preserve"> mõtlemise kasutamine</w:t>
      </w:r>
    </w:p>
    <w:p w14:paraId="3DB48F5B" w14:textId="77777777" w:rsidR="00FF6C9C" w:rsidRPr="00FF6C9C" w:rsidRDefault="00FF6C9C" w:rsidP="00CD5BED">
      <w:pPr>
        <w:pStyle w:val="ListParagraph"/>
        <w:numPr>
          <w:ilvl w:val="0"/>
          <w:numId w:val="13"/>
        </w:numPr>
        <w:spacing w:after="0" w:line="240" w:lineRule="auto"/>
        <w:contextualSpacing w:val="0"/>
        <w:jc w:val="both"/>
        <w:rPr>
          <w:rFonts w:eastAsia="Verdana" w:cstheme="minorHAnsi"/>
          <w:color w:val="000000" w:themeColor="text1"/>
          <w:sz w:val="22"/>
          <w:szCs w:val="22"/>
          <w:lang w:val="en-US"/>
        </w:rPr>
      </w:pPr>
      <w:proofErr w:type="spellStart"/>
      <w:r w:rsidRPr="00FF6C9C">
        <w:rPr>
          <w:rFonts w:eastAsia="Verdana" w:cstheme="minorHAnsi"/>
          <w:color w:val="000000" w:themeColor="text1"/>
          <w:sz w:val="22"/>
          <w:szCs w:val="22"/>
        </w:rPr>
        <w:t>küberturve</w:t>
      </w:r>
      <w:proofErr w:type="spellEnd"/>
      <w:r w:rsidRPr="00FF6C9C">
        <w:rPr>
          <w:rFonts w:eastAsia="Verdana" w:cstheme="minorHAnsi"/>
          <w:color w:val="000000" w:themeColor="text1"/>
          <w:sz w:val="22"/>
          <w:szCs w:val="22"/>
        </w:rPr>
        <w:t xml:space="preserve"> rakendamine</w:t>
      </w:r>
    </w:p>
    <w:p w14:paraId="52EC7405" w14:textId="77777777" w:rsidR="00FF6C9C" w:rsidRPr="006811C6" w:rsidRDefault="00FF6C9C" w:rsidP="00CD5BED">
      <w:pPr>
        <w:pStyle w:val="ListParagraph"/>
        <w:numPr>
          <w:ilvl w:val="0"/>
          <w:numId w:val="13"/>
        </w:numPr>
        <w:spacing w:after="0" w:line="240" w:lineRule="auto"/>
        <w:contextualSpacing w:val="0"/>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tehisintellekti tundmine</w:t>
      </w:r>
    </w:p>
    <w:p w14:paraId="0B105452" w14:textId="77777777" w:rsidR="006811C6" w:rsidRPr="00FF6C9C" w:rsidRDefault="006811C6" w:rsidP="007E19D7">
      <w:pPr>
        <w:pStyle w:val="ListParagraph"/>
        <w:spacing w:after="0" w:line="240" w:lineRule="auto"/>
        <w:contextualSpacing w:val="0"/>
        <w:jc w:val="both"/>
        <w:rPr>
          <w:rFonts w:eastAsia="Verdana" w:cstheme="minorHAnsi"/>
          <w:color w:val="000000" w:themeColor="text1"/>
          <w:sz w:val="22"/>
          <w:szCs w:val="22"/>
          <w:lang w:val="en-US"/>
        </w:rPr>
      </w:pPr>
    </w:p>
    <w:p w14:paraId="542BB51D" w14:textId="77777777" w:rsidR="00FF6C9C" w:rsidRPr="00FF6C9C" w:rsidRDefault="00FF6C9C" w:rsidP="007E19D7">
      <w:pPr>
        <w:jc w:val="both"/>
        <w:rPr>
          <w:rFonts w:asciiTheme="minorHAnsi" w:eastAsia="Verdana" w:hAnsiTheme="minorHAnsi" w:cstheme="minorHAnsi"/>
          <w:color w:val="000000" w:themeColor="text1"/>
          <w:szCs w:val="22"/>
          <w:lang w:val="en-US"/>
        </w:rPr>
      </w:pPr>
      <w:r w:rsidRPr="00FF6C9C">
        <w:rPr>
          <w:rFonts w:asciiTheme="minorHAnsi" w:eastAsia="Verdana" w:hAnsiTheme="minorHAnsi" w:cstheme="minorHAnsi"/>
          <w:color w:val="000000" w:themeColor="text1"/>
          <w:szCs w:val="22"/>
        </w:rPr>
        <w:t xml:space="preserve">Digipädevuste all mõistetakse võimet kasutada digikeskkondi ja -vahendeid eesmärgipäraselt ning turvaliselt ja oskust luua, hinnata ning kaitsta digisisu. Digipädevus sisaldab oskust kasutada sobivaid digitehnoloogiaid ja -keskkondi ka koostöö tegemiseks. Digipädevuste puhul on oluline suutlikkus andmeid otsida, lugeda ja hinnata nende usaldusväärsust, sõeludes andmemassidest välja olulisema info. Andmeid tuleb osata hallata ja töödelda. Digisisu loomiseks ja kohandamiseks on vajalik aru saada nii olemasolevate digivahendite võimalustest kui ka intellektuaalsete õigustega seotud piirangutest. Samuti on vajalik teada </w:t>
      </w:r>
      <w:proofErr w:type="spellStart"/>
      <w:r w:rsidRPr="00FF6C9C">
        <w:rPr>
          <w:rFonts w:asciiTheme="minorHAnsi" w:eastAsia="Verdana" w:hAnsiTheme="minorHAnsi" w:cstheme="minorHAnsi"/>
          <w:color w:val="000000" w:themeColor="text1"/>
          <w:szCs w:val="22"/>
        </w:rPr>
        <w:t>küberturbe</w:t>
      </w:r>
      <w:proofErr w:type="spellEnd"/>
      <w:r w:rsidRPr="00FF6C9C">
        <w:rPr>
          <w:rFonts w:asciiTheme="minorHAnsi" w:eastAsia="Verdana" w:hAnsiTheme="minorHAnsi" w:cstheme="minorHAnsi"/>
          <w:color w:val="000000" w:themeColor="text1"/>
          <w:szCs w:val="22"/>
        </w:rPr>
        <w:t xml:space="preserve"> põhiküsimusi, eelkõige digiseadmete ja oma isikuandmete ning privaatsuse kaitsmise võimalusi. Digipädevustega kaasneb vastutus digitehnoloogiate kasutamisel ja oskus hallata ning lahendada </w:t>
      </w:r>
      <w:proofErr w:type="spellStart"/>
      <w:r w:rsidRPr="00FF6C9C">
        <w:rPr>
          <w:rFonts w:asciiTheme="minorHAnsi" w:eastAsia="Verdana" w:hAnsiTheme="minorHAnsi" w:cstheme="minorHAnsi"/>
          <w:color w:val="000000" w:themeColor="text1"/>
          <w:szCs w:val="22"/>
        </w:rPr>
        <w:t>küberintsidente</w:t>
      </w:r>
      <w:proofErr w:type="spellEnd"/>
      <w:r w:rsidRPr="00FF6C9C">
        <w:rPr>
          <w:rFonts w:asciiTheme="minorHAnsi" w:eastAsia="Verdana" w:hAnsiTheme="minorHAnsi" w:cstheme="minorHAnsi"/>
          <w:color w:val="000000" w:themeColor="text1"/>
          <w:szCs w:val="22"/>
        </w:rPr>
        <w:t xml:space="preserve"> ka -kriise. Digipädevused sisaldavad oskust kasutada tehisintellekti otstarbekalt ja eetiliselt.</w:t>
      </w:r>
    </w:p>
    <w:p w14:paraId="2BCFF673" w14:textId="77777777" w:rsidR="00FF6C9C" w:rsidRPr="00FF6C9C" w:rsidRDefault="00FF6C9C" w:rsidP="007E19D7">
      <w:pPr>
        <w:spacing w:before="240" w:after="240"/>
        <w:jc w:val="both"/>
        <w:rPr>
          <w:rFonts w:asciiTheme="minorHAnsi" w:eastAsia="Verdana" w:hAnsiTheme="minorHAnsi" w:cstheme="minorHAnsi"/>
          <w:color w:val="342B60"/>
          <w:szCs w:val="22"/>
          <w:lang w:val="en-US"/>
        </w:rPr>
      </w:pPr>
      <w:r w:rsidRPr="007E19D7">
        <w:rPr>
          <w:rFonts w:asciiTheme="minorHAnsi" w:eastAsia="Verdana" w:hAnsiTheme="minorHAnsi" w:cstheme="minorHAnsi"/>
          <w:b/>
          <w:bCs/>
          <w:szCs w:val="22"/>
        </w:rPr>
        <w:t>Eesmärk</w:t>
      </w:r>
    </w:p>
    <w:p w14:paraId="642E563E" w14:textId="77777777" w:rsidR="00FF6C9C" w:rsidRPr="00FF6C9C" w:rsidRDefault="00FF6C9C" w:rsidP="007E19D7">
      <w:pPr>
        <w:spacing w:before="240" w:after="240"/>
        <w:jc w:val="both"/>
        <w:rPr>
          <w:rFonts w:asciiTheme="minorHAnsi" w:eastAsia="Verdana" w:hAnsiTheme="minorHAnsi" w:cstheme="minorHAnsi"/>
          <w:color w:val="000000" w:themeColor="text1"/>
          <w:szCs w:val="22"/>
          <w:lang w:val="en-US"/>
        </w:rPr>
      </w:pPr>
      <w:r w:rsidRPr="00FF6C9C">
        <w:rPr>
          <w:rFonts w:asciiTheme="minorHAnsi" w:eastAsia="Verdana" w:hAnsiTheme="minorHAnsi" w:cstheme="minorHAnsi"/>
          <w:color w:val="000000" w:themeColor="text1"/>
          <w:szCs w:val="22"/>
        </w:rPr>
        <w:t xml:space="preserve">Digipädevused võimaldavad info- ja kommunikatsioonitehnoloogia vahendite abil luua, esitada ning mõista teavet ja lahendada tööelus ettetulevaid ülesandeid loominguliselt, tõhusalt ning tulemuslikult. Digipädev inimene mõistab andmete olulisust ja kasutusvõimalusi ning oskab </w:t>
      </w:r>
      <w:proofErr w:type="spellStart"/>
      <w:r w:rsidRPr="00FF6C9C">
        <w:rPr>
          <w:rFonts w:asciiTheme="minorHAnsi" w:eastAsia="Verdana" w:hAnsiTheme="minorHAnsi" w:cstheme="minorHAnsi"/>
          <w:color w:val="000000" w:themeColor="text1"/>
          <w:szCs w:val="22"/>
        </w:rPr>
        <w:t>võrgustunud</w:t>
      </w:r>
      <w:proofErr w:type="spellEnd"/>
      <w:r w:rsidRPr="00FF6C9C">
        <w:rPr>
          <w:rFonts w:asciiTheme="minorHAnsi" w:eastAsia="Verdana" w:hAnsiTheme="minorHAnsi" w:cstheme="minorHAnsi"/>
          <w:color w:val="000000" w:themeColor="text1"/>
          <w:szCs w:val="22"/>
        </w:rPr>
        <w:t xml:space="preserve"> maailmas arvestada IT kasutamise võimaluste, riskide ja piirangutega. Vaja on arendada kriitilist analüüsivõimet ja kujundada vastutustundlik hoiak infotehnoloogia turvalisel ning eetilisel kasutamisel.</w:t>
      </w:r>
    </w:p>
    <w:p w14:paraId="60AF78C4" w14:textId="097450AB" w:rsidR="00FF6C9C" w:rsidRPr="00FF6C9C" w:rsidRDefault="00FF6C9C" w:rsidP="007E19D7">
      <w:pPr>
        <w:spacing w:before="240" w:after="240"/>
        <w:jc w:val="both"/>
        <w:rPr>
          <w:rFonts w:asciiTheme="minorHAnsi" w:eastAsia="Verdana" w:hAnsiTheme="minorHAnsi" w:cstheme="minorHAnsi"/>
          <w:color w:val="000000" w:themeColor="text1"/>
          <w:szCs w:val="22"/>
        </w:rPr>
      </w:pPr>
      <w:r w:rsidRPr="26ACEC12">
        <w:rPr>
          <w:rFonts w:asciiTheme="minorHAnsi" w:eastAsia="Verdana" w:hAnsiTheme="minorHAnsi" w:cstheme="minorBidi"/>
          <w:color w:val="000000" w:themeColor="text1"/>
        </w:rPr>
        <w:t xml:space="preserve">Pädevuse omandamiseks vajalikud </w:t>
      </w:r>
      <w:r w:rsidRPr="26ACEC12">
        <w:rPr>
          <w:rFonts w:asciiTheme="minorHAnsi" w:eastAsia="Verdana" w:hAnsiTheme="minorHAnsi" w:cstheme="minorBidi"/>
          <w:b/>
          <w:color w:val="000000" w:themeColor="text1"/>
        </w:rPr>
        <w:t>õpiväljundid rakenduskõrgharidusõppe, bakalaureuseõppe ning integreeritud bakalaureuse- ja magistriõppe õppekavade</w:t>
      </w:r>
      <w:r w:rsidR="006811C6" w:rsidRPr="26ACEC12">
        <w:rPr>
          <w:rFonts w:asciiTheme="minorHAnsi" w:eastAsia="Verdana" w:hAnsiTheme="minorHAnsi" w:cstheme="minorBidi"/>
          <w:b/>
          <w:color w:val="000000" w:themeColor="text1"/>
        </w:rPr>
        <w:t>s</w:t>
      </w:r>
      <w:r w:rsidRPr="26ACEC12">
        <w:rPr>
          <w:rFonts w:asciiTheme="minorHAnsi" w:eastAsia="Verdana" w:hAnsiTheme="minorHAnsi" w:cstheme="minorBidi"/>
          <w:color w:val="000000" w:themeColor="text1"/>
        </w:rPr>
        <w:t>:</w:t>
      </w:r>
    </w:p>
    <w:p w14:paraId="46B8D4CA" w14:textId="77777777" w:rsidR="00FF6C9C" w:rsidRPr="00FF6C9C" w:rsidRDefault="00FF6C9C" w:rsidP="00CD5BED">
      <w:pPr>
        <w:pStyle w:val="ListParagraph"/>
        <w:numPr>
          <w:ilvl w:val="0"/>
          <w:numId w:val="6"/>
        </w:numPr>
        <w:spacing w:before="240" w:after="240" w:line="240" w:lineRule="auto"/>
        <w:ind w:left="284" w:hanging="284"/>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Kasutab asjakohaseid tarkvarasid meeskonnatöös osalemiseks ja teksti, tabelite, graafikute ning esitluste loomiseks, arvestades sisuloomel autorikaitse põhimõtteid.</w:t>
      </w:r>
    </w:p>
    <w:p w14:paraId="3BC81E34" w14:textId="77777777" w:rsidR="00FF6C9C" w:rsidRPr="00FF6C9C" w:rsidRDefault="00FF6C9C" w:rsidP="00CD5BED">
      <w:pPr>
        <w:pStyle w:val="ListParagraph"/>
        <w:numPr>
          <w:ilvl w:val="0"/>
          <w:numId w:val="6"/>
        </w:numPr>
        <w:spacing w:before="240" w:after="240" w:line="240" w:lineRule="auto"/>
        <w:ind w:left="284" w:hanging="284"/>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Töötleb andmeid digitaalselt.</w:t>
      </w:r>
    </w:p>
    <w:p w14:paraId="073B7C0C" w14:textId="77777777" w:rsidR="00FF6C9C" w:rsidRPr="00FF6C9C" w:rsidRDefault="00FF6C9C" w:rsidP="00CD5BED">
      <w:pPr>
        <w:pStyle w:val="ListParagraph"/>
        <w:numPr>
          <w:ilvl w:val="0"/>
          <w:numId w:val="6"/>
        </w:numPr>
        <w:spacing w:line="240" w:lineRule="auto"/>
        <w:ind w:left="284" w:hanging="284"/>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 xml:space="preserve">Rakendab </w:t>
      </w:r>
      <w:proofErr w:type="spellStart"/>
      <w:r w:rsidRPr="00FF6C9C">
        <w:rPr>
          <w:rFonts w:eastAsia="Verdana" w:cstheme="minorHAnsi"/>
          <w:color w:val="000000" w:themeColor="text1"/>
          <w:sz w:val="22"/>
          <w:szCs w:val="22"/>
        </w:rPr>
        <w:t>algoritmilise</w:t>
      </w:r>
      <w:proofErr w:type="spellEnd"/>
      <w:r w:rsidRPr="00FF6C9C">
        <w:rPr>
          <w:rFonts w:eastAsia="Verdana" w:cstheme="minorHAnsi"/>
          <w:color w:val="000000" w:themeColor="text1"/>
          <w:sz w:val="22"/>
          <w:szCs w:val="22"/>
        </w:rPr>
        <w:t xml:space="preserve"> mõtlemise põhimõtteid tervikprotsessi analüüsimiseks ja suudab pakkuda püstitatud probleemile välja tarkvaralise lahenduse.</w:t>
      </w:r>
    </w:p>
    <w:p w14:paraId="101292F5" w14:textId="77777777" w:rsidR="00FF6C9C" w:rsidRPr="00FF6C9C" w:rsidRDefault="00FF6C9C" w:rsidP="00CD5BED">
      <w:pPr>
        <w:pStyle w:val="ListParagraph"/>
        <w:numPr>
          <w:ilvl w:val="0"/>
          <w:numId w:val="6"/>
        </w:numPr>
        <w:spacing w:line="240" w:lineRule="auto"/>
        <w:ind w:left="284" w:hanging="284"/>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 xml:space="preserve">Rakendab küberruumis tegutsedes </w:t>
      </w:r>
      <w:proofErr w:type="spellStart"/>
      <w:r w:rsidRPr="00FF6C9C">
        <w:rPr>
          <w:rFonts w:eastAsia="Verdana" w:cstheme="minorHAnsi"/>
          <w:color w:val="000000" w:themeColor="text1"/>
          <w:sz w:val="22"/>
          <w:szCs w:val="22"/>
        </w:rPr>
        <w:t>küberturbe</w:t>
      </w:r>
      <w:proofErr w:type="spellEnd"/>
      <w:r w:rsidRPr="00FF6C9C">
        <w:rPr>
          <w:rFonts w:eastAsia="Verdana" w:cstheme="minorHAnsi"/>
          <w:color w:val="000000" w:themeColor="text1"/>
          <w:sz w:val="22"/>
          <w:szCs w:val="22"/>
        </w:rPr>
        <w:t xml:space="preserve"> põhimõtteid küberohtude maandamiseks, arvestades eetika põhimõtteid.</w:t>
      </w:r>
    </w:p>
    <w:p w14:paraId="339C7621" w14:textId="77777777" w:rsidR="00FF6C9C" w:rsidRPr="00FF6C9C" w:rsidRDefault="00FF6C9C" w:rsidP="00CD5BED">
      <w:pPr>
        <w:pStyle w:val="ListParagraph"/>
        <w:numPr>
          <w:ilvl w:val="0"/>
          <w:numId w:val="6"/>
        </w:numPr>
        <w:spacing w:before="240" w:after="240" w:line="240" w:lineRule="auto"/>
        <w:ind w:left="284" w:hanging="284"/>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Teadvustab tehisintellekti peamisi tüüpe, nende võimalusi, rakendamise piire ja laiemaid mõjusid.</w:t>
      </w:r>
    </w:p>
    <w:p w14:paraId="6D8EB76E" w14:textId="6D546461" w:rsidR="00FF6C9C" w:rsidRDefault="00FF6C9C" w:rsidP="007E19D7">
      <w:pPr>
        <w:spacing w:before="240" w:after="240"/>
        <w:jc w:val="both"/>
        <w:rPr>
          <w:rFonts w:asciiTheme="minorHAnsi" w:eastAsia="Verdana" w:hAnsiTheme="minorHAnsi" w:cstheme="minorHAnsi"/>
          <w:b/>
          <w:bCs/>
          <w:color w:val="342B60"/>
          <w:szCs w:val="22"/>
        </w:rPr>
      </w:pPr>
      <w:r w:rsidRPr="00FF6C9C">
        <w:rPr>
          <w:rFonts w:asciiTheme="minorHAnsi" w:eastAsia="Verdana" w:hAnsiTheme="minorHAnsi" w:cstheme="minorHAnsi"/>
          <w:color w:val="000000" w:themeColor="text1"/>
          <w:szCs w:val="22"/>
        </w:rPr>
        <w:t xml:space="preserve">Õpiväljundite katmiseks </w:t>
      </w:r>
      <w:r w:rsidRPr="00FF6C9C">
        <w:rPr>
          <w:rFonts w:asciiTheme="minorHAnsi" w:eastAsia="Verdana" w:hAnsiTheme="minorHAnsi" w:cstheme="minorHAnsi"/>
          <w:b/>
          <w:bCs/>
          <w:color w:val="000000" w:themeColor="text1"/>
          <w:szCs w:val="22"/>
        </w:rPr>
        <w:t>vajalik miinimummaht on 6 EAP-d</w:t>
      </w:r>
      <w:r w:rsidRPr="00FF6C9C">
        <w:rPr>
          <w:rFonts w:asciiTheme="minorHAnsi" w:eastAsia="Verdana" w:hAnsiTheme="minorHAnsi" w:cstheme="minorHAnsi"/>
          <w:color w:val="000000" w:themeColor="text1"/>
          <w:szCs w:val="22"/>
        </w:rPr>
        <w:t xml:space="preserve"> (st iga õpiväljundi puhul vähemalt 1 EAP).</w:t>
      </w:r>
    </w:p>
    <w:p w14:paraId="267CEA0B" w14:textId="09A72DA5" w:rsidR="00FF6C9C" w:rsidRPr="007E19D7" w:rsidRDefault="00FF6C9C" w:rsidP="007E19D7">
      <w:pPr>
        <w:jc w:val="both"/>
        <w:rPr>
          <w:rFonts w:asciiTheme="minorHAnsi" w:eastAsia="Verdana" w:hAnsiTheme="minorHAnsi" w:cstheme="minorHAnsi"/>
          <w:szCs w:val="22"/>
          <w:lang w:val="en-US"/>
        </w:rPr>
      </w:pPr>
      <w:r w:rsidRPr="007E19D7">
        <w:rPr>
          <w:rFonts w:asciiTheme="minorHAnsi" w:eastAsia="Verdana" w:hAnsiTheme="minorHAnsi" w:cstheme="minorHAnsi"/>
          <w:b/>
          <w:bCs/>
          <w:szCs w:val="22"/>
        </w:rPr>
        <w:t>Õpiväljundite täpsem kirjeldus</w:t>
      </w:r>
    </w:p>
    <w:p w14:paraId="212B7E77" w14:textId="77777777" w:rsidR="00FF6C9C" w:rsidRPr="00FF6C9C" w:rsidRDefault="00FF6C9C" w:rsidP="00CD5BED">
      <w:pPr>
        <w:pStyle w:val="ListParagraph"/>
        <w:numPr>
          <w:ilvl w:val="0"/>
          <w:numId w:val="5"/>
        </w:numPr>
        <w:spacing w:before="240" w:after="240" w:line="240" w:lineRule="auto"/>
        <w:ind w:left="284" w:hanging="284"/>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Kasutab asjakohaseid tarkvarasid meeskonnatöös osalemiseks ja teksti, tabelite, graafikute, esitluste loomiseks, arvestades sisuloomel autorikaitse põhimõtteid.</w:t>
      </w:r>
    </w:p>
    <w:p w14:paraId="1C9F663C" w14:textId="77777777" w:rsidR="00FF6C9C" w:rsidRPr="00FF6C9C" w:rsidRDefault="00FF6C9C" w:rsidP="007E19D7">
      <w:pPr>
        <w:spacing w:before="240" w:after="240"/>
        <w:ind w:left="284"/>
        <w:jc w:val="both"/>
        <w:rPr>
          <w:rFonts w:asciiTheme="minorHAnsi" w:eastAsia="Verdana" w:hAnsiTheme="minorHAnsi" w:cstheme="minorHAnsi"/>
          <w:color w:val="000000" w:themeColor="text1"/>
          <w:szCs w:val="22"/>
          <w:lang w:val="en-US"/>
        </w:rPr>
      </w:pPr>
      <w:r w:rsidRPr="00FF6C9C">
        <w:rPr>
          <w:rFonts w:asciiTheme="minorHAnsi" w:eastAsia="Verdana" w:hAnsiTheme="minorHAnsi" w:cstheme="minorHAnsi"/>
          <w:color w:val="000000" w:themeColor="text1"/>
          <w:szCs w:val="22"/>
        </w:rPr>
        <w:t xml:space="preserve">Õpiväljundi sisu on sobilike tarkvarade valimine ja nende rakendamine erinevate sisuloome ülesannete lahendamisel. Seejuures hõlmavad need ülesanded nii teksti, esitluste, graafikute, tabelite kui ka dokumentide koostamist ja vormindust. Lisaks on </w:t>
      </w:r>
      <w:proofErr w:type="spellStart"/>
      <w:r w:rsidRPr="00FF6C9C">
        <w:rPr>
          <w:rFonts w:asciiTheme="minorHAnsi" w:eastAsia="Verdana" w:hAnsiTheme="minorHAnsi" w:cstheme="minorHAnsi"/>
          <w:color w:val="000000" w:themeColor="text1"/>
          <w:szCs w:val="22"/>
        </w:rPr>
        <w:t>TalTechi</w:t>
      </w:r>
      <w:proofErr w:type="spellEnd"/>
      <w:r w:rsidRPr="00FF6C9C">
        <w:rPr>
          <w:rFonts w:asciiTheme="minorHAnsi" w:eastAsia="Verdana" w:hAnsiTheme="minorHAnsi" w:cstheme="minorHAnsi"/>
          <w:color w:val="000000" w:themeColor="text1"/>
          <w:szCs w:val="22"/>
        </w:rPr>
        <w:t xml:space="preserve"> lõpetaja võimeline paindlikult kohanema töökeskkonnas kasutatavate meeskonnatöö tarkvaradega ja arvestab oma tegevuses loodud sisu autorikaitse põhimõtetega.</w:t>
      </w:r>
    </w:p>
    <w:p w14:paraId="2A21DED2" w14:textId="77777777" w:rsidR="00FF6C9C" w:rsidRPr="00FF6C9C" w:rsidRDefault="00FF6C9C" w:rsidP="00CD5BED">
      <w:pPr>
        <w:pStyle w:val="ListParagraph"/>
        <w:numPr>
          <w:ilvl w:val="0"/>
          <w:numId w:val="5"/>
        </w:numPr>
        <w:spacing w:before="240" w:after="240" w:line="240" w:lineRule="auto"/>
        <w:ind w:left="284" w:hanging="284"/>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Töötleb andmeid digitaalselt.</w:t>
      </w:r>
    </w:p>
    <w:p w14:paraId="706DDBA7" w14:textId="77777777" w:rsidR="00FF6C9C" w:rsidRPr="00FF6C9C" w:rsidRDefault="00FF6C9C" w:rsidP="007E19D7">
      <w:pPr>
        <w:spacing w:before="240" w:after="240"/>
        <w:ind w:left="284"/>
        <w:jc w:val="both"/>
        <w:rPr>
          <w:rFonts w:asciiTheme="minorHAnsi" w:eastAsia="Verdana" w:hAnsiTheme="minorHAnsi" w:cstheme="minorHAnsi"/>
          <w:color w:val="000000" w:themeColor="text1"/>
          <w:szCs w:val="22"/>
          <w:lang w:val="en-US"/>
        </w:rPr>
      </w:pPr>
      <w:r w:rsidRPr="00FF6C9C">
        <w:rPr>
          <w:rFonts w:asciiTheme="minorHAnsi" w:eastAsia="Verdana" w:hAnsiTheme="minorHAnsi" w:cstheme="minorHAnsi"/>
          <w:color w:val="000000" w:themeColor="text1"/>
          <w:szCs w:val="22"/>
        </w:rPr>
        <w:t>Digitaalne andmetöötlus viitab oskusele tabeltöötluse, programmeerimisvahendite või muu tarkvara abil andmeid koguda, turvaliselt hoiustada, organiseerida, ette valmistada, töödelda, visualiseerida ja jagada. Oluline on omandada oskus andmeid tõlgendada, leida vigu ja nende põhjal järeldusi teha. Digiprügi vältimiseks on oluline teada, millal andmeid mitte koguda ja millal need kustutada.</w:t>
      </w:r>
    </w:p>
    <w:p w14:paraId="41908CCE" w14:textId="77777777" w:rsidR="00FF6C9C" w:rsidRPr="00FF6C9C" w:rsidRDefault="00FF6C9C" w:rsidP="00CD5BED">
      <w:pPr>
        <w:pStyle w:val="ListParagraph"/>
        <w:numPr>
          <w:ilvl w:val="0"/>
          <w:numId w:val="5"/>
        </w:numPr>
        <w:spacing w:before="240" w:after="240" w:line="240" w:lineRule="auto"/>
        <w:ind w:left="284" w:hanging="284"/>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 xml:space="preserve">Rakendab </w:t>
      </w:r>
      <w:proofErr w:type="spellStart"/>
      <w:r w:rsidRPr="00FF6C9C">
        <w:rPr>
          <w:rFonts w:eastAsia="Verdana" w:cstheme="minorHAnsi"/>
          <w:color w:val="000000" w:themeColor="text1"/>
          <w:sz w:val="22"/>
          <w:szCs w:val="22"/>
        </w:rPr>
        <w:t>algoritmilise</w:t>
      </w:r>
      <w:proofErr w:type="spellEnd"/>
      <w:r w:rsidRPr="00FF6C9C">
        <w:rPr>
          <w:rFonts w:eastAsia="Verdana" w:cstheme="minorHAnsi"/>
          <w:color w:val="000000" w:themeColor="text1"/>
          <w:sz w:val="22"/>
          <w:szCs w:val="22"/>
        </w:rPr>
        <w:t xml:space="preserve"> mõtlemise põhimõtteid tervikprotsessi analüüsimiseks ja suudab püstitatud probleemile välja pakkuda tarkvaralise lahenduse.</w:t>
      </w:r>
    </w:p>
    <w:p w14:paraId="61768D7B" w14:textId="77777777" w:rsidR="00FF6C9C" w:rsidRPr="00FF6C9C" w:rsidRDefault="00FF6C9C" w:rsidP="007E19D7">
      <w:pPr>
        <w:spacing w:before="240" w:after="240"/>
        <w:ind w:left="284"/>
        <w:jc w:val="both"/>
        <w:rPr>
          <w:rFonts w:asciiTheme="minorHAnsi" w:eastAsia="Verdana" w:hAnsiTheme="minorHAnsi" w:cstheme="minorHAnsi"/>
          <w:color w:val="000000" w:themeColor="text1"/>
          <w:szCs w:val="22"/>
          <w:lang w:val="en-US"/>
        </w:rPr>
      </w:pPr>
      <w:proofErr w:type="spellStart"/>
      <w:r w:rsidRPr="00FF6C9C">
        <w:rPr>
          <w:rFonts w:asciiTheme="minorHAnsi" w:eastAsia="Verdana" w:hAnsiTheme="minorHAnsi" w:cstheme="minorHAnsi"/>
          <w:color w:val="000000" w:themeColor="text1"/>
          <w:szCs w:val="22"/>
        </w:rPr>
        <w:t>Algoritmiline</w:t>
      </w:r>
      <w:proofErr w:type="spellEnd"/>
      <w:r w:rsidRPr="00FF6C9C">
        <w:rPr>
          <w:rFonts w:asciiTheme="minorHAnsi" w:eastAsia="Verdana" w:hAnsiTheme="minorHAnsi" w:cstheme="minorHAnsi"/>
          <w:color w:val="000000" w:themeColor="text1"/>
          <w:szCs w:val="22"/>
        </w:rPr>
        <w:t xml:space="preserve"> mõtlemine tähendab oskust jagada eri keerukustega probleeme ja süsteeme väiksemateks osadeks, misjärel on võimalik leida probleemi alamosade vahel mustreid ning sarnasusi. Oluline on ka oskus filtreerida oluline informatsioon mitteolulisest. Protsessi analüüsi põhjal saab koostada protsessi mudeli voogdiagrammi alamosade vahel või arvutuseeskirja tervikprotsessi kirjeldamiseks, mis võimaldab luua püstitatud probleemile näitliku kasutusjuhtumi ja leida sellele tarkvaralise lahenduse iseseisvalt või koostöös tarkvaraarendajaga.</w:t>
      </w:r>
    </w:p>
    <w:p w14:paraId="1C1E8EF0" w14:textId="77777777" w:rsidR="00FF6C9C" w:rsidRPr="00FF6C9C" w:rsidRDefault="00FF6C9C" w:rsidP="00CD5BED">
      <w:pPr>
        <w:pStyle w:val="ListParagraph"/>
        <w:numPr>
          <w:ilvl w:val="0"/>
          <w:numId w:val="5"/>
        </w:numPr>
        <w:spacing w:before="240" w:after="240" w:line="240" w:lineRule="auto"/>
        <w:ind w:left="284" w:hanging="284"/>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 xml:space="preserve">Rakendab küberruumis tegutsedes </w:t>
      </w:r>
      <w:proofErr w:type="spellStart"/>
      <w:r w:rsidRPr="00FF6C9C">
        <w:rPr>
          <w:rFonts w:eastAsia="Verdana" w:cstheme="minorHAnsi"/>
          <w:color w:val="000000" w:themeColor="text1"/>
          <w:sz w:val="22"/>
          <w:szCs w:val="22"/>
        </w:rPr>
        <w:t>küberturbe</w:t>
      </w:r>
      <w:proofErr w:type="spellEnd"/>
      <w:r w:rsidRPr="00FF6C9C">
        <w:rPr>
          <w:rFonts w:eastAsia="Verdana" w:cstheme="minorHAnsi"/>
          <w:color w:val="000000" w:themeColor="text1"/>
          <w:sz w:val="22"/>
          <w:szCs w:val="22"/>
        </w:rPr>
        <w:t xml:space="preserve"> põhimõtteid küberohtude maandamiseks, arvestades eetika põhimõtteid.</w:t>
      </w:r>
    </w:p>
    <w:p w14:paraId="5B5E4C33" w14:textId="77777777" w:rsidR="00FF6C9C" w:rsidRPr="00FF6C9C" w:rsidRDefault="00FF6C9C" w:rsidP="007E19D7">
      <w:pPr>
        <w:spacing w:before="240" w:after="240"/>
        <w:ind w:left="284"/>
        <w:jc w:val="both"/>
        <w:rPr>
          <w:rFonts w:asciiTheme="minorHAnsi" w:eastAsia="Verdana" w:hAnsiTheme="minorHAnsi" w:cstheme="minorHAnsi"/>
          <w:color w:val="000000" w:themeColor="text1"/>
          <w:szCs w:val="22"/>
          <w:lang w:val="en-US"/>
        </w:rPr>
      </w:pPr>
      <w:proofErr w:type="spellStart"/>
      <w:r w:rsidRPr="00FF6C9C">
        <w:rPr>
          <w:rFonts w:asciiTheme="minorHAnsi" w:eastAsia="Verdana" w:hAnsiTheme="minorHAnsi" w:cstheme="minorHAnsi"/>
          <w:color w:val="000000" w:themeColor="text1"/>
          <w:szCs w:val="22"/>
        </w:rPr>
        <w:t>Küberturbe</w:t>
      </w:r>
      <w:proofErr w:type="spellEnd"/>
      <w:r w:rsidRPr="00FF6C9C">
        <w:rPr>
          <w:rFonts w:asciiTheme="minorHAnsi" w:eastAsia="Verdana" w:hAnsiTheme="minorHAnsi" w:cstheme="minorHAnsi"/>
          <w:color w:val="000000" w:themeColor="text1"/>
          <w:szCs w:val="22"/>
        </w:rPr>
        <w:t xml:space="preserve"> põhimõtete tundmine tähendab seadmete, võrkude ja rakenduste kasutamise ning andmete töötlemise ja jagamisega seotud ohtude (sh </w:t>
      </w:r>
      <w:proofErr w:type="spellStart"/>
      <w:r w:rsidRPr="00FF6C9C">
        <w:rPr>
          <w:rFonts w:asciiTheme="minorHAnsi" w:eastAsia="Verdana" w:hAnsiTheme="minorHAnsi" w:cstheme="minorHAnsi"/>
          <w:color w:val="000000" w:themeColor="text1"/>
          <w:szCs w:val="22"/>
        </w:rPr>
        <w:t>küberpettused</w:t>
      </w:r>
      <w:proofErr w:type="spellEnd"/>
      <w:r w:rsidRPr="00FF6C9C">
        <w:rPr>
          <w:rFonts w:asciiTheme="minorHAnsi" w:eastAsia="Verdana" w:hAnsiTheme="minorHAnsi" w:cstheme="minorHAnsi"/>
          <w:color w:val="000000" w:themeColor="text1"/>
          <w:szCs w:val="22"/>
        </w:rPr>
        <w:t xml:space="preserve">) ning riskide teadvustamist ja oskust end nende eest kaitsta (küberohutus), kasutades tõhusaid turvastrateegiaid. Digipädeval kasutajal on arusaamine andmete konfidentsiaalsuse, tervikluse, käideldavuse ja varundamise ning erialase tegevuse käigus tekkivate andmete turvalise töötlemise põhimõtetest ja ta rakendab neid teadmisi igapäevaselt. Ülikooli lõpetaja jagab internetis turvaliselt infot ja kaitseb enda ning teiste privaatsust ja </w:t>
      </w:r>
      <w:proofErr w:type="spellStart"/>
      <w:r w:rsidRPr="00FF6C9C">
        <w:rPr>
          <w:rFonts w:asciiTheme="minorHAnsi" w:eastAsia="Verdana" w:hAnsiTheme="minorHAnsi" w:cstheme="minorHAnsi"/>
          <w:color w:val="000000" w:themeColor="text1"/>
          <w:szCs w:val="22"/>
        </w:rPr>
        <w:t>inimväärikust</w:t>
      </w:r>
      <w:proofErr w:type="spellEnd"/>
      <w:r w:rsidRPr="00FF6C9C">
        <w:rPr>
          <w:rFonts w:asciiTheme="minorHAnsi" w:eastAsia="Verdana" w:hAnsiTheme="minorHAnsi" w:cstheme="minorHAnsi"/>
          <w:color w:val="000000" w:themeColor="text1"/>
          <w:szCs w:val="22"/>
        </w:rPr>
        <w:t xml:space="preserve"> küberruumis. </w:t>
      </w:r>
      <w:proofErr w:type="spellStart"/>
      <w:r w:rsidRPr="00FF6C9C">
        <w:rPr>
          <w:rFonts w:asciiTheme="minorHAnsi" w:eastAsia="Verdana" w:hAnsiTheme="minorHAnsi" w:cstheme="minorHAnsi"/>
          <w:color w:val="000000" w:themeColor="text1"/>
          <w:szCs w:val="22"/>
        </w:rPr>
        <w:t>Küberturbealased</w:t>
      </w:r>
      <w:proofErr w:type="spellEnd"/>
      <w:r w:rsidRPr="00FF6C9C">
        <w:rPr>
          <w:rFonts w:asciiTheme="minorHAnsi" w:eastAsia="Verdana" w:hAnsiTheme="minorHAnsi" w:cstheme="minorHAnsi"/>
          <w:color w:val="000000" w:themeColor="text1"/>
          <w:szCs w:val="22"/>
        </w:rPr>
        <w:t xml:space="preserve"> digipädevused hõlmavad ka autentimise ja digiallkirjastamise põhimõtteid, turvasertifikaatide, krüptograafia ning kaheastmelise autentimise olemusest arusaamist ja andmekaitse põhimõtete järgimist oma tegevuses.</w:t>
      </w:r>
    </w:p>
    <w:p w14:paraId="4B9E3783" w14:textId="77777777" w:rsidR="00FF6C9C" w:rsidRPr="00FF6C9C" w:rsidRDefault="00FF6C9C" w:rsidP="00CD5BED">
      <w:pPr>
        <w:pStyle w:val="ListParagraph"/>
        <w:numPr>
          <w:ilvl w:val="0"/>
          <w:numId w:val="5"/>
        </w:numPr>
        <w:spacing w:before="240" w:after="240" w:line="240" w:lineRule="auto"/>
        <w:ind w:left="284" w:hanging="284"/>
        <w:jc w:val="both"/>
        <w:rPr>
          <w:rFonts w:eastAsia="Verdana" w:cstheme="minorHAnsi"/>
          <w:color w:val="000000" w:themeColor="text1"/>
          <w:sz w:val="22"/>
          <w:szCs w:val="22"/>
          <w:lang w:val="en-US"/>
        </w:rPr>
      </w:pPr>
      <w:r w:rsidRPr="00FF6C9C">
        <w:rPr>
          <w:rFonts w:eastAsia="Verdana" w:cstheme="minorHAnsi"/>
          <w:color w:val="000000" w:themeColor="text1"/>
          <w:sz w:val="22"/>
          <w:szCs w:val="22"/>
        </w:rPr>
        <w:t>Teadvustab tehisintellekti peamisi tüüpe, nende võimalusi, rakendamise piire ja laiemaid mõjusid.</w:t>
      </w:r>
    </w:p>
    <w:p w14:paraId="0FC48784" w14:textId="5BC45DDE" w:rsidR="006811C6" w:rsidRDefault="00FF6C9C" w:rsidP="007E19D7">
      <w:pPr>
        <w:spacing w:before="240" w:after="240"/>
        <w:ind w:left="284"/>
        <w:jc w:val="both"/>
        <w:rPr>
          <w:rFonts w:asciiTheme="minorHAnsi" w:eastAsia="Verdana" w:hAnsiTheme="minorHAnsi" w:cstheme="minorHAnsi"/>
          <w:color w:val="000000" w:themeColor="text1"/>
          <w:szCs w:val="22"/>
        </w:rPr>
      </w:pPr>
      <w:r w:rsidRPr="00FF6C9C">
        <w:rPr>
          <w:rFonts w:asciiTheme="minorHAnsi" w:eastAsia="Verdana" w:hAnsiTheme="minorHAnsi" w:cstheme="minorHAnsi"/>
          <w:color w:val="000000" w:themeColor="text1"/>
          <w:szCs w:val="22"/>
        </w:rPr>
        <w:t xml:space="preserve">Tehisintellekti valdkonna ja tüüpide tundmine võimaldab hinnata nende võimalusi, rakendamise piire ning kulusid, seda nii andmetöötluse, infootsingu ja probleemide lahendamise kontekstis kui ka nende laiemat sotsiaalset mõju arvestades. Eelkõige on oluline mõista masinõppele ja suurtele keelemudelitele (LLM) põhinevate meetodite võimalusi ning olla kursis ka tehisintellekti valdkonna uuemate arengutega. Koos tehisintellekti kasutamisega tuleb vaadelda ka selle rakendamise eetilisi aspekte, tehisintellekti otsuste kallutatuse (ingl k </w:t>
      </w:r>
      <w:proofErr w:type="spellStart"/>
      <w:r w:rsidRPr="00FF6C9C">
        <w:rPr>
          <w:rFonts w:asciiTheme="minorHAnsi" w:eastAsia="Verdana" w:hAnsiTheme="minorHAnsi" w:cstheme="minorHAnsi"/>
          <w:i/>
          <w:iCs/>
          <w:color w:val="000000" w:themeColor="text1"/>
          <w:szCs w:val="22"/>
        </w:rPr>
        <w:t>bias</w:t>
      </w:r>
      <w:proofErr w:type="spellEnd"/>
      <w:r w:rsidRPr="00FF6C9C">
        <w:rPr>
          <w:rFonts w:asciiTheme="minorHAnsi" w:eastAsia="Verdana" w:hAnsiTheme="minorHAnsi" w:cstheme="minorHAnsi"/>
          <w:color w:val="000000" w:themeColor="text1"/>
          <w:szCs w:val="22"/>
        </w:rPr>
        <w:t>) ja muude riskide probleeme ning võimalusi nendega tegelemiseks.</w:t>
      </w:r>
    </w:p>
    <w:p w14:paraId="1751F354" w14:textId="77777777" w:rsidR="006811C6" w:rsidRDefault="006811C6" w:rsidP="007E19D7">
      <w:pPr>
        <w:rPr>
          <w:rFonts w:asciiTheme="minorHAnsi" w:eastAsia="Verdana" w:hAnsiTheme="minorHAnsi" w:cstheme="minorHAnsi"/>
          <w:color w:val="000000" w:themeColor="text1"/>
          <w:szCs w:val="22"/>
        </w:rPr>
      </w:pPr>
      <w:r>
        <w:rPr>
          <w:rFonts w:asciiTheme="minorHAnsi" w:eastAsia="Verdana" w:hAnsiTheme="minorHAnsi" w:cstheme="minorHAnsi"/>
          <w:color w:val="000000" w:themeColor="text1"/>
          <w:szCs w:val="22"/>
        </w:rPr>
        <w:br w:type="page"/>
      </w:r>
    </w:p>
    <w:p w14:paraId="29C698BC" w14:textId="77777777" w:rsidR="00820078" w:rsidRDefault="00820078" w:rsidP="007E19D7">
      <w:pPr>
        <w:pStyle w:val="Body"/>
        <w:jc w:val="right"/>
        <w:sectPr w:rsidR="00820078" w:rsidSect="00FF5E7A">
          <w:pgSz w:w="11906" w:h="16838" w:code="9"/>
          <w:pgMar w:top="680" w:right="851" w:bottom="680" w:left="1701" w:header="454" w:footer="510" w:gutter="0"/>
          <w:pgNumType w:start="1"/>
          <w:cols w:space="708"/>
          <w:titlePg/>
        </w:sectPr>
      </w:pPr>
    </w:p>
    <w:p w14:paraId="734615FB" w14:textId="77777777" w:rsidR="006811C6" w:rsidRPr="00AB11BE" w:rsidRDefault="006811C6" w:rsidP="007E19D7">
      <w:pPr>
        <w:pStyle w:val="Body"/>
        <w:jc w:val="right"/>
      </w:pPr>
      <w:r w:rsidRPr="00AB11BE">
        <w:t>KINNITATUD</w:t>
      </w:r>
    </w:p>
    <w:p w14:paraId="62C62FB3" w14:textId="5AF7327B" w:rsidR="006811C6" w:rsidRPr="00AB11BE" w:rsidRDefault="006811C6" w:rsidP="007E19D7">
      <w:pPr>
        <w:pStyle w:val="Body"/>
        <w:jc w:val="right"/>
      </w:pPr>
      <w:r>
        <w:fldChar w:fldCharType="begin"/>
      </w:r>
      <w:r>
        <w:instrText xml:space="preserve"> MACROBUTTON  AcceptAllChangesInDoc </w:instrText>
      </w:r>
      <w:r>
        <w:fldChar w:fldCharType="end"/>
      </w:r>
      <w:r w:rsidR="00274FCE" w:rsidRPr="00274FCE">
        <w:t xml:space="preserve"> õppeprorektori </w:t>
      </w:r>
      <w:r>
        <w:fldChar w:fldCharType="begin"/>
      </w:r>
      <w:r w:rsidR="00CD5BED">
        <w:instrText xml:space="preserve"> delta_regDateTime  \* MERGEFORMAT</w:instrText>
      </w:r>
      <w:r>
        <w:fldChar w:fldCharType="separate"/>
      </w:r>
      <w:r w:rsidR="00CD5BED">
        <w:t>14.10.2024</w:t>
      </w:r>
      <w:r>
        <w:fldChar w:fldCharType="end"/>
      </w:r>
    </w:p>
    <w:p w14:paraId="6820C70F" w14:textId="537EF83D" w:rsidR="006811C6" w:rsidRDefault="006811C6" w:rsidP="007E19D7">
      <w:pPr>
        <w:pStyle w:val="Body"/>
        <w:spacing w:after="200"/>
        <w:jc w:val="right"/>
      </w:pPr>
      <w:r w:rsidRPr="00AB11BE">
        <w:t xml:space="preserve">korraldusega nr </w:t>
      </w:r>
      <w:r>
        <w:fldChar w:fldCharType="begin"/>
      </w:r>
      <w:r w:rsidR="00CD5BED">
        <w:instrText xml:space="preserve"> delta_regNumber</w:instrText>
      </w:r>
      <w:r>
        <w:fldChar w:fldCharType="separate"/>
      </w:r>
      <w:r w:rsidR="00CD5BED">
        <w:t>1-9/179</w:t>
      </w:r>
      <w:r>
        <w:fldChar w:fldCharType="end"/>
      </w:r>
    </w:p>
    <w:p w14:paraId="4C816CE8" w14:textId="0754085E" w:rsidR="006811C6" w:rsidRDefault="006811C6" w:rsidP="007E19D7">
      <w:pPr>
        <w:pStyle w:val="Body"/>
        <w:jc w:val="right"/>
      </w:pPr>
      <w:r>
        <w:t>Lisa 3</w:t>
      </w:r>
    </w:p>
    <w:p w14:paraId="66F05C9A" w14:textId="65E1DE05" w:rsidR="006811C6" w:rsidRPr="00903BED" w:rsidRDefault="006811C6" w:rsidP="00CD5BED">
      <w:pPr>
        <w:pStyle w:val="Lisapealkiri"/>
        <w:numPr>
          <w:ilvl w:val="0"/>
          <w:numId w:val="10"/>
        </w:numPr>
        <w:tabs>
          <w:tab w:val="clear" w:pos="6521"/>
        </w:tabs>
        <w:ind w:left="426"/>
      </w:pPr>
      <w:r w:rsidRPr="00903BED">
        <w:t>Ettevõtluspädevus</w:t>
      </w:r>
    </w:p>
    <w:p w14:paraId="5397A7F5" w14:textId="6F7497CC" w:rsidR="006811C6" w:rsidRPr="006811C6" w:rsidRDefault="006811C6" w:rsidP="007E19D7">
      <w:pPr>
        <w:spacing w:before="240" w:after="240"/>
        <w:jc w:val="both"/>
        <w:rPr>
          <w:rFonts w:asciiTheme="minorHAnsi" w:eastAsia="Verdana" w:hAnsiTheme="minorHAnsi" w:cstheme="minorHAnsi"/>
          <w:color w:val="000000" w:themeColor="text1"/>
          <w:szCs w:val="22"/>
        </w:rPr>
      </w:pPr>
      <w:r w:rsidRPr="006811C6">
        <w:rPr>
          <w:rFonts w:asciiTheme="minorHAnsi" w:eastAsia="Verdana" w:hAnsiTheme="minorHAnsi" w:cstheme="minorHAnsi"/>
          <w:color w:val="000000" w:themeColor="text1"/>
          <w:szCs w:val="22"/>
        </w:rPr>
        <w:t>Alampädevused:</w:t>
      </w:r>
    </w:p>
    <w:p w14:paraId="7C13371E" w14:textId="77777777" w:rsidR="006811C6" w:rsidRPr="006811C6" w:rsidRDefault="006811C6" w:rsidP="00CD5BED">
      <w:pPr>
        <w:pStyle w:val="ListParagraph"/>
        <w:numPr>
          <w:ilvl w:val="0"/>
          <w:numId w:val="19"/>
        </w:numPr>
        <w:spacing w:before="240" w:after="240" w:line="240" w:lineRule="auto"/>
        <w:jc w:val="both"/>
        <w:rPr>
          <w:rFonts w:eastAsia="Verdana" w:cstheme="minorHAnsi"/>
          <w:color w:val="000000" w:themeColor="text1"/>
          <w:sz w:val="22"/>
          <w:szCs w:val="22"/>
        </w:rPr>
      </w:pPr>
      <w:r w:rsidRPr="006811C6">
        <w:rPr>
          <w:rFonts w:eastAsia="Verdana" w:cstheme="minorHAnsi"/>
          <w:color w:val="000000" w:themeColor="text1"/>
          <w:sz w:val="22"/>
          <w:szCs w:val="22"/>
        </w:rPr>
        <w:t>majanduskeskkonna mõistmine;</w:t>
      </w:r>
    </w:p>
    <w:p w14:paraId="0836874B" w14:textId="77777777" w:rsidR="006811C6" w:rsidRPr="006811C6" w:rsidRDefault="006811C6" w:rsidP="00CD5BED">
      <w:pPr>
        <w:pStyle w:val="ListParagraph"/>
        <w:numPr>
          <w:ilvl w:val="0"/>
          <w:numId w:val="19"/>
        </w:numPr>
        <w:spacing w:before="240" w:after="240" w:line="240" w:lineRule="auto"/>
        <w:jc w:val="both"/>
        <w:rPr>
          <w:rFonts w:eastAsia="Verdana" w:cstheme="minorHAnsi"/>
          <w:color w:val="000000" w:themeColor="text1"/>
          <w:sz w:val="22"/>
          <w:szCs w:val="22"/>
        </w:rPr>
      </w:pPr>
      <w:r w:rsidRPr="006811C6">
        <w:rPr>
          <w:rFonts w:eastAsia="Verdana" w:cstheme="minorHAnsi"/>
          <w:color w:val="000000" w:themeColor="text1"/>
          <w:sz w:val="22"/>
          <w:szCs w:val="22"/>
        </w:rPr>
        <w:t>ettevõtlusprotsessi mõistmine;</w:t>
      </w:r>
    </w:p>
    <w:p w14:paraId="2EF0F26F" w14:textId="77777777" w:rsidR="006811C6" w:rsidRPr="006811C6" w:rsidRDefault="006811C6" w:rsidP="00CD5BED">
      <w:pPr>
        <w:pStyle w:val="ListParagraph"/>
        <w:numPr>
          <w:ilvl w:val="0"/>
          <w:numId w:val="19"/>
        </w:numPr>
        <w:spacing w:before="240" w:after="240" w:line="240" w:lineRule="auto"/>
        <w:jc w:val="both"/>
        <w:rPr>
          <w:rFonts w:eastAsia="Verdana" w:cstheme="minorHAnsi"/>
          <w:color w:val="000000" w:themeColor="text1"/>
          <w:sz w:val="22"/>
          <w:szCs w:val="22"/>
        </w:rPr>
      </w:pPr>
      <w:r w:rsidRPr="006811C6">
        <w:rPr>
          <w:rFonts w:eastAsia="Verdana" w:cstheme="minorHAnsi"/>
          <w:color w:val="000000" w:themeColor="text1"/>
          <w:sz w:val="22"/>
          <w:szCs w:val="22"/>
        </w:rPr>
        <w:t>väärtust loov mõtlemine.</w:t>
      </w:r>
    </w:p>
    <w:p w14:paraId="6C9149EA" w14:textId="77777777" w:rsidR="006811C6" w:rsidRPr="006811C6" w:rsidRDefault="006811C6" w:rsidP="007E19D7">
      <w:pPr>
        <w:spacing w:before="240" w:after="240"/>
        <w:jc w:val="both"/>
        <w:rPr>
          <w:rFonts w:asciiTheme="minorHAnsi" w:eastAsia="Verdana" w:hAnsiTheme="minorHAnsi" w:cstheme="minorHAnsi"/>
          <w:color w:val="000000" w:themeColor="text1"/>
          <w:szCs w:val="22"/>
          <w:lang w:val="en-US"/>
        </w:rPr>
      </w:pPr>
      <w:r w:rsidRPr="006811C6">
        <w:rPr>
          <w:rFonts w:asciiTheme="minorHAnsi" w:eastAsia="Verdana" w:hAnsiTheme="minorHAnsi" w:cstheme="minorHAnsi"/>
          <w:color w:val="000000" w:themeColor="text1"/>
          <w:szCs w:val="22"/>
        </w:rPr>
        <w:t>Ettevõtluspädevus on defineeritud kui teadmiste, oskuste ja hoiakute terviklik kogum, mis on vajalik väärtuse loomiseks ideede elluviimisel, õppija ettevõtlikkuse arenguks ning jätkusuutlikuks toimetulekuks töös ja igapäevaelus. Ettevõtluspädevus annab arusaama ettevõtlusest kui fenomenist, tegutsemaks ettevõtlikult selle eri rollides, ja ettevõtlusest kui ühest karjäärivõimalusest.</w:t>
      </w:r>
    </w:p>
    <w:p w14:paraId="1CCD7BB0" w14:textId="7CC9C65F" w:rsidR="006811C6" w:rsidRPr="006811C6" w:rsidRDefault="006811C6" w:rsidP="007E19D7">
      <w:pPr>
        <w:jc w:val="both"/>
        <w:rPr>
          <w:rFonts w:asciiTheme="minorHAnsi" w:eastAsia="Verdana" w:hAnsiTheme="minorHAnsi" w:cstheme="minorHAnsi"/>
          <w:szCs w:val="22"/>
          <w:lang w:val="en-US"/>
        </w:rPr>
      </w:pPr>
      <w:r w:rsidRPr="006811C6">
        <w:rPr>
          <w:rStyle w:val="Heading3Char"/>
          <w:rFonts w:asciiTheme="minorHAnsi" w:eastAsia="Verdana" w:hAnsiTheme="minorHAnsi" w:cstheme="minorHAnsi"/>
          <w:caps w:val="0"/>
          <w:color w:val="auto"/>
          <w:szCs w:val="22"/>
        </w:rPr>
        <w:t>Eesmärk</w:t>
      </w:r>
    </w:p>
    <w:p w14:paraId="120ED526" w14:textId="77777777" w:rsidR="006811C6" w:rsidRPr="006811C6" w:rsidRDefault="006811C6" w:rsidP="007E19D7">
      <w:pPr>
        <w:spacing w:before="240" w:after="240"/>
        <w:jc w:val="both"/>
        <w:rPr>
          <w:rFonts w:asciiTheme="minorHAnsi" w:eastAsia="Verdana" w:hAnsiTheme="minorHAnsi" w:cstheme="minorHAnsi"/>
          <w:color w:val="000000" w:themeColor="text1"/>
          <w:szCs w:val="22"/>
          <w:lang w:val="en-US"/>
        </w:rPr>
      </w:pPr>
      <w:r w:rsidRPr="006811C6">
        <w:rPr>
          <w:rFonts w:asciiTheme="minorHAnsi" w:eastAsia="Verdana" w:hAnsiTheme="minorHAnsi" w:cstheme="minorHAnsi"/>
          <w:color w:val="000000" w:themeColor="text1"/>
          <w:szCs w:val="22"/>
        </w:rPr>
        <w:t>Ettevõtluspädevus võimaldab isiklikku ja professionaalset arengut ning toetab majanduslikku ja ühiskondlikku arengut.</w:t>
      </w:r>
    </w:p>
    <w:p w14:paraId="5E13CDD9" w14:textId="3AD1B2FB" w:rsidR="006811C6" w:rsidRPr="006811C6" w:rsidRDefault="006811C6" w:rsidP="007E19D7">
      <w:pPr>
        <w:spacing w:before="240" w:after="240"/>
        <w:jc w:val="both"/>
        <w:rPr>
          <w:rFonts w:asciiTheme="minorHAnsi" w:eastAsia="Verdana" w:hAnsiTheme="minorHAnsi" w:cstheme="minorHAnsi"/>
          <w:color w:val="000000" w:themeColor="text1"/>
          <w:szCs w:val="22"/>
        </w:rPr>
      </w:pPr>
      <w:r w:rsidRPr="006811C6">
        <w:rPr>
          <w:rFonts w:asciiTheme="minorHAnsi" w:eastAsia="Verdana" w:hAnsiTheme="minorHAnsi" w:cstheme="minorHAnsi"/>
          <w:color w:val="000000" w:themeColor="text1"/>
          <w:szCs w:val="22"/>
        </w:rPr>
        <w:t xml:space="preserve">Pädevuse omandamiseks vajalikud </w:t>
      </w:r>
      <w:r w:rsidRPr="006811C6">
        <w:rPr>
          <w:rFonts w:asciiTheme="minorHAnsi" w:eastAsia="Verdana" w:hAnsiTheme="minorHAnsi" w:cstheme="minorHAnsi"/>
          <w:b/>
          <w:bCs/>
          <w:color w:val="000000" w:themeColor="text1"/>
          <w:szCs w:val="22"/>
        </w:rPr>
        <w:t xml:space="preserve">õpiväljundid rakenduskõrgharidusõppe, bakalaureuseõppe ning integreeritud bakalaureuse- ja magistriõppe </w:t>
      </w:r>
      <w:r>
        <w:rPr>
          <w:rFonts w:asciiTheme="minorHAnsi" w:eastAsia="Verdana" w:hAnsiTheme="minorHAnsi" w:cstheme="minorHAnsi"/>
          <w:b/>
          <w:bCs/>
          <w:color w:val="000000" w:themeColor="text1"/>
          <w:szCs w:val="22"/>
        </w:rPr>
        <w:t>õppekavades</w:t>
      </w:r>
      <w:r w:rsidRPr="006811C6">
        <w:rPr>
          <w:rFonts w:asciiTheme="minorHAnsi" w:eastAsia="Verdana" w:hAnsiTheme="minorHAnsi" w:cstheme="minorHAnsi"/>
          <w:color w:val="000000" w:themeColor="text1"/>
          <w:szCs w:val="22"/>
        </w:rPr>
        <w:t>:</w:t>
      </w:r>
    </w:p>
    <w:p w14:paraId="38CCDCC4" w14:textId="77777777" w:rsidR="006811C6" w:rsidRPr="006811C6" w:rsidRDefault="006811C6" w:rsidP="00CD5BED">
      <w:pPr>
        <w:pStyle w:val="ListParagraph"/>
        <w:numPr>
          <w:ilvl w:val="0"/>
          <w:numId w:val="18"/>
        </w:numPr>
        <w:spacing w:before="240" w:after="240" w:line="240" w:lineRule="auto"/>
        <w:ind w:left="284" w:hanging="284"/>
        <w:jc w:val="both"/>
        <w:rPr>
          <w:rFonts w:eastAsia="Verdana" w:cstheme="minorHAnsi"/>
          <w:color w:val="000000" w:themeColor="text1"/>
          <w:sz w:val="22"/>
          <w:szCs w:val="22"/>
          <w:lang w:val="en-US"/>
        </w:rPr>
      </w:pPr>
      <w:r w:rsidRPr="006811C6">
        <w:rPr>
          <w:rFonts w:eastAsia="Verdana" w:cstheme="minorHAnsi"/>
          <w:color w:val="000000" w:themeColor="text1"/>
          <w:sz w:val="22"/>
          <w:szCs w:val="22"/>
        </w:rPr>
        <w:t>Orienteerub ettevõtluse ökosüsteemis.</w:t>
      </w:r>
    </w:p>
    <w:p w14:paraId="263E2A5D" w14:textId="77777777" w:rsidR="006811C6" w:rsidRPr="006811C6" w:rsidRDefault="006811C6" w:rsidP="00CD5BED">
      <w:pPr>
        <w:pStyle w:val="ListParagraph"/>
        <w:numPr>
          <w:ilvl w:val="0"/>
          <w:numId w:val="18"/>
        </w:numPr>
        <w:spacing w:before="240" w:after="240" w:line="240" w:lineRule="auto"/>
        <w:ind w:left="284" w:hanging="284"/>
        <w:jc w:val="both"/>
        <w:rPr>
          <w:rFonts w:eastAsia="Verdana" w:cstheme="minorHAnsi"/>
          <w:color w:val="000000" w:themeColor="text1"/>
          <w:sz w:val="22"/>
          <w:szCs w:val="22"/>
          <w:lang w:val="en-US"/>
        </w:rPr>
      </w:pPr>
      <w:r w:rsidRPr="006811C6">
        <w:rPr>
          <w:rFonts w:eastAsia="Verdana" w:cstheme="minorHAnsi"/>
          <w:color w:val="000000" w:themeColor="text1"/>
          <w:sz w:val="22"/>
          <w:szCs w:val="22"/>
        </w:rPr>
        <w:t>Rakendab organisatsioonis töötamisel teadmisi ettevõtlusprotsessist.</w:t>
      </w:r>
    </w:p>
    <w:p w14:paraId="39EBFF7D" w14:textId="77777777" w:rsidR="006811C6" w:rsidRPr="006811C6" w:rsidRDefault="006811C6" w:rsidP="00CD5BED">
      <w:pPr>
        <w:pStyle w:val="ListParagraph"/>
        <w:numPr>
          <w:ilvl w:val="0"/>
          <w:numId w:val="18"/>
        </w:numPr>
        <w:spacing w:before="240" w:after="240" w:line="240" w:lineRule="auto"/>
        <w:ind w:left="284" w:hanging="284"/>
        <w:jc w:val="both"/>
        <w:rPr>
          <w:rFonts w:eastAsia="Verdana" w:cstheme="minorHAnsi"/>
          <w:color w:val="000000" w:themeColor="text1"/>
          <w:sz w:val="22"/>
          <w:szCs w:val="22"/>
          <w:lang w:val="en-US"/>
        </w:rPr>
      </w:pPr>
      <w:r w:rsidRPr="006811C6">
        <w:rPr>
          <w:rFonts w:eastAsia="Verdana" w:cstheme="minorHAnsi"/>
          <w:color w:val="000000" w:themeColor="text1"/>
          <w:sz w:val="22"/>
          <w:szCs w:val="22"/>
        </w:rPr>
        <w:t>Kavandab äriideed koostöös teiste erialade esindajatega.</w:t>
      </w:r>
    </w:p>
    <w:p w14:paraId="59DD1466" w14:textId="34F7743F" w:rsidR="006811C6" w:rsidRPr="007E19D7" w:rsidRDefault="006811C6" w:rsidP="007E19D7">
      <w:pPr>
        <w:jc w:val="both"/>
        <w:rPr>
          <w:rFonts w:asciiTheme="minorHAnsi" w:eastAsia="Verdana" w:hAnsiTheme="minorHAnsi" w:cstheme="minorHAnsi"/>
          <w:b/>
          <w:bCs/>
          <w:szCs w:val="22"/>
        </w:rPr>
      </w:pPr>
      <w:r w:rsidRPr="007E19D7">
        <w:rPr>
          <w:rFonts w:asciiTheme="minorHAnsi" w:eastAsia="Verdana" w:hAnsiTheme="minorHAnsi" w:cstheme="minorHAnsi"/>
          <w:b/>
          <w:bCs/>
          <w:szCs w:val="22"/>
        </w:rPr>
        <w:t>Õpiväljundite täpsem kirjeldus</w:t>
      </w:r>
    </w:p>
    <w:p w14:paraId="153F9AD4" w14:textId="77777777" w:rsidR="006811C6" w:rsidRPr="006811C6" w:rsidRDefault="006811C6" w:rsidP="007E19D7">
      <w:pPr>
        <w:jc w:val="both"/>
        <w:rPr>
          <w:rFonts w:asciiTheme="minorHAnsi" w:eastAsia="Verdana" w:hAnsiTheme="minorHAnsi" w:cstheme="minorHAnsi"/>
          <w:b/>
          <w:bCs/>
          <w:color w:val="342B60"/>
          <w:szCs w:val="22"/>
        </w:rPr>
      </w:pPr>
    </w:p>
    <w:p w14:paraId="188FCB37" w14:textId="77777777" w:rsidR="006811C6" w:rsidRPr="006811C6" w:rsidRDefault="006811C6" w:rsidP="00CD5BED">
      <w:pPr>
        <w:pStyle w:val="ListParagraph"/>
        <w:numPr>
          <w:ilvl w:val="0"/>
          <w:numId w:val="17"/>
        </w:numPr>
        <w:spacing w:line="240" w:lineRule="auto"/>
        <w:ind w:left="284" w:hanging="284"/>
        <w:jc w:val="both"/>
        <w:rPr>
          <w:rFonts w:eastAsia="Verdana" w:cstheme="minorHAnsi"/>
          <w:color w:val="000000" w:themeColor="text1"/>
          <w:sz w:val="22"/>
          <w:szCs w:val="22"/>
          <w:lang w:val="en-US"/>
        </w:rPr>
      </w:pPr>
      <w:r w:rsidRPr="006811C6">
        <w:rPr>
          <w:rFonts w:eastAsia="Verdana" w:cstheme="minorHAnsi"/>
          <w:color w:val="000000" w:themeColor="text1"/>
          <w:sz w:val="22"/>
          <w:szCs w:val="22"/>
        </w:rPr>
        <w:t>Orienteerub ettevõtluse ökosüsteemis.</w:t>
      </w:r>
    </w:p>
    <w:p w14:paraId="5F73B4E0" w14:textId="77777777" w:rsidR="006811C6" w:rsidRDefault="006811C6" w:rsidP="007E19D7">
      <w:pPr>
        <w:ind w:left="284"/>
        <w:jc w:val="both"/>
        <w:rPr>
          <w:rFonts w:asciiTheme="minorHAnsi" w:eastAsia="Verdana" w:hAnsiTheme="minorHAnsi" w:cstheme="minorHAnsi"/>
          <w:color w:val="000000" w:themeColor="text1"/>
          <w:szCs w:val="22"/>
        </w:rPr>
      </w:pPr>
      <w:r w:rsidRPr="006811C6">
        <w:rPr>
          <w:rFonts w:asciiTheme="minorHAnsi" w:eastAsia="Verdana" w:hAnsiTheme="minorHAnsi" w:cstheme="minorHAnsi"/>
          <w:color w:val="000000" w:themeColor="text1"/>
          <w:szCs w:val="22"/>
        </w:rPr>
        <w:t xml:space="preserve">Ettevõtluse mõistmiseks on vaja üldisi majandusteadmisi leidmaks ärivõimalusi mistahes ettevõtlustegevuses. Ärivõimaluste avastamine baseerub võimel orienteeruda ettevõtluskeskkonnas ja analüüsida keskkonna mõju väärtust loovatele tegevustele. See aitab mõista ettevõtte tegevusharu ja makrokeskkonna iseärasusi nii ettevõtlusega alustamisel kui ka tegutseva ettevõtte edasiste tegevuste strateegilisel kohandamisel. Ettevõtluskeskkonna mõistmine hõlmab võimet jälgida ja analüüsida majanduskeskkonnas toimuvaid muutusi (nt seoses maailmamajanduse arengutsüklitega, majanduskasvu ja majanduskriisidega, valuutakurssidega, kapitaliturgudega, intressimääradega, maailmaturu hindadega, inflatsiooniga), samuti muutusi poliitilise, sotsiaalse, tehnoloogilise ja ökoloogilise keskkonna eri tasanditel (nt kohalik, riiklik, globaalne tasand). Süsteemne vaade (mikro-, </w:t>
      </w:r>
      <w:proofErr w:type="spellStart"/>
      <w:r w:rsidRPr="006811C6">
        <w:rPr>
          <w:rFonts w:asciiTheme="minorHAnsi" w:eastAsia="Verdana" w:hAnsiTheme="minorHAnsi" w:cstheme="minorHAnsi"/>
          <w:color w:val="000000" w:themeColor="text1"/>
          <w:szCs w:val="22"/>
        </w:rPr>
        <w:t>meso</w:t>
      </w:r>
      <w:proofErr w:type="spellEnd"/>
      <w:r w:rsidRPr="006811C6">
        <w:rPr>
          <w:rFonts w:asciiTheme="minorHAnsi" w:eastAsia="Verdana" w:hAnsiTheme="minorHAnsi" w:cstheme="minorHAnsi"/>
          <w:color w:val="000000" w:themeColor="text1"/>
          <w:szCs w:val="22"/>
        </w:rPr>
        <w:t>- ja makrotasandi mõjuteguritest) on saanud keskseks rohepöörde kontekstis vastavate üleminekuprotsesside analüüsimisel.</w:t>
      </w:r>
    </w:p>
    <w:p w14:paraId="219BC8B3" w14:textId="77777777" w:rsidR="006811C6" w:rsidRPr="006811C6" w:rsidRDefault="006811C6" w:rsidP="007E19D7">
      <w:pPr>
        <w:ind w:left="284"/>
        <w:jc w:val="both"/>
        <w:rPr>
          <w:rFonts w:asciiTheme="minorHAnsi" w:eastAsia="Verdana" w:hAnsiTheme="minorHAnsi" w:cstheme="minorHAnsi"/>
          <w:color w:val="000000" w:themeColor="text1"/>
          <w:szCs w:val="22"/>
          <w:lang w:val="en-US"/>
        </w:rPr>
      </w:pPr>
    </w:p>
    <w:p w14:paraId="74EEE28B" w14:textId="77777777" w:rsidR="006811C6" w:rsidRPr="006811C6" w:rsidRDefault="006811C6" w:rsidP="00CD5BED">
      <w:pPr>
        <w:pStyle w:val="ListParagraph"/>
        <w:numPr>
          <w:ilvl w:val="0"/>
          <w:numId w:val="17"/>
        </w:numPr>
        <w:spacing w:line="240" w:lineRule="auto"/>
        <w:ind w:left="284" w:hanging="284"/>
        <w:jc w:val="both"/>
        <w:rPr>
          <w:rFonts w:eastAsia="Verdana" w:cstheme="minorHAnsi"/>
          <w:color w:val="000000" w:themeColor="text1"/>
          <w:sz w:val="22"/>
          <w:szCs w:val="22"/>
          <w:lang w:val="en-US"/>
        </w:rPr>
      </w:pPr>
      <w:r w:rsidRPr="006811C6">
        <w:rPr>
          <w:rFonts w:eastAsia="Verdana" w:cstheme="minorHAnsi"/>
          <w:color w:val="000000" w:themeColor="text1"/>
          <w:sz w:val="22"/>
          <w:szCs w:val="22"/>
        </w:rPr>
        <w:t>Rakendab organisatsioonis töötamisel teadmisi ettevõtlusprotsessist.</w:t>
      </w:r>
    </w:p>
    <w:p w14:paraId="0B75E14A" w14:textId="77777777" w:rsidR="006811C6" w:rsidRPr="006811C6" w:rsidRDefault="006811C6" w:rsidP="007E19D7">
      <w:pPr>
        <w:ind w:left="284"/>
        <w:jc w:val="both"/>
        <w:rPr>
          <w:rFonts w:asciiTheme="minorHAnsi" w:eastAsia="Verdana" w:hAnsiTheme="minorHAnsi" w:cstheme="minorHAnsi"/>
          <w:color w:val="000000" w:themeColor="text1"/>
          <w:szCs w:val="22"/>
          <w:lang w:val="en-US"/>
        </w:rPr>
      </w:pPr>
      <w:r w:rsidRPr="006811C6">
        <w:rPr>
          <w:rFonts w:asciiTheme="minorHAnsi" w:eastAsia="Verdana" w:hAnsiTheme="minorHAnsi" w:cstheme="minorHAnsi"/>
          <w:color w:val="000000" w:themeColor="text1"/>
          <w:szCs w:val="22"/>
        </w:rPr>
        <w:t>Organisatsioon on kindla inimrühma ühiste eesmärkide saavutamiseks moodustatud ja terviklikult korraldatud ühendus. Organisatsioone on erinevaid lähtuvalt mh nende vanusest, suurusest ja funktsioonist (avalik-, era- või kolmas sektor). Organisatsiooni toimimisest arusaamiseks on oluline mõista organisatsiooni eesmärke, ressursse, tööprotsesse, koostöömudeleid ja muutustega kohanemise võimet. Ettevõtluse ökosüsteemis on tähtsaimad organisatsioonid äriorganisatsioonid ehk ettevõtted. Äriorganisatsioonis töötamisel on vaja mõista selle organisatsiooni ärimudelit ehk viisi, kuidas ettevõte loob, edastab ja kogub väärtust oma huvigruppidele. Oluline on ka finantskirjaoskus, mis on ressursside mobiliseerimiseks vajalik pädevus, samuti oskus pika aja jooksul juhtida väärtust loova tegevuse finantseerimist. Üks osa teadlikust ettevõtlusest on teadlikkus ettevõtliku juhi (isiku)omadustest ja juhtimise ning eestvedamise rollist organisatsiooni eesmärkide saavutamist toetava töökeskkonna, protsesside, ressursside jne planeerimisel ning kujundamisel. Sellele lisandub suutlikkus ise rakendada projektijuhtimise põhimõtteid püstitatud lühiajalise ühekordse eesmärgi saavutamiseks kindlas ajas ja ruumis.</w:t>
      </w:r>
    </w:p>
    <w:p w14:paraId="445091D9" w14:textId="77777777" w:rsidR="006811C6" w:rsidRPr="006811C6" w:rsidRDefault="006811C6" w:rsidP="00CD5BED">
      <w:pPr>
        <w:pStyle w:val="ListParagraph"/>
        <w:numPr>
          <w:ilvl w:val="0"/>
          <w:numId w:val="17"/>
        </w:numPr>
        <w:spacing w:before="240" w:after="240" w:line="240" w:lineRule="auto"/>
        <w:ind w:left="284" w:hanging="284"/>
        <w:jc w:val="both"/>
        <w:rPr>
          <w:rFonts w:eastAsia="Verdana" w:cstheme="minorHAnsi"/>
          <w:color w:val="000000" w:themeColor="text1"/>
          <w:sz w:val="22"/>
          <w:szCs w:val="22"/>
          <w:lang w:val="en-US"/>
        </w:rPr>
      </w:pPr>
      <w:r w:rsidRPr="006811C6">
        <w:rPr>
          <w:rFonts w:eastAsia="Verdana" w:cstheme="minorHAnsi"/>
          <w:color w:val="000000" w:themeColor="text1"/>
          <w:sz w:val="22"/>
          <w:szCs w:val="22"/>
        </w:rPr>
        <w:t>Kavandab äriideed koostöös teiste erialade esindajatega.</w:t>
      </w:r>
    </w:p>
    <w:p w14:paraId="61F813FD" w14:textId="6AA44B36" w:rsidR="006811C6" w:rsidRPr="006811C6" w:rsidRDefault="006811C6" w:rsidP="007E19D7">
      <w:pPr>
        <w:spacing w:before="240" w:after="240"/>
        <w:ind w:left="284"/>
        <w:jc w:val="both"/>
        <w:rPr>
          <w:rFonts w:asciiTheme="minorHAnsi" w:eastAsia="Verdana" w:hAnsiTheme="minorHAnsi" w:cstheme="minorHAnsi"/>
          <w:color w:val="000000" w:themeColor="text1"/>
          <w:szCs w:val="22"/>
          <w:lang w:val="en-US"/>
        </w:rPr>
      </w:pPr>
      <w:r w:rsidRPr="006811C6">
        <w:rPr>
          <w:rFonts w:asciiTheme="minorHAnsi" w:eastAsia="Verdana" w:hAnsiTheme="minorHAnsi" w:cstheme="minorHAnsi"/>
          <w:color w:val="000000" w:themeColor="text1"/>
          <w:szCs w:val="22"/>
        </w:rPr>
        <w:t>Ettevõtluspädevuse üks oskus on arendada (edasi) ideid, sh äriideid. Selleks on vajalik süsteemne vaade (n-ö suure pildi nägemise oskus) ettevõtlusele, innovatsioonile ja muutuste juhtimisele ühiskonnas ülemaailmsete megatrendide ning tehnoloogilise arengu kontekstis. Ideede arendamisel on oluline lähtuda väärtuspõhisest mõtlemisest, st probleemide äratundmisel ja lahenduste otsimisel lähtutakse printsiipidest, nagu loovus, eetilisus, kestlikkus ja (sotsiaalne) vastustundlikkus. Innovatsioon seisneb tihti nii uute kui ka olemasolevate teadmiste, tehnoloogiate, ressursside ja praktikate uudsel kombineerimisel. Loovus on ettevõtluse kontekstis pigem protsess, mille käigus seotakse erilaadseid infoühikuid uudseks ja kindlas kontekstis funktsionaalseks tervikuks. Keerukas on pakkuda uudseid lahendusi, kui ollakse kogenud vaid väheseid vaatenurki. Seetõttu eeldab innovatsioon tegutsemist meeskonnas ja tihedat suhtlust, koordinatsiooni ning koostööd nii meeskonna liikmete tasemel, valdkondade üleselt kui ka innovatsioonisüsteemi eri osapoolte vahel, sektorite- (avalik , era-, kolmas sektor) ja piiride</w:t>
      </w:r>
      <w:r w:rsidR="00B95F66">
        <w:rPr>
          <w:rFonts w:asciiTheme="minorHAnsi" w:eastAsia="Verdana" w:hAnsiTheme="minorHAnsi" w:cstheme="minorHAnsi"/>
          <w:color w:val="000000" w:themeColor="text1"/>
          <w:szCs w:val="22"/>
        </w:rPr>
        <w:t xml:space="preserve"> </w:t>
      </w:r>
      <w:r w:rsidRPr="006811C6">
        <w:rPr>
          <w:rFonts w:asciiTheme="minorHAnsi" w:eastAsia="Verdana" w:hAnsiTheme="minorHAnsi" w:cstheme="minorHAnsi"/>
          <w:color w:val="000000" w:themeColor="text1"/>
          <w:szCs w:val="22"/>
        </w:rPr>
        <w:t>üleselt (kohalik, riiklik, globaalne).</w:t>
      </w:r>
    </w:p>
    <w:p w14:paraId="0523A8CE" w14:textId="77777777" w:rsidR="006811C6" w:rsidRPr="006811C6" w:rsidRDefault="006811C6" w:rsidP="007E19D7">
      <w:pPr>
        <w:jc w:val="both"/>
        <w:rPr>
          <w:rFonts w:asciiTheme="minorHAnsi" w:eastAsia="Verdana" w:hAnsiTheme="minorHAnsi" w:cstheme="minorHAnsi"/>
          <w:color w:val="000000" w:themeColor="text1"/>
          <w:szCs w:val="22"/>
        </w:rPr>
      </w:pPr>
    </w:p>
    <w:p w14:paraId="440F9CC9" w14:textId="77777777" w:rsidR="006811C6" w:rsidRPr="006811C6" w:rsidRDefault="006811C6" w:rsidP="007E19D7">
      <w:pPr>
        <w:jc w:val="both"/>
        <w:rPr>
          <w:rFonts w:asciiTheme="minorHAnsi" w:eastAsia="Verdana" w:hAnsiTheme="minorHAnsi" w:cstheme="minorHAnsi"/>
          <w:color w:val="000000" w:themeColor="text1"/>
          <w:szCs w:val="22"/>
        </w:rPr>
      </w:pPr>
    </w:p>
    <w:p w14:paraId="25FE9C78" w14:textId="77777777" w:rsidR="006811C6" w:rsidRPr="006811C6" w:rsidRDefault="006811C6" w:rsidP="007E19D7">
      <w:pPr>
        <w:rPr>
          <w:rFonts w:asciiTheme="minorHAnsi" w:eastAsia="Aptos" w:hAnsiTheme="minorHAnsi" w:cstheme="minorHAnsi"/>
          <w:color w:val="000000" w:themeColor="text1"/>
          <w:szCs w:val="22"/>
        </w:rPr>
      </w:pPr>
    </w:p>
    <w:p w14:paraId="33C56C14" w14:textId="77777777" w:rsidR="006811C6" w:rsidRPr="006811C6" w:rsidRDefault="006811C6" w:rsidP="007E19D7">
      <w:pPr>
        <w:rPr>
          <w:rFonts w:asciiTheme="minorHAnsi" w:hAnsiTheme="minorHAnsi" w:cstheme="minorHAnsi"/>
          <w:szCs w:val="22"/>
        </w:rPr>
      </w:pPr>
      <w:r w:rsidRPr="006811C6">
        <w:rPr>
          <w:rFonts w:asciiTheme="minorHAnsi" w:hAnsiTheme="minorHAnsi" w:cstheme="minorHAnsi"/>
          <w:szCs w:val="22"/>
        </w:rPr>
        <w:br w:type="page"/>
      </w:r>
    </w:p>
    <w:p w14:paraId="42DE3DB0" w14:textId="77777777" w:rsidR="00820078" w:rsidRDefault="00820078" w:rsidP="007E19D7">
      <w:pPr>
        <w:pStyle w:val="Body"/>
        <w:jc w:val="right"/>
        <w:sectPr w:rsidR="00820078" w:rsidSect="00FF5E7A">
          <w:pgSz w:w="11906" w:h="16838" w:code="9"/>
          <w:pgMar w:top="680" w:right="851" w:bottom="680" w:left="1701" w:header="454" w:footer="510" w:gutter="0"/>
          <w:pgNumType w:start="1"/>
          <w:cols w:space="708"/>
          <w:titlePg/>
        </w:sectPr>
      </w:pPr>
    </w:p>
    <w:p w14:paraId="5CFCDD08" w14:textId="77777777" w:rsidR="007A335B" w:rsidRPr="00AB11BE" w:rsidRDefault="007A335B" w:rsidP="007E19D7">
      <w:pPr>
        <w:pStyle w:val="Body"/>
        <w:jc w:val="right"/>
      </w:pPr>
      <w:r w:rsidRPr="00AB11BE">
        <w:t>KINNITATUD</w:t>
      </w:r>
    </w:p>
    <w:p w14:paraId="6BB8513F" w14:textId="0CA30BDA" w:rsidR="007A335B" w:rsidRPr="00AB11BE" w:rsidRDefault="007A335B" w:rsidP="007E19D7">
      <w:pPr>
        <w:pStyle w:val="Body"/>
        <w:jc w:val="right"/>
      </w:pPr>
      <w:r>
        <w:fldChar w:fldCharType="begin"/>
      </w:r>
      <w:r>
        <w:instrText xml:space="preserve"> MACROBUTTON  AcceptAllChangesInDoc </w:instrText>
      </w:r>
      <w:r>
        <w:fldChar w:fldCharType="end"/>
      </w:r>
      <w:r w:rsidR="00274FCE" w:rsidRPr="00274FCE">
        <w:t xml:space="preserve"> õppeprorektori </w:t>
      </w:r>
      <w:r>
        <w:fldChar w:fldCharType="begin"/>
      </w:r>
      <w:r w:rsidR="00CD5BED">
        <w:instrText xml:space="preserve"> delta_regDateTime  \* MERGEFORMAT</w:instrText>
      </w:r>
      <w:r>
        <w:fldChar w:fldCharType="separate"/>
      </w:r>
      <w:r w:rsidR="00CD5BED">
        <w:t>14.10.2024</w:t>
      </w:r>
      <w:r>
        <w:fldChar w:fldCharType="end"/>
      </w:r>
    </w:p>
    <w:p w14:paraId="1911D9D2" w14:textId="380E71C4" w:rsidR="007A335B" w:rsidRDefault="007A335B" w:rsidP="007E19D7">
      <w:pPr>
        <w:pStyle w:val="Body"/>
        <w:spacing w:after="200"/>
        <w:jc w:val="right"/>
      </w:pPr>
      <w:r w:rsidRPr="00AB11BE">
        <w:t xml:space="preserve">korraldusega nr </w:t>
      </w:r>
      <w:r>
        <w:fldChar w:fldCharType="begin"/>
      </w:r>
      <w:r w:rsidR="00CD5BED">
        <w:instrText xml:space="preserve"> delta_regNumber</w:instrText>
      </w:r>
      <w:r>
        <w:fldChar w:fldCharType="separate"/>
      </w:r>
      <w:r w:rsidR="00CD5BED">
        <w:t>1-9/179</w:t>
      </w:r>
      <w:r>
        <w:fldChar w:fldCharType="end"/>
      </w:r>
    </w:p>
    <w:p w14:paraId="5CDE118C" w14:textId="4B6E8CD9" w:rsidR="007A335B" w:rsidRDefault="007A335B" w:rsidP="007E19D7">
      <w:pPr>
        <w:pStyle w:val="Body"/>
        <w:jc w:val="right"/>
      </w:pPr>
      <w:r>
        <w:t>Lisa 4</w:t>
      </w:r>
    </w:p>
    <w:p w14:paraId="44E33D30" w14:textId="77777777" w:rsidR="006811C6" w:rsidRDefault="006811C6" w:rsidP="007E19D7">
      <w:pPr>
        <w:keepNext/>
        <w:keepLines/>
        <w:rPr>
          <w:rFonts w:ascii="Aptos" w:eastAsia="Aptos" w:hAnsi="Aptos" w:cs="Aptos"/>
          <w:color w:val="000000" w:themeColor="text1"/>
        </w:rPr>
      </w:pPr>
    </w:p>
    <w:p w14:paraId="47F6DF28" w14:textId="26AA818A" w:rsidR="006811C6" w:rsidRPr="00903BED" w:rsidRDefault="007A335B" w:rsidP="00CD5BED">
      <w:pPr>
        <w:pStyle w:val="Lisapealkiri"/>
        <w:numPr>
          <w:ilvl w:val="0"/>
          <w:numId w:val="10"/>
        </w:numPr>
        <w:tabs>
          <w:tab w:val="clear" w:pos="6521"/>
        </w:tabs>
        <w:ind w:left="426"/>
      </w:pPr>
      <w:r w:rsidRPr="00903BED">
        <w:t>Kestliku arengu pädevused</w:t>
      </w:r>
    </w:p>
    <w:p w14:paraId="64DBD06E" w14:textId="77777777" w:rsidR="006811C6" w:rsidRPr="007A335B" w:rsidRDefault="006811C6" w:rsidP="007E19D7">
      <w:pPr>
        <w:jc w:val="both"/>
        <w:rPr>
          <w:rFonts w:asciiTheme="minorHAnsi" w:eastAsia="Verdana" w:hAnsiTheme="minorHAnsi" w:cstheme="minorHAnsi"/>
          <w:color w:val="000000" w:themeColor="text1"/>
          <w:szCs w:val="22"/>
        </w:rPr>
      </w:pPr>
      <w:r w:rsidRPr="007A335B">
        <w:rPr>
          <w:rFonts w:asciiTheme="minorHAnsi" w:eastAsia="Verdana" w:hAnsiTheme="minorHAnsi" w:cstheme="minorHAnsi"/>
          <w:color w:val="000000" w:themeColor="text1"/>
          <w:szCs w:val="22"/>
        </w:rPr>
        <w:t>Alampädevused:</w:t>
      </w:r>
    </w:p>
    <w:p w14:paraId="5FD7F010" w14:textId="77777777" w:rsidR="006811C6" w:rsidRPr="007A335B" w:rsidRDefault="006811C6" w:rsidP="00CD5BED">
      <w:pPr>
        <w:pStyle w:val="ListParagraph"/>
        <w:numPr>
          <w:ilvl w:val="0"/>
          <w:numId w:val="16"/>
        </w:numPr>
        <w:spacing w:line="240" w:lineRule="auto"/>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keskkonnaprobleemide teadvustamine</w:t>
      </w:r>
    </w:p>
    <w:p w14:paraId="7A21896C" w14:textId="77777777" w:rsidR="006811C6" w:rsidRPr="007A335B" w:rsidRDefault="006811C6" w:rsidP="00CD5BED">
      <w:pPr>
        <w:pStyle w:val="ListParagraph"/>
        <w:numPr>
          <w:ilvl w:val="0"/>
          <w:numId w:val="16"/>
        </w:numPr>
        <w:spacing w:before="240" w:after="240" w:line="240" w:lineRule="auto"/>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jätkusuutlik majandamine</w:t>
      </w:r>
    </w:p>
    <w:p w14:paraId="73A1FED9" w14:textId="77777777" w:rsidR="006811C6" w:rsidRPr="007A335B" w:rsidRDefault="006811C6" w:rsidP="00CD5BED">
      <w:pPr>
        <w:pStyle w:val="ListParagraph"/>
        <w:numPr>
          <w:ilvl w:val="0"/>
          <w:numId w:val="16"/>
        </w:numPr>
        <w:spacing w:before="240" w:after="240" w:line="240" w:lineRule="auto"/>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keskkonnamõju hindamine</w:t>
      </w:r>
    </w:p>
    <w:p w14:paraId="2145676F" w14:textId="7F29659C" w:rsidR="006811C6" w:rsidRPr="007A335B" w:rsidRDefault="006811C6" w:rsidP="00CD5BED">
      <w:pPr>
        <w:pStyle w:val="ListParagraph"/>
        <w:numPr>
          <w:ilvl w:val="0"/>
          <w:numId w:val="16"/>
        </w:numPr>
        <w:spacing w:line="240" w:lineRule="auto"/>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kestlikkuse põhimõtete rakendamine</w:t>
      </w:r>
    </w:p>
    <w:p w14:paraId="7E9DC19F" w14:textId="77777777" w:rsidR="006811C6" w:rsidRPr="007A335B" w:rsidRDefault="006811C6" w:rsidP="007E19D7">
      <w:pPr>
        <w:jc w:val="both"/>
        <w:rPr>
          <w:rFonts w:asciiTheme="minorHAnsi" w:eastAsia="Verdana" w:hAnsiTheme="minorHAnsi" w:cstheme="minorHAnsi"/>
          <w:color w:val="000000" w:themeColor="text1"/>
          <w:szCs w:val="22"/>
          <w:lang w:val="en-US"/>
        </w:rPr>
      </w:pPr>
      <w:r w:rsidRPr="007A335B">
        <w:rPr>
          <w:rStyle w:val="eop"/>
          <w:rFonts w:asciiTheme="minorHAnsi" w:eastAsia="Verdana" w:hAnsiTheme="minorHAnsi" w:cstheme="minorHAnsi"/>
          <w:color w:val="000000" w:themeColor="text1"/>
          <w:szCs w:val="22"/>
        </w:rPr>
        <w:t>Kestliku arengu üldpädevused hõlmavad nii teadlikkust globaalsetest ja kohalikest keskkonnaprobleemidest ning ressursitõhususest kui ka nendega arvestamist oma erialases tegevuses. Jätkusuutliku majandamise ja ressursikasutuse eeldus on teadmised keskkonnamõjudest ja oskus keskkonnamõjusid hinnata ning analüüsida. Kestliku arengu üldpädevuste rakendamine eeldab süsteemset mõtlemist. Erialases tegevuses on vaja leida lahendusi, mis väldivad keskkonnaprobleemide süvenemist.</w:t>
      </w:r>
    </w:p>
    <w:p w14:paraId="0519E8BA" w14:textId="77777777" w:rsidR="006811C6" w:rsidRPr="007A335B" w:rsidRDefault="006811C6" w:rsidP="007E19D7">
      <w:pPr>
        <w:jc w:val="both"/>
        <w:rPr>
          <w:rFonts w:asciiTheme="minorHAnsi" w:eastAsia="Verdana" w:hAnsiTheme="minorHAnsi" w:cstheme="minorHAnsi"/>
          <w:color w:val="000000" w:themeColor="text1"/>
          <w:szCs w:val="22"/>
          <w:lang w:val="en-US"/>
        </w:rPr>
      </w:pPr>
    </w:p>
    <w:p w14:paraId="4E01D3B4" w14:textId="77777777" w:rsidR="006811C6" w:rsidRDefault="006811C6" w:rsidP="007E19D7">
      <w:pPr>
        <w:jc w:val="both"/>
        <w:rPr>
          <w:rStyle w:val="eop"/>
          <w:rFonts w:asciiTheme="minorHAnsi" w:eastAsia="Verdana" w:hAnsiTheme="minorHAnsi" w:cstheme="minorHAnsi"/>
          <w:b/>
          <w:bCs/>
          <w:szCs w:val="22"/>
        </w:rPr>
      </w:pPr>
      <w:r w:rsidRPr="007E19D7">
        <w:rPr>
          <w:rStyle w:val="eop"/>
          <w:rFonts w:asciiTheme="minorHAnsi" w:eastAsia="Verdana" w:hAnsiTheme="minorHAnsi" w:cstheme="minorHAnsi"/>
          <w:b/>
          <w:bCs/>
          <w:szCs w:val="22"/>
        </w:rPr>
        <w:t>Eesmärk</w:t>
      </w:r>
    </w:p>
    <w:p w14:paraId="7E1E0351" w14:textId="77777777" w:rsidR="007E19D7" w:rsidRPr="007A335B" w:rsidRDefault="007E19D7" w:rsidP="007E19D7">
      <w:pPr>
        <w:jc w:val="both"/>
        <w:rPr>
          <w:rFonts w:asciiTheme="minorHAnsi" w:eastAsia="Verdana" w:hAnsiTheme="minorHAnsi" w:cstheme="minorHAnsi"/>
          <w:color w:val="342B60"/>
          <w:szCs w:val="22"/>
          <w:lang w:val="en-US"/>
        </w:rPr>
      </w:pPr>
    </w:p>
    <w:p w14:paraId="6700DC02" w14:textId="6F2DDDFF" w:rsidR="006811C6" w:rsidRPr="007A335B" w:rsidRDefault="006811C6" w:rsidP="007E19D7">
      <w:pPr>
        <w:jc w:val="both"/>
        <w:rPr>
          <w:rFonts w:asciiTheme="minorHAnsi" w:eastAsia="Verdana" w:hAnsiTheme="minorHAnsi" w:cstheme="minorHAnsi"/>
          <w:color w:val="000000" w:themeColor="text1"/>
          <w:szCs w:val="22"/>
          <w:lang w:val="en-US"/>
        </w:rPr>
      </w:pPr>
      <w:r w:rsidRPr="007A335B">
        <w:rPr>
          <w:rStyle w:val="eop"/>
          <w:rFonts w:asciiTheme="minorHAnsi" w:eastAsia="Verdana" w:hAnsiTheme="minorHAnsi" w:cstheme="minorHAnsi"/>
          <w:color w:val="000000" w:themeColor="text1"/>
          <w:szCs w:val="22"/>
        </w:rPr>
        <w:t>Tänapäeva ühiskond nõuab inimestelt arusaamist globaalsetest ühiskondlikest ja  keskkonnaprobleemidest ning oskust neid probleeme leevendada. Järjest olulisem on osata pakkuda oma erialases tegevuses lahendusi, mis ei süvenda keskkonnaprobleeme ja mis võimaldavad tõhusamat ressursikasutust, arukamat ümberkäimist keskkonnaga ning jätkusuutlikumat elukeskkonda järgnevatele põlvedele. Kestliku arengu pädevus suurendab tööalast konkurentsivõimet.</w:t>
      </w:r>
    </w:p>
    <w:p w14:paraId="27052EF7" w14:textId="7E04FB31" w:rsidR="006811C6" w:rsidRPr="007A335B" w:rsidRDefault="006811C6" w:rsidP="007E19D7">
      <w:pPr>
        <w:spacing w:before="240" w:after="240"/>
        <w:jc w:val="both"/>
        <w:rPr>
          <w:rFonts w:asciiTheme="minorHAnsi" w:eastAsia="Verdana" w:hAnsiTheme="minorHAnsi" w:cstheme="minorHAnsi"/>
          <w:color w:val="000000" w:themeColor="text1"/>
          <w:szCs w:val="22"/>
        </w:rPr>
      </w:pPr>
      <w:r w:rsidRPr="007A335B">
        <w:rPr>
          <w:rFonts w:asciiTheme="minorHAnsi" w:eastAsia="Verdana" w:hAnsiTheme="minorHAnsi" w:cstheme="minorHAnsi"/>
          <w:color w:val="000000" w:themeColor="text1"/>
          <w:szCs w:val="22"/>
        </w:rPr>
        <w:t xml:space="preserve">Pädevuse omandamiseks vajalikud </w:t>
      </w:r>
      <w:r w:rsidRPr="007A335B">
        <w:rPr>
          <w:rFonts w:asciiTheme="minorHAnsi" w:eastAsia="Verdana" w:hAnsiTheme="minorHAnsi" w:cstheme="minorHAnsi"/>
          <w:b/>
          <w:bCs/>
          <w:color w:val="000000" w:themeColor="text1"/>
          <w:szCs w:val="22"/>
        </w:rPr>
        <w:t xml:space="preserve">õpiväljundid rakenduskõrgharidusõppe, bakalaureuseõppe ning integreeritud bakalaureuse- ja magistriõppe </w:t>
      </w:r>
      <w:r w:rsidR="007A335B">
        <w:rPr>
          <w:rFonts w:asciiTheme="minorHAnsi" w:eastAsia="Verdana" w:hAnsiTheme="minorHAnsi" w:cstheme="minorHAnsi"/>
          <w:b/>
          <w:bCs/>
          <w:color w:val="000000" w:themeColor="text1"/>
          <w:szCs w:val="22"/>
        </w:rPr>
        <w:t>õppekavades</w:t>
      </w:r>
      <w:r w:rsidRPr="007A335B">
        <w:rPr>
          <w:rFonts w:asciiTheme="minorHAnsi" w:eastAsia="Verdana" w:hAnsiTheme="minorHAnsi" w:cstheme="minorHAnsi"/>
          <w:color w:val="000000" w:themeColor="text1"/>
          <w:szCs w:val="22"/>
        </w:rPr>
        <w:t>:</w:t>
      </w:r>
    </w:p>
    <w:p w14:paraId="0CE78556" w14:textId="77777777" w:rsidR="006811C6" w:rsidRPr="007A335B" w:rsidRDefault="006811C6" w:rsidP="00CD5BED">
      <w:pPr>
        <w:pStyle w:val="ListParagraph"/>
        <w:numPr>
          <w:ilvl w:val="0"/>
          <w:numId w:val="15"/>
        </w:numPr>
        <w:spacing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Arvestab globaalsete keskkonnaprobleemidega oma erialases tegevuses.</w:t>
      </w:r>
    </w:p>
    <w:p w14:paraId="28F2F249" w14:textId="77777777" w:rsidR="006811C6" w:rsidRPr="007A335B" w:rsidRDefault="006811C6" w:rsidP="00CD5BED">
      <w:pPr>
        <w:pStyle w:val="ListParagraph"/>
        <w:numPr>
          <w:ilvl w:val="0"/>
          <w:numId w:val="15"/>
        </w:numPr>
        <w:spacing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Tunneb jätkusuutliku majanduse eripärasid.</w:t>
      </w:r>
    </w:p>
    <w:p w14:paraId="0B459D49" w14:textId="77777777" w:rsidR="006811C6" w:rsidRPr="007A335B" w:rsidRDefault="006811C6" w:rsidP="00CD5BED">
      <w:pPr>
        <w:pStyle w:val="ListParagraph"/>
        <w:numPr>
          <w:ilvl w:val="0"/>
          <w:numId w:val="15"/>
        </w:numPr>
        <w:spacing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Kirjeldab erinevaid keskkonnamõjude hindamise meetodeid ja tuvastab toodete, teenuste, materjalide ning protsesside kestlikumaid valikuid.</w:t>
      </w:r>
    </w:p>
    <w:p w14:paraId="08AFA6EE" w14:textId="77777777" w:rsidR="006811C6" w:rsidRPr="007A335B" w:rsidRDefault="006811C6" w:rsidP="00CD5BED">
      <w:pPr>
        <w:pStyle w:val="ListParagraph"/>
        <w:numPr>
          <w:ilvl w:val="0"/>
          <w:numId w:val="15"/>
        </w:numPr>
        <w:spacing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Oskab süsteemselt läheneda valdkondlikele kestlikkusega seotud väljakutsetele.</w:t>
      </w:r>
    </w:p>
    <w:p w14:paraId="55A3AEC8" w14:textId="77777777" w:rsidR="006811C6" w:rsidRPr="007A335B" w:rsidRDefault="006811C6" w:rsidP="007E19D7">
      <w:pPr>
        <w:jc w:val="both"/>
        <w:rPr>
          <w:rFonts w:asciiTheme="minorHAnsi" w:eastAsia="Verdana" w:hAnsiTheme="minorHAnsi" w:cstheme="minorHAnsi"/>
          <w:color w:val="000000" w:themeColor="text1"/>
          <w:szCs w:val="22"/>
          <w:lang w:val="en-US"/>
        </w:rPr>
      </w:pPr>
      <w:r w:rsidRPr="007A335B">
        <w:rPr>
          <w:rFonts w:asciiTheme="minorHAnsi" w:eastAsia="Verdana" w:hAnsiTheme="minorHAnsi" w:cstheme="minorHAnsi"/>
          <w:color w:val="000000" w:themeColor="text1"/>
          <w:szCs w:val="22"/>
        </w:rPr>
        <w:t>Õpiväljundite katmiseks vajalik miinimummaht on 3 EAP-d või nende pidev arendamine eri õppeainete raames õpingute vältel.</w:t>
      </w:r>
    </w:p>
    <w:p w14:paraId="037522F3" w14:textId="77777777" w:rsidR="006811C6" w:rsidRPr="007A335B" w:rsidRDefault="006811C6" w:rsidP="007E19D7">
      <w:pPr>
        <w:jc w:val="both"/>
        <w:rPr>
          <w:rFonts w:asciiTheme="minorHAnsi" w:eastAsia="Verdana" w:hAnsiTheme="minorHAnsi" w:cstheme="minorHAnsi"/>
          <w:color w:val="000000" w:themeColor="text1"/>
          <w:szCs w:val="22"/>
          <w:lang w:val="en-US"/>
        </w:rPr>
      </w:pPr>
    </w:p>
    <w:p w14:paraId="3FCA7428" w14:textId="77777777" w:rsidR="006811C6" w:rsidRPr="007E19D7" w:rsidRDefault="006811C6" w:rsidP="007E19D7">
      <w:pPr>
        <w:pStyle w:val="Heading4"/>
        <w:jc w:val="both"/>
        <w:rPr>
          <w:rFonts w:asciiTheme="minorHAnsi" w:eastAsia="Verdana" w:hAnsiTheme="minorHAnsi" w:cstheme="minorHAnsi"/>
          <w:b/>
          <w:bCs/>
          <w:i w:val="0"/>
          <w:iCs w:val="0"/>
          <w:color w:val="auto"/>
          <w:szCs w:val="22"/>
        </w:rPr>
      </w:pPr>
      <w:r w:rsidRPr="007E19D7">
        <w:rPr>
          <w:rFonts w:asciiTheme="minorHAnsi" w:eastAsia="Verdana" w:hAnsiTheme="minorHAnsi" w:cstheme="minorHAnsi"/>
          <w:b/>
          <w:bCs/>
          <w:i w:val="0"/>
          <w:iCs w:val="0"/>
          <w:color w:val="auto"/>
          <w:szCs w:val="22"/>
        </w:rPr>
        <w:t>Õpiväljundite täpsem kirjeldus</w:t>
      </w:r>
    </w:p>
    <w:p w14:paraId="26209672" w14:textId="77777777" w:rsidR="007E19D7" w:rsidRPr="007E19D7" w:rsidRDefault="007E19D7" w:rsidP="007E19D7">
      <w:pPr>
        <w:rPr>
          <w:rFonts w:eastAsia="Verdana"/>
        </w:rPr>
      </w:pPr>
    </w:p>
    <w:p w14:paraId="54D6FEFE" w14:textId="77777777" w:rsidR="006811C6" w:rsidRPr="007A335B" w:rsidRDefault="006811C6" w:rsidP="00CD5BED">
      <w:pPr>
        <w:pStyle w:val="ListParagraph"/>
        <w:numPr>
          <w:ilvl w:val="0"/>
          <w:numId w:val="14"/>
        </w:numPr>
        <w:spacing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Arvestab globaalsete keskkonnaprobleemidega oma erialases tegevuses.</w:t>
      </w:r>
    </w:p>
    <w:p w14:paraId="570135A8" w14:textId="77777777" w:rsidR="006811C6" w:rsidRDefault="006811C6" w:rsidP="007E19D7">
      <w:pPr>
        <w:ind w:left="284"/>
        <w:jc w:val="both"/>
        <w:rPr>
          <w:rFonts w:asciiTheme="minorHAnsi" w:eastAsia="Verdana" w:hAnsiTheme="minorHAnsi" w:cstheme="minorHAnsi"/>
          <w:color w:val="000000" w:themeColor="text1"/>
          <w:szCs w:val="22"/>
        </w:rPr>
      </w:pPr>
      <w:r w:rsidRPr="007A335B">
        <w:rPr>
          <w:rFonts w:asciiTheme="minorHAnsi" w:eastAsia="Verdana" w:hAnsiTheme="minorHAnsi" w:cstheme="minorHAnsi"/>
          <w:color w:val="000000" w:themeColor="text1"/>
          <w:szCs w:val="22"/>
        </w:rPr>
        <w:t xml:space="preserve">Õpiväljundite alus on teadlikkus erinevatest globaalsetest keskkonnaprobleemidest. Üks väljundi osa on oskus kirjeldada inimtegevusest tulenevaid mõjusid keskkonnale ja selgitada nendega kaasnevaid muutuseid. Sinna juurde kuulub ka teadlikkus keskkonnakaitse olulisusest, sh elurikkuse säilitamisest. </w:t>
      </w:r>
      <w:proofErr w:type="spellStart"/>
      <w:r w:rsidRPr="007A335B">
        <w:rPr>
          <w:rFonts w:asciiTheme="minorHAnsi" w:eastAsia="Verdana" w:hAnsiTheme="minorHAnsi" w:cstheme="minorHAnsi"/>
          <w:color w:val="000000" w:themeColor="text1"/>
          <w:szCs w:val="22"/>
        </w:rPr>
        <w:t>TalTechi</w:t>
      </w:r>
      <w:proofErr w:type="spellEnd"/>
      <w:r w:rsidRPr="007A335B">
        <w:rPr>
          <w:rFonts w:asciiTheme="minorHAnsi" w:eastAsia="Verdana" w:hAnsiTheme="minorHAnsi" w:cstheme="minorHAnsi"/>
          <w:color w:val="000000" w:themeColor="text1"/>
          <w:szCs w:val="22"/>
        </w:rPr>
        <w:t xml:space="preserve"> lõpetaja suudab oma erialases tegevuses arvestada oma tegevuse keskkonnamõjudega. Bakalaureusetasemel ei tähenda see tingimata oskust keskkonnamõjusid vähendada, aga kindlasti teadlikkust võimalikest mõjudest.</w:t>
      </w:r>
    </w:p>
    <w:p w14:paraId="5A307937" w14:textId="77777777" w:rsidR="007A335B" w:rsidRPr="007A335B" w:rsidRDefault="007A335B" w:rsidP="007E19D7">
      <w:pPr>
        <w:ind w:left="284"/>
        <w:jc w:val="both"/>
        <w:rPr>
          <w:rFonts w:asciiTheme="minorHAnsi" w:eastAsia="Verdana" w:hAnsiTheme="minorHAnsi" w:cstheme="minorHAnsi"/>
          <w:color w:val="000000" w:themeColor="text1"/>
          <w:szCs w:val="22"/>
          <w:lang w:val="en-US"/>
        </w:rPr>
      </w:pPr>
    </w:p>
    <w:p w14:paraId="647450A3" w14:textId="77777777" w:rsidR="006811C6" w:rsidRPr="007A335B" w:rsidRDefault="006811C6" w:rsidP="00CD5BED">
      <w:pPr>
        <w:pStyle w:val="ListParagraph"/>
        <w:numPr>
          <w:ilvl w:val="0"/>
          <w:numId w:val="14"/>
        </w:numPr>
        <w:spacing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Tunneb jätkusuutliku majanduse eripärasid.</w:t>
      </w:r>
    </w:p>
    <w:p w14:paraId="5D46588D" w14:textId="77777777" w:rsidR="006811C6" w:rsidRDefault="006811C6" w:rsidP="007E19D7">
      <w:pPr>
        <w:ind w:left="284"/>
        <w:jc w:val="both"/>
        <w:rPr>
          <w:rFonts w:asciiTheme="minorHAnsi" w:eastAsia="Verdana" w:hAnsiTheme="minorHAnsi" w:cstheme="minorHAnsi"/>
          <w:color w:val="000000" w:themeColor="text1"/>
          <w:szCs w:val="22"/>
        </w:rPr>
      </w:pPr>
      <w:r w:rsidRPr="007A335B">
        <w:rPr>
          <w:rFonts w:asciiTheme="minorHAnsi" w:eastAsia="Verdana" w:hAnsiTheme="minorHAnsi" w:cstheme="minorHAnsi"/>
          <w:color w:val="000000" w:themeColor="text1"/>
          <w:szCs w:val="22"/>
        </w:rPr>
        <w:t xml:space="preserve">Majandus on muutumas, keskendudes klassikalise mudeli asemel järjest enam jätkusuutlikele majandusmudelitele, nagu ringmajandus, </w:t>
      </w:r>
      <w:proofErr w:type="spellStart"/>
      <w:r w:rsidRPr="007A335B">
        <w:rPr>
          <w:rFonts w:asciiTheme="minorHAnsi" w:eastAsia="Verdana" w:hAnsiTheme="minorHAnsi" w:cstheme="minorHAnsi"/>
          <w:color w:val="000000" w:themeColor="text1"/>
          <w:szCs w:val="22"/>
        </w:rPr>
        <w:t>tasaareng</w:t>
      </w:r>
      <w:proofErr w:type="spellEnd"/>
      <w:r w:rsidRPr="007A335B">
        <w:rPr>
          <w:rFonts w:asciiTheme="minorHAnsi" w:eastAsia="Verdana" w:hAnsiTheme="minorHAnsi" w:cstheme="minorHAnsi"/>
          <w:color w:val="000000" w:themeColor="text1"/>
          <w:szCs w:val="22"/>
        </w:rPr>
        <w:t xml:space="preserve"> ja sotsiaalne ettevõtlus. </w:t>
      </w:r>
      <w:proofErr w:type="spellStart"/>
      <w:r w:rsidRPr="007A335B">
        <w:rPr>
          <w:rFonts w:asciiTheme="minorHAnsi" w:eastAsia="Verdana" w:hAnsiTheme="minorHAnsi" w:cstheme="minorHAnsi"/>
          <w:color w:val="000000" w:themeColor="text1"/>
          <w:szCs w:val="22"/>
        </w:rPr>
        <w:t>TalTechi</w:t>
      </w:r>
      <w:proofErr w:type="spellEnd"/>
      <w:r w:rsidRPr="007A335B">
        <w:rPr>
          <w:rFonts w:asciiTheme="minorHAnsi" w:eastAsia="Verdana" w:hAnsiTheme="minorHAnsi" w:cstheme="minorHAnsi"/>
          <w:color w:val="000000" w:themeColor="text1"/>
          <w:szCs w:val="22"/>
        </w:rPr>
        <w:t xml:space="preserve"> lõpetaja on teadlik erinevatest majandusmudelitest ja suudab nimetada nende erisusi. Ta tunneb ära, mil määral tema enda või mõne ettevõtte ärimudel on kooskõlas jätkusuutliku majandamisega.</w:t>
      </w:r>
    </w:p>
    <w:p w14:paraId="74AEF9EE" w14:textId="77777777" w:rsidR="007A335B" w:rsidRPr="007A335B" w:rsidRDefault="007A335B" w:rsidP="007E19D7">
      <w:pPr>
        <w:ind w:left="284"/>
        <w:jc w:val="both"/>
        <w:rPr>
          <w:rFonts w:asciiTheme="minorHAnsi" w:eastAsia="Verdana" w:hAnsiTheme="minorHAnsi" w:cstheme="minorHAnsi"/>
          <w:color w:val="000000" w:themeColor="text1"/>
          <w:szCs w:val="22"/>
          <w:lang w:val="en-US"/>
        </w:rPr>
      </w:pPr>
    </w:p>
    <w:p w14:paraId="6EC0032B" w14:textId="77777777" w:rsidR="006811C6" w:rsidRPr="007A335B" w:rsidRDefault="006811C6" w:rsidP="00CD5BED">
      <w:pPr>
        <w:pStyle w:val="ListParagraph"/>
        <w:numPr>
          <w:ilvl w:val="0"/>
          <w:numId w:val="14"/>
        </w:numPr>
        <w:spacing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 xml:space="preserve">Kirjeldab erinevaid keskkonnamõjude hindamise meetodeid ja tuvastab toodete, teenuste, materjalide ning protsesside </w:t>
      </w:r>
      <w:proofErr w:type="spellStart"/>
      <w:r w:rsidRPr="007A335B">
        <w:rPr>
          <w:rFonts w:eastAsia="Verdana" w:cstheme="minorHAnsi"/>
          <w:color w:val="000000" w:themeColor="text1"/>
          <w:sz w:val="22"/>
          <w:szCs w:val="22"/>
        </w:rPr>
        <w:t>kestlikuimaid</w:t>
      </w:r>
      <w:proofErr w:type="spellEnd"/>
      <w:r w:rsidRPr="007A335B">
        <w:rPr>
          <w:rFonts w:eastAsia="Verdana" w:cstheme="minorHAnsi"/>
          <w:color w:val="000000" w:themeColor="text1"/>
          <w:sz w:val="22"/>
          <w:szCs w:val="22"/>
        </w:rPr>
        <w:t xml:space="preserve"> valikuid.</w:t>
      </w:r>
    </w:p>
    <w:p w14:paraId="72A5938F" w14:textId="77777777" w:rsidR="007E19D7" w:rsidRDefault="006811C6" w:rsidP="007E19D7">
      <w:pPr>
        <w:ind w:left="284"/>
        <w:jc w:val="both"/>
        <w:rPr>
          <w:rFonts w:asciiTheme="minorHAnsi" w:eastAsia="Verdana" w:hAnsiTheme="minorHAnsi" w:cstheme="minorHAnsi"/>
          <w:color w:val="000000" w:themeColor="text1"/>
          <w:szCs w:val="22"/>
        </w:rPr>
      </w:pPr>
      <w:r w:rsidRPr="007A335B">
        <w:rPr>
          <w:rFonts w:asciiTheme="minorHAnsi" w:eastAsia="Verdana" w:hAnsiTheme="minorHAnsi" w:cstheme="minorHAnsi"/>
          <w:color w:val="000000" w:themeColor="text1"/>
          <w:szCs w:val="22"/>
        </w:rPr>
        <w:t xml:space="preserve">Kestliku arengu olulisteks tööriistadeks on erinevad keskkonnamõjude hindamise meetodid, nagu elutsükli analüüs ja süsiniku jalajälje arvutused, mida rakendatakse toodete, teenuste ning protsesside keskkonnamõjude hindamisel. </w:t>
      </w:r>
      <w:proofErr w:type="spellStart"/>
      <w:r w:rsidRPr="007A335B">
        <w:rPr>
          <w:rFonts w:asciiTheme="minorHAnsi" w:eastAsia="Verdana" w:hAnsiTheme="minorHAnsi" w:cstheme="minorHAnsi"/>
          <w:color w:val="000000" w:themeColor="text1"/>
          <w:szCs w:val="22"/>
        </w:rPr>
        <w:t>TalTechi</w:t>
      </w:r>
      <w:proofErr w:type="spellEnd"/>
      <w:r w:rsidRPr="007A335B">
        <w:rPr>
          <w:rFonts w:asciiTheme="minorHAnsi" w:eastAsia="Verdana" w:hAnsiTheme="minorHAnsi" w:cstheme="minorHAnsi"/>
          <w:color w:val="000000" w:themeColor="text1"/>
          <w:szCs w:val="22"/>
        </w:rPr>
        <w:t xml:space="preserve"> lõpetaja on teadlik erinevatest keskkonnamõjude hindamise meetoditest ja kirjeldab nende põhimõtteid. Bakalaureusetasemel suudab lõpetaja võrrelda toodete, teenuste ja protsesside keskkonnamõjusid või anda neile </w:t>
      </w:r>
      <w:proofErr w:type="spellStart"/>
      <w:r w:rsidRPr="007A335B">
        <w:rPr>
          <w:rFonts w:asciiTheme="minorHAnsi" w:eastAsia="Verdana" w:hAnsiTheme="minorHAnsi" w:cstheme="minorHAnsi"/>
          <w:color w:val="000000" w:themeColor="text1"/>
          <w:szCs w:val="22"/>
        </w:rPr>
        <w:t>suurusjärgulise</w:t>
      </w:r>
      <w:proofErr w:type="spellEnd"/>
      <w:r w:rsidRPr="007A335B">
        <w:rPr>
          <w:rFonts w:asciiTheme="minorHAnsi" w:eastAsia="Verdana" w:hAnsiTheme="minorHAnsi" w:cstheme="minorHAnsi"/>
          <w:color w:val="000000" w:themeColor="text1"/>
          <w:szCs w:val="22"/>
        </w:rPr>
        <w:t xml:space="preserve"> hinnangu.</w:t>
      </w:r>
    </w:p>
    <w:p w14:paraId="7E84AC89" w14:textId="77777777" w:rsidR="007E19D7" w:rsidRDefault="007E19D7" w:rsidP="007E19D7">
      <w:pPr>
        <w:ind w:left="284"/>
        <w:jc w:val="both"/>
        <w:rPr>
          <w:rFonts w:asciiTheme="minorHAnsi" w:eastAsia="Verdana" w:hAnsiTheme="minorHAnsi" w:cstheme="minorHAnsi"/>
          <w:color w:val="000000" w:themeColor="text1"/>
          <w:szCs w:val="22"/>
        </w:rPr>
      </w:pPr>
    </w:p>
    <w:p w14:paraId="27DF0D5F" w14:textId="3BD5817E" w:rsidR="007A335B" w:rsidRPr="007E19D7" w:rsidRDefault="006811C6" w:rsidP="00CD5BED">
      <w:pPr>
        <w:pStyle w:val="ListParagraph"/>
        <w:numPr>
          <w:ilvl w:val="0"/>
          <w:numId w:val="14"/>
        </w:numPr>
        <w:ind w:left="284" w:hanging="284"/>
        <w:jc w:val="both"/>
        <w:rPr>
          <w:rFonts w:eastAsia="Verdana" w:cstheme="minorHAnsi"/>
          <w:color w:val="000000" w:themeColor="text1"/>
          <w:sz w:val="22"/>
          <w:szCs w:val="20"/>
        </w:rPr>
      </w:pPr>
      <w:r w:rsidRPr="007E19D7">
        <w:rPr>
          <w:rFonts w:eastAsia="Verdana" w:cstheme="minorHAnsi"/>
          <w:color w:val="000000" w:themeColor="text1"/>
          <w:sz w:val="22"/>
          <w:szCs w:val="20"/>
        </w:rPr>
        <w:t>Arvestab valdkondlikele väljakutsetele lähenedes kestlikku arengu põhimõtetega</w:t>
      </w:r>
      <w:r w:rsidR="007A335B" w:rsidRPr="007E19D7">
        <w:rPr>
          <w:rFonts w:eastAsia="Verdana" w:cstheme="minorHAnsi"/>
          <w:color w:val="000000" w:themeColor="text1"/>
          <w:sz w:val="22"/>
          <w:szCs w:val="20"/>
        </w:rPr>
        <w:t xml:space="preserve">. </w:t>
      </w:r>
    </w:p>
    <w:p w14:paraId="511BB661" w14:textId="77777777" w:rsidR="006811C6" w:rsidRDefault="006811C6" w:rsidP="007E19D7">
      <w:pPr>
        <w:ind w:left="284"/>
        <w:jc w:val="both"/>
        <w:rPr>
          <w:rFonts w:asciiTheme="minorHAnsi" w:eastAsia="Verdana" w:hAnsiTheme="minorHAnsi" w:cstheme="minorHAnsi"/>
          <w:color w:val="000000" w:themeColor="text1"/>
          <w:szCs w:val="22"/>
        </w:rPr>
      </w:pPr>
      <w:r w:rsidRPr="007A335B">
        <w:rPr>
          <w:rFonts w:asciiTheme="minorHAnsi" w:eastAsia="Verdana" w:hAnsiTheme="minorHAnsi" w:cstheme="minorHAnsi"/>
          <w:color w:val="000000" w:themeColor="text1"/>
          <w:szCs w:val="22"/>
        </w:rPr>
        <w:t>Kestliku arengu põhimõtete rakendamise alus on süsteemne lähenemine valdkondlikele väljakutsetele, kus nähakse keskkonna, sotsiaalsete, majanduslike ja insener-tehniliste aspektide koosmõju. Vajalik on näha nende valdkondade vahelisi seoseid osana ühiskonna toimimise tervikpildis. Selleks on vaja teada suurema keskkonnamõjuga valdkondade, nagu ehitus, energeetika, transport, tööstus ja põllumajandus, kestlikkusega seotud aspekte.</w:t>
      </w:r>
    </w:p>
    <w:p w14:paraId="0A777E95" w14:textId="77777777" w:rsidR="007A335B" w:rsidRDefault="007A335B" w:rsidP="007E19D7">
      <w:pPr>
        <w:ind w:left="284"/>
        <w:jc w:val="both"/>
        <w:rPr>
          <w:rFonts w:asciiTheme="minorHAnsi" w:eastAsia="Verdana" w:hAnsiTheme="minorHAnsi" w:cstheme="minorHAnsi"/>
          <w:color w:val="000000" w:themeColor="text1"/>
          <w:szCs w:val="22"/>
        </w:rPr>
      </w:pPr>
    </w:p>
    <w:p w14:paraId="253FBE06" w14:textId="77777777" w:rsidR="007A335B" w:rsidRPr="007A335B" w:rsidRDefault="007A335B" w:rsidP="007E19D7">
      <w:pPr>
        <w:ind w:left="284"/>
        <w:jc w:val="both"/>
        <w:rPr>
          <w:rFonts w:asciiTheme="minorHAnsi" w:eastAsia="Verdana" w:hAnsiTheme="minorHAnsi" w:cstheme="minorHAnsi"/>
          <w:color w:val="000000" w:themeColor="text1"/>
          <w:szCs w:val="22"/>
          <w:lang w:val="en-US"/>
        </w:rPr>
      </w:pPr>
    </w:p>
    <w:p w14:paraId="151BC2E0" w14:textId="5B558A7D" w:rsidR="007A335B" w:rsidRDefault="007A335B" w:rsidP="007E19D7">
      <w:pPr>
        <w:ind w:left="284"/>
        <w:jc w:val="both"/>
        <w:rPr>
          <w:rFonts w:asciiTheme="minorHAnsi" w:eastAsia="Verdana" w:hAnsiTheme="minorHAnsi" w:cstheme="minorHAnsi"/>
          <w:color w:val="000000" w:themeColor="text1"/>
          <w:szCs w:val="22"/>
          <w:lang w:val="en-US"/>
        </w:rPr>
      </w:pPr>
      <w:r>
        <w:rPr>
          <w:rFonts w:asciiTheme="minorHAnsi" w:eastAsia="Verdana" w:hAnsiTheme="minorHAnsi" w:cstheme="minorHAnsi"/>
          <w:color w:val="000000" w:themeColor="text1"/>
          <w:szCs w:val="22"/>
          <w:lang w:val="en-US"/>
        </w:rPr>
        <w:br/>
      </w:r>
    </w:p>
    <w:p w14:paraId="7BAEC508" w14:textId="77777777" w:rsidR="007A335B" w:rsidRDefault="007A335B" w:rsidP="007E19D7">
      <w:pPr>
        <w:rPr>
          <w:rFonts w:asciiTheme="minorHAnsi" w:eastAsia="Verdana" w:hAnsiTheme="minorHAnsi" w:cstheme="minorHAnsi"/>
          <w:color w:val="000000" w:themeColor="text1"/>
          <w:szCs w:val="22"/>
          <w:lang w:val="en-US"/>
        </w:rPr>
      </w:pPr>
      <w:r>
        <w:rPr>
          <w:rFonts w:asciiTheme="minorHAnsi" w:eastAsia="Verdana" w:hAnsiTheme="minorHAnsi" w:cstheme="minorHAnsi"/>
          <w:color w:val="000000" w:themeColor="text1"/>
          <w:szCs w:val="22"/>
          <w:lang w:val="en-US"/>
        </w:rPr>
        <w:br w:type="page"/>
      </w:r>
    </w:p>
    <w:p w14:paraId="62F15729" w14:textId="77777777" w:rsidR="00820078" w:rsidRDefault="00820078" w:rsidP="007E19D7">
      <w:pPr>
        <w:pStyle w:val="Body"/>
        <w:jc w:val="right"/>
        <w:sectPr w:rsidR="00820078" w:rsidSect="00FF5E7A">
          <w:pgSz w:w="11906" w:h="16838" w:code="9"/>
          <w:pgMar w:top="680" w:right="851" w:bottom="680" w:left="1701" w:header="454" w:footer="510" w:gutter="0"/>
          <w:pgNumType w:start="1"/>
          <w:cols w:space="708"/>
          <w:titlePg/>
        </w:sectPr>
      </w:pPr>
    </w:p>
    <w:p w14:paraId="54839CB0" w14:textId="77777777" w:rsidR="007A335B" w:rsidRPr="00AB11BE" w:rsidRDefault="007A335B" w:rsidP="007E19D7">
      <w:pPr>
        <w:pStyle w:val="Body"/>
        <w:jc w:val="right"/>
      </w:pPr>
      <w:r w:rsidRPr="00AB11BE">
        <w:t>KINNITATUD</w:t>
      </w:r>
    </w:p>
    <w:p w14:paraId="581EF1C4" w14:textId="3ACCB817" w:rsidR="007A335B" w:rsidRPr="00AB11BE" w:rsidRDefault="007A335B" w:rsidP="007E19D7">
      <w:pPr>
        <w:pStyle w:val="Body"/>
        <w:jc w:val="right"/>
      </w:pPr>
      <w:r>
        <w:fldChar w:fldCharType="begin"/>
      </w:r>
      <w:r>
        <w:instrText xml:space="preserve"> MACROBUTTON  AcceptAllChangesInDoc </w:instrText>
      </w:r>
      <w:r>
        <w:fldChar w:fldCharType="end"/>
      </w:r>
      <w:r w:rsidR="00274FCE" w:rsidRPr="00274FCE">
        <w:t xml:space="preserve"> õppeprorektori </w:t>
      </w:r>
      <w:r>
        <w:fldChar w:fldCharType="begin"/>
      </w:r>
      <w:r w:rsidR="00CD5BED">
        <w:instrText xml:space="preserve"> delta_regDateTime  \* MERGEFORMAT</w:instrText>
      </w:r>
      <w:r>
        <w:fldChar w:fldCharType="separate"/>
      </w:r>
      <w:r w:rsidR="00CD5BED">
        <w:t>14.10.2024</w:t>
      </w:r>
      <w:r>
        <w:fldChar w:fldCharType="end"/>
      </w:r>
    </w:p>
    <w:p w14:paraId="362DC046" w14:textId="7030171A" w:rsidR="007A335B" w:rsidRDefault="007A335B" w:rsidP="007E19D7">
      <w:pPr>
        <w:pStyle w:val="Body"/>
        <w:spacing w:after="200"/>
        <w:jc w:val="right"/>
      </w:pPr>
      <w:r w:rsidRPr="00AB11BE">
        <w:t xml:space="preserve">korraldusega nr </w:t>
      </w:r>
      <w:r>
        <w:fldChar w:fldCharType="begin"/>
      </w:r>
      <w:r w:rsidR="00CD5BED">
        <w:instrText xml:space="preserve"> delta_regNumber</w:instrText>
      </w:r>
      <w:r>
        <w:fldChar w:fldCharType="separate"/>
      </w:r>
      <w:r w:rsidR="00CD5BED">
        <w:t>1-9/179</w:t>
      </w:r>
      <w:r>
        <w:fldChar w:fldCharType="end"/>
      </w:r>
    </w:p>
    <w:p w14:paraId="14360FA1" w14:textId="42E72143" w:rsidR="007A335B" w:rsidRDefault="007A335B" w:rsidP="007E19D7">
      <w:pPr>
        <w:pStyle w:val="Body"/>
        <w:jc w:val="right"/>
      </w:pPr>
      <w:r>
        <w:t>Lisa 5</w:t>
      </w:r>
    </w:p>
    <w:p w14:paraId="68E79233" w14:textId="77777777" w:rsidR="007A335B" w:rsidRDefault="007A335B" w:rsidP="007E19D7">
      <w:pPr>
        <w:keepNext/>
        <w:keepLines/>
        <w:rPr>
          <w:rFonts w:ascii="Aptos" w:eastAsia="Aptos" w:hAnsi="Aptos" w:cs="Aptos"/>
          <w:color w:val="000000" w:themeColor="text1"/>
        </w:rPr>
      </w:pPr>
    </w:p>
    <w:p w14:paraId="2F3078FD" w14:textId="25344BFE" w:rsidR="006811C6" w:rsidRPr="00903BED" w:rsidRDefault="007A335B" w:rsidP="00CD5BED">
      <w:pPr>
        <w:pStyle w:val="Lisapealkiri"/>
        <w:numPr>
          <w:ilvl w:val="0"/>
          <w:numId w:val="10"/>
        </w:numPr>
        <w:tabs>
          <w:tab w:val="clear" w:pos="6521"/>
        </w:tabs>
        <w:ind w:left="426"/>
      </w:pPr>
      <w:r w:rsidRPr="00903BED">
        <w:t>Matemaatika pädevus</w:t>
      </w:r>
    </w:p>
    <w:p w14:paraId="30707B25" w14:textId="77777777" w:rsidR="007A335B" w:rsidRPr="007A335B" w:rsidRDefault="007A335B" w:rsidP="007E19D7">
      <w:pPr>
        <w:spacing w:before="240" w:after="240"/>
        <w:jc w:val="both"/>
        <w:rPr>
          <w:rFonts w:asciiTheme="minorHAnsi" w:eastAsia="Verdana" w:hAnsiTheme="minorHAnsi" w:cstheme="minorHAnsi"/>
          <w:color w:val="000000" w:themeColor="text1"/>
          <w:szCs w:val="22"/>
        </w:rPr>
      </w:pPr>
      <w:r w:rsidRPr="007A335B">
        <w:rPr>
          <w:rFonts w:asciiTheme="minorHAnsi" w:eastAsia="Verdana" w:hAnsiTheme="minorHAnsi" w:cstheme="minorHAnsi"/>
          <w:color w:val="000000" w:themeColor="text1"/>
          <w:szCs w:val="22"/>
        </w:rPr>
        <w:t>Alampädevused:</w:t>
      </w:r>
    </w:p>
    <w:p w14:paraId="663102AC" w14:textId="77777777" w:rsidR="007A335B" w:rsidRPr="007A335B" w:rsidRDefault="007A335B" w:rsidP="00CD5BED">
      <w:pPr>
        <w:pStyle w:val="ListParagraph"/>
        <w:numPr>
          <w:ilvl w:val="0"/>
          <w:numId w:val="28"/>
        </w:numPr>
        <w:spacing w:before="240" w:after="240" w:line="240" w:lineRule="auto"/>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funktsionaalne matemaatiline lugemis- ja kirjutamisoskus</w:t>
      </w:r>
    </w:p>
    <w:p w14:paraId="01405E39" w14:textId="77777777" w:rsidR="007A335B" w:rsidRPr="007A335B" w:rsidRDefault="007A335B" w:rsidP="00CD5BED">
      <w:pPr>
        <w:pStyle w:val="ListParagraph"/>
        <w:numPr>
          <w:ilvl w:val="0"/>
          <w:numId w:val="28"/>
        </w:numPr>
        <w:spacing w:before="240" w:after="240" w:line="240" w:lineRule="auto"/>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matemaatiline modelleerimine</w:t>
      </w:r>
    </w:p>
    <w:p w14:paraId="1D6B6D1A" w14:textId="77777777" w:rsidR="007A335B" w:rsidRPr="007A335B" w:rsidRDefault="007A335B" w:rsidP="00CD5BED">
      <w:pPr>
        <w:pStyle w:val="ListParagraph"/>
        <w:numPr>
          <w:ilvl w:val="0"/>
          <w:numId w:val="28"/>
        </w:numPr>
        <w:spacing w:before="240" w:after="240" w:line="240" w:lineRule="auto"/>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analüütiliste ja numbriliste meetodite kasutamine</w:t>
      </w:r>
    </w:p>
    <w:p w14:paraId="3D45415C" w14:textId="77777777" w:rsidR="007A335B" w:rsidRPr="007A335B" w:rsidRDefault="007A335B" w:rsidP="00CD5BED">
      <w:pPr>
        <w:pStyle w:val="ListParagraph"/>
        <w:numPr>
          <w:ilvl w:val="0"/>
          <w:numId w:val="28"/>
        </w:numPr>
        <w:spacing w:before="240" w:after="240" w:line="240" w:lineRule="auto"/>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lahenduskäikude kontrollimine</w:t>
      </w:r>
    </w:p>
    <w:p w14:paraId="24E92D45" w14:textId="77777777" w:rsidR="007A335B" w:rsidRPr="007A335B" w:rsidRDefault="007A335B" w:rsidP="007E19D7">
      <w:pPr>
        <w:spacing w:before="240" w:after="240"/>
        <w:jc w:val="both"/>
        <w:rPr>
          <w:rFonts w:asciiTheme="minorHAnsi" w:eastAsia="Verdana" w:hAnsiTheme="minorHAnsi" w:cstheme="minorHAnsi"/>
          <w:color w:val="000000" w:themeColor="text1"/>
          <w:szCs w:val="22"/>
          <w:lang w:val="en-US"/>
        </w:rPr>
      </w:pPr>
      <w:r w:rsidRPr="007A335B">
        <w:rPr>
          <w:rFonts w:asciiTheme="minorHAnsi" w:eastAsia="Verdana" w:hAnsiTheme="minorHAnsi" w:cstheme="minorHAnsi"/>
          <w:color w:val="000000" w:themeColor="text1"/>
          <w:szCs w:val="22"/>
        </w:rPr>
        <w:t xml:space="preserve">Matemaatiline pädevus on võime rakendada ja arendada matemaatilist mõtlemist. Vajalik teadmine matemaatikas hõlmab tugevat arusaama arvudest, põhilistest matemaatilistest operatsioonidest, arusaamist matemaatilistest terminitest ja kontseptsioonidest ning teadlikkust küsimustest, millele matemaatika võib vastuseid pakkuda. Tudeng omandab oskusi põhiteadmiste, matemaatiliste põhimõtete ja protsesside rakendamiseks ning järgib ja hindab argumentide ahelaid. </w:t>
      </w:r>
      <w:proofErr w:type="spellStart"/>
      <w:r w:rsidRPr="007A335B">
        <w:rPr>
          <w:rFonts w:asciiTheme="minorHAnsi" w:eastAsia="Verdana" w:hAnsiTheme="minorHAnsi" w:cstheme="minorHAnsi"/>
          <w:color w:val="000000" w:themeColor="text1"/>
          <w:szCs w:val="22"/>
        </w:rPr>
        <w:t>TalTechi</w:t>
      </w:r>
      <w:proofErr w:type="spellEnd"/>
      <w:r w:rsidRPr="007A335B">
        <w:rPr>
          <w:rFonts w:asciiTheme="minorHAnsi" w:eastAsia="Verdana" w:hAnsiTheme="minorHAnsi" w:cstheme="minorHAnsi"/>
          <w:color w:val="000000" w:themeColor="text1"/>
          <w:szCs w:val="22"/>
        </w:rPr>
        <w:t xml:space="preserve"> lõpetaja on võimeline matemaatiliselt mõtlema, mõistab matemaatilisi tõestusi, suhtleb matemaatilises keeles ja kasutab sobivaid abivahendeid.</w:t>
      </w:r>
    </w:p>
    <w:p w14:paraId="207A6CC3" w14:textId="77777777" w:rsidR="007A335B" w:rsidRPr="007A335B" w:rsidRDefault="007A335B" w:rsidP="007E19D7">
      <w:pPr>
        <w:spacing w:before="240" w:after="240"/>
        <w:jc w:val="both"/>
        <w:rPr>
          <w:rFonts w:asciiTheme="minorHAnsi" w:eastAsia="Verdana" w:hAnsiTheme="minorHAnsi" w:cstheme="minorHAnsi"/>
          <w:color w:val="342B60"/>
          <w:szCs w:val="22"/>
          <w:lang w:val="en-US"/>
        </w:rPr>
      </w:pPr>
      <w:r w:rsidRPr="007E19D7">
        <w:rPr>
          <w:rFonts w:asciiTheme="minorHAnsi" w:eastAsia="Verdana" w:hAnsiTheme="minorHAnsi" w:cstheme="minorHAnsi"/>
          <w:b/>
          <w:bCs/>
          <w:szCs w:val="22"/>
        </w:rPr>
        <w:t>Eesmärk</w:t>
      </w:r>
    </w:p>
    <w:p w14:paraId="13AB2D44" w14:textId="77777777" w:rsidR="007A335B" w:rsidRPr="007A335B" w:rsidRDefault="007A335B" w:rsidP="007E19D7">
      <w:pPr>
        <w:spacing w:before="240" w:after="240"/>
        <w:jc w:val="both"/>
        <w:rPr>
          <w:rFonts w:asciiTheme="minorHAnsi" w:eastAsia="Verdana" w:hAnsiTheme="minorHAnsi" w:cstheme="minorHAnsi"/>
          <w:color w:val="000000" w:themeColor="text1"/>
          <w:szCs w:val="22"/>
          <w:lang w:val="en-US"/>
        </w:rPr>
      </w:pPr>
      <w:r w:rsidRPr="007A335B">
        <w:rPr>
          <w:rFonts w:asciiTheme="minorHAnsi" w:eastAsia="Verdana" w:hAnsiTheme="minorHAnsi" w:cstheme="minorHAnsi"/>
          <w:color w:val="000000" w:themeColor="text1"/>
          <w:szCs w:val="22"/>
        </w:rPr>
        <w:t>Matemaatika pädevus on vajalik, et lahendada tööelus esile kerkivaid probleeme ja olla valmis kohanema muutuva maailmaga. Matemaatika õpetab analüütilist ja algoritmilist mõtlemist, loogiliste seoste loomist ning probleemide süsteemset lahendamist ja arendab kriitilist mõtlemist.</w:t>
      </w:r>
    </w:p>
    <w:p w14:paraId="28F43490" w14:textId="436B6D16" w:rsidR="007A335B" w:rsidRPr="001C57CD" w:rsidRDefault="007A335B" w:rsidP="007E19D7">
      <w:pPr>
        <w:spacing w:before="240" w:after="240"/>
        <w:jc w:val="both"/>
        <w:rPr>
          <w:rFonts w:asciiTheme="minorHAnsi" w:eastAsia="Verdana" w:hAnsiTheme="minorHAnsi" w:cstheme="minorHAnsi"/>
          <w:b/>
          <w:bCs/>
          <w:color w:val="000000" w:themeColor="text1"/>
          <w:szCs w:val="22"/>
        </w:rPr>
      </w:pPr>
      <w:r w:rsidRPr="007A335B">
        <w:rPr>
          <w:rFonts w:asciiTheme="minorHAnsi" w:eastAsia="Verdana" w:hAnsiTheme="minorHAnsi" w:cstheme="minorHAnsi"/>
          <w:color w:val="000000" w:themeColor="text1"/>
          <w:szCs w:val="22"/>
        </w:rPr>
        <w:t xml:space="preserve">Pädevuse omandamiseks vajalikud </w:t>
      </w:r>
      <w:r w:rsidRPr="007A335B">
        <w:rPr>
          <w:rFonts w:asciiTheme="minorHAnsi" w:eastAsia="Verdana" w:hAnsiTheme="minorHAnsi" w:cstheme="minorHAnsi"/>
          <w:b/>
          <w:bCs/>
          <w:color w:val="000000" w:themeColor="text1"/>
          <w:szCs w:val="22"/>
        </w:rPr>
        <w:t xml:space="preserve">õpiväljundid rakenduskõrgharidusõppe, bakalaureuseõppe ning integreeritud bakalaureuse- ja magistriõppe </w:t>
      </w:r>
      <w:r w:rsidR="001C57CD">
        <w:rPr>
          <w:rFonts w:asciiTheme="minorHAnsi" w:eastAsia="Verdana" w:hAnsiTheme="minorHAnsi" w:cstheme="minorHAnsi"/>
          <w:b/>
          <w:bCs/>
          <w:color w:val="000000" w:themeColor="text1"/>
          <w:szCs w:val="22"/>
        </w:rPr>
        <w:t>õppekavades</w:t>
      </w:r>
      <w:r w:rsidRPr="007A335B">
        <w:rPr>
          <w:rFonts w:asciiTheme="minorHAnsi" w:eastAsia="Verdana" w:hAnsiTheme="minorHAnsi" w:cstheme="minorHAnsi"/>
          <w:color w:val="000000" w:themeColor="text1"/>
          <w:szCs w:val="22"/>
        </w:rPr>
        <w:t>:</w:t>
      </w:r>
    </w:p>
    <w:p w14:paraId="3B914E41" w14:textId="77777777" w:rsidR="007A335B" w:rsidRPr="007A335B" w:rsidRDefault="007A335B" w:rsidP="00CD5BED">
      <w:pPr>
        <w:pStyle w:val="ListParagraph"/>
        <w:numPr>
          <w:ilvl w:val="0"/>
          <w:numId w:val="27"/>
        </w:numPr>
        <w:spacing w:before="240" w:after="240"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Valdab funktsionaalset matemaatilist lugemis- ja kirjaoskust.</w:t>
      </w:r>
    </w:p>
    <w:p w14:paraId="5073FA90" w14:textId="77777777" w:rsidR="007A335B" w:rsidRPr="007A335B" w:rsidRDefault="007A335B" w:rsidP="00CD5BED">
      <w:pPr>
        <w:pStyle w:val="ListParagraph"/>
        <w:numPr>
          <w:ilvl w:val="0"/>
          <w:numId w:val="27"/>
        </w:numPr>
        <w:spacing w:before="240" w:after="240"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Koostab matemaatilisi mudeleid ja teeb koostatud mudeli abil järeldusi.</w:t>
      </w:r>
    </w:p>
    <w:p w14:paraId="0C60562F" w14:textId="77777777" w:rsidR="007A335B" w:rsidRPr="007A335B" w:rsidRDefault="007A335B" w:rsidP="00CD5BED">
      <w:pPr>
        <w:pStyle w:val="ListParagraph"/>
        <w:numPr>
          <w:ilvl w:val="0"/>
          <w:numId w:val="27"/>
        </w:numPr>
        <w:spacing w:before="240" w:after="240"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Valib sobivaid meetodeid lahendamaks oma valdkonna matemaatilisi probleeme.</w:t>
      </w:r>
    </w:p>
    <w:p w14:paraId="66D703D1" w14:textId="77777777" w:rsidR="007A335B" w:rsidRPr="007A335B" w:rsidRDefault="007A335B" w:rsidP="00CD5BED">
      <w:pPr>
        <w:pStyle w:val="ListParagraph"/>
        <w:numPr>
          <w:ilvl w:val="0"/>
          <w:numId w:val="27"/>
        </w:numPr>
        <w:spacing w:before="240" w:after="240"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Kontrollib oma valdkondlike matemaatiliste probleemide vastuseid ja lahenduskäike eri vahenditega.</w:t>
      </w:r>
    </w:p>
    <w:p w14:paraId="61BA5259" w14:textId="77777777" w:rsidR="007A335B" w:rsidRPr="007E19D7" w:rsidRDefault="007A335B" w:rsidP="007E19D7">
      <w:pPr>
        <w:spacing w:before="240" w:after="240"/>
        <w:jc w:val="both"/>
        <w:rPr>
          <w:rFonts w:asciiTheme="minorHAnsi" w:eastAsia="Verdana" w:hAnsiTheme="minorHAnsi" w:cstheme="minorHAnsi"/>
          <w:szCs w:val="22"/>
          <w:lang w:val="en-US"/>
        </w:rPr>
      </w:pPr>
      <w:r w:rsidRPr="007E19D7">
        <w:rPr>
          <w:rFonts w:asciiTheme="minorHAnsi" w:eastAsia="Verdana" w:hAnsiTheme="minorHAnsi" w:cstheme="minorHAnsi"/>
          <w:b/>
          <w:bCs/>
          <w:szCs w:val="22"/>
        </w:rPr>
        <w:t>Õpiväljundite täpsem kirjeldus</w:t>
      </w:r>
    </w:p>
    <w:p w14:paraId="51CFB606" w14:textId="308DA41A" w:rsidR="007A335B" w:rsidRPr="007A335B" w:rsidRDefault="007A335B" w:rsidP="00CD5BED">
      <w:pPr>
        <w:pStyle w:val="ListParagraph"/>
        <w:numPr>
          <w:ilvl w:val="0"/>
          <w:numId w:val="26"/>
        </w:numPr>
        <w:spacing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Valdab matemaatilist funktsionaalset lugemis- ja kirjutamisoskust.</w:t>
      </w:r>
    </w:p>
    <w:p w14:paraId="2886D39B" w14:textId="77777777" w:rsidR="007A335B" w:rsidRDefault="007A335B" w:rsidP="007E19D7">
      <w:pPr>
        <w:ind w:left="284"/>
        <w:jc w:val="both"/>
        <w:rPr>
          <w:rFonts w:asciiTheme="minorHAnsi" w:eastAsia="Verdana" w:hAnsiTheme="minorHAnsi" w:cstheme="minorHAnsi"/>
          <w:color w:val="000000" w:themeColor="text1"/>
          <w:szCs w:val="22"/>
        </w:rPr>
      </w:pPr>
      <w:r w:rsidRPr="007A335B">
        <w:rPr>
          <w:rFonts w:asciiTheme="minorHAnsi" w:eastAsia="Verdana" w:hAnsiTheme="minorHAnsi" w:cstheme="minorHAnsi"/>
          <w:color w:val="000000" w:themeColor="text1"/>
          <w:szCs w:val="22"/>
        </w:rPr>
        <w:t xml:space="preserve">Matemaatiline kirjaoskus hõlmab endas matemaatilise sümboolika kasutamist ja matemaatilisi sümboleid sisaldava teksti mõistmist, aga ka oskust matemaatiliselt mõelda ehk konstrueerida matemaatiliselt korrektseid väiteid ja mõttekäike ning kasutada kõrgemat matemaatikat oma väidete põhjendamisel. Selle pädevuse alla käib matemaatilise loogika tundmine ja rakendamine, oskus konstrueerida tõestusi või teisendusi ning teisendada matemaatilisi avaldisi ja mõista teiste kirjutatud matemaatilisi lauseid ning arutluskäike. Veel hõlmab see pädevus oskust püstitada hüpoteese ja neid kontrollida või ümber lükata kasutades kõrgemat matemaatikat. </w:t>
      </w:r>
    </w:p>
    <w:p w14:paraId="782A5C33" w14:textId="77777777" w:rsidR="007A335B" w:rsidRPr="007A335B" w:rsidRDefault="007A335B" w:rsidP="007E19D7">
      <w:pPr>
        <w:ind w:left="284"/>
        <w:jc w:val="both"/>
        <w:rPr>
          <w:rFonts w:asciiTheme="minorHAnsi" w:eastAsia="Verdana" w:hAnsiTheme="minorHAnsi" w:cstheme="minorHAnsi"/>
          <w:color w:val="000000" w:themeColor="text1"/>
          <w:szCs w:val="22"/>
          <w:lang w:val="en-US"/>
        </w:rPr>
      </w:pPr>
    </w:p>
    <w:p w14:paraId="5770A977" w14:textId="77777777" w:rsidR="007A335B" w:rsidRPr="007A335B" w:rsidRDefault="007A335B" w:rsidP="00CD5BED">
      <w:pPr>
        <w:pStyle w:val="ListParagraph"/>
        <w:numPr>
          <w:ilvl w:val="0"/>
          <w:numId w:val="26"/>
        </w:numPr>
        <w:spacing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Koostab matemaatilisi mudeleid ja teeb mudeli abil otsuseid.</w:t>
      </w:r>
    </w:p>
    <w:p w14:paraId="18221100" w14:textId="77777777" w:rsidR="007A335B" w:rsidRDefault="007A335B" w:rsidP="007E19D7">
      <w:pPr>
        <w:ind w:left="284"/>
        <w:jc w:val="both"/>
        <w:rPr>
          <w:rFonts w:asciiTheme="minorHAnsi" w:eastAsia="Verdana" w:hAnsiTheme="minorHAnsi" w:cstheme="minorHAnsi"/>
          <w:color w:val="000000" w:themeColor="text1"/>
          <w:szCs w:val="22"/>
        </w:rPr>
      </w:pPr>
      <w:r w:rsidRPr="007A335B">
        <w:rPr>
          <w:rFonts w:asciiTheme="minorHAnsi" w:eastAsia="Verdana" w:hAnsiTheme="minorHAnsi" w:cstheme="minorHAnsi"/>
          <w:color w:val="000000" w:themeColor="text1"/>
          <w:szCs w:val="22"/>
        </w:rPr>
        <w:t>Selle väljundi alla käib oskus tõlkida erialast probleemi matemaatika keelde ehk väljendada numbrite ja matemaatiliste seostena, st valida sobivad matemaatika valdkonnad (algebra, analüüs, geomeetria, tõenäosusteooria, statistika jne) mudeli koostamiseks, valideerimiseks, lihtsustamiseks ja tulemuste analüüsiks. Lõpetaja ei pruugi tingimata ise osata keerulist matemaatilist probleemi lahendada, kuid peab olema suuteline mõistma ja analüüsima kellegi teise lahenduskäiku ning vastust ja põhjendab oma otsuseid lähtuvalt mudelite tõlgendusest.</w:t>
      </w:r>
    </w:p>
    <w:p w14:paraId="43E9D65F" w14:textId="77777777" w:rsidR="007A335B" w:rsidRPr="007A335B" w:rsidRDefault="007A335B" w:rsidP="007E19D7">
      <w:pPr>
        <w:ind w:left="284"/>
        <w:jc w:val="both"/>
        <w:rPr>
          <w:rFonts w:asciiTheme="minorHAnsi" w:eastAsia="Verdana" w:hAnsiTheme="minorHAnsi" w:cstheme="minorHAnsi"/>
          <w:color w:val="000000" w:themeColor="text1"/>
          <w:szCs w:val="22"/>
          <w:lang w:val="en-US"/>
        </w:rPr>
      </w:pPr>
    </w:p>
    <w:p w14:paraId="6DF2ED83" w14:textId="77777777" w:rsidR="007A335B" w:rsidRPr="007A335B" w:rsidRDefault="007A335B" w:rsidP="00CD5BED">
      <w:pPr>
        <w:pStyle w:val="ListParagraph"/>
        <w:numPr>
          <w:ilvl w:val="0"/>
          <w:numId w:val="26"/>
        </w:numPr>
        <w:spacing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Valib sobivaid meetodeid lahendamaks oma valdkonna matemaatilisi probleeme.</w:t>
      </w:r>
    </w:p>
    <w:p w14:paraId="1B8EA37E" w14:textId="77777777" w:rsidR="007A335B" w:rsidRDefault="007A335B" w:rsidP="007E19D7">
      <w:pPr>
        <w:ind w:left="284"/>
        <w:jc w:val="both"/>
        <w:rPr>
          <w:rFonts w:asciiTheme="minorHAnsi" w:eastAsia="Verdana" w:hAnsiTheme="minorHAnsi" w:cstheme="minorHAnsi"/>
          <w:color w:val="000000" w:themeColor="text1"/>
          <w:szCs w:val="22"/>
        </w:rPr>
      </w:pPr>
      <w:r w:rsidRPr="007A335B">
        <w:rPr>
          <w:rFonts w:asciiTheme="minorHAnsi" w:eastAsia="Verdana" w:hAnsiTheme="minorHAnsi" w:cstheme="minorHAnsi"/>
          <w:color w:val="000000" w:themeColor="text1"/>
          <w:szCs w:val="22"/>
        </w:rPr>
        <w:t>Lõpetaja suudab oma kompetentsi piires lahendada oma eriala matemaatilisi probleeme, valib selleks sobivad lahendusmeetodid ja mõistab numbriliste ning analüütiliste lahendite erinevust. Lõpetaja teab valdkonnas kasutatavaid numbrilisi meetodeid ja valib sobivaid meetodeid vastavalt ülesandele või vajadusele. See sisaldab ka eritarkvara tööpõhimõtete, sh selle aluseks olevate mudelite ja nende piirangute, tundmist.</w:t>
      </w:r>
    </w:p>
    <w:p w14:paraId="15DE1420" w14:textId="77777777" w:rsidR="007A335B" w:rsidRPr="007A335B" w:rsidRDefault="007A335B" w:rsidP="007E19D7">
      <w:pPr>
        <w:ind w:left="284"/>
        <w:jc w:val="both"/>
        <w:rPr>
          <w:rFonts w:asciiTheme="minorHAnsi" w:eastAsia="Verdana" w:hAnsiTheme="minorHAnsi" w:cstheme="minorHAnsi"/>
          <w:color w:val="000000" w:themeColor="text1"/>
          <w:szCs w:val="22"/>
          <w:lang w:val="en-US"/>
        </w:rPr>
      </w:pPr>
    </w:p>
    <w:p w14:paraId="4A22D7A3" w14:textId="77777777" w:rsidR="007A335B" w:rsidRPr="007A335B" w:rsidRDefault="007A335B" w:rsidP="00CD5BED">
      <w:pPr>
        <w:pStyle w:val="ListParagraph"/>
        <w:numPr>
          <w:ilvl w:val="0"/>
          <w:numId w:val="26"/>
        </w:numPr>
        <w:spacing w:line="240" w:lineRule="auto"/>
        <w:ind w:left="284" w:hanging="284"/>
        <w:jc w:val="both"/>
        <w:rPr>
          <w:rFonts w:eastAsia="Verdana" w:cstheme="minorHAnsi"/>
          <w:color w:val="000000" w:themeColor="text1"/>
          <w:sz w:val="22"/>
          <w:szCs w:val="22"/>
          <w:lang w:val="en-US"/>
        </w:rPr>
      </w:pPr>
      <w:r w:rsidRPr="007A335B">
        <w:rPr>
          <w:rFonts w:eastAsia="Verdana" w:cstheme="minorHAnsi"/>
          <w:color w:val="000000" w:themeColor="text1"/>
          <w:sz w:val="22"/>
          <w:szCs w:val="22"/>
        </w:rPr>
        <w:t>Kontrollib oma valdkondlike matemaatiliste probleemide vastuseid ja lahenduskäike eri vahenditega.</w:t>
      </w:r>
    </w:p>
    <w:p w14:paraId="35B77144" w14:textId="59A2D070" w:rsidR="007E19D7" w:rsidRDefault="007A335B" w:rsidP="007E19D7">
      <w:pPr>
        <w:ind w:left="284"/>
        <w:jc w:val="both"/>
        <w:rPr>
          <w:rFonts w:asciiTheme="minorHAnsi" w:eastAsia="Verdana" w:hAnsiTheme="minorHAnsi" w:cstheme="minorHAnsi"/>
          <w:color w:val="000000" w:themeColor="text1"/>
          <w:szCs w:val="22"/>
        </w:rPr>
      </w:pPr>
      <w:r w:rsidRPr="007A335B">
        <w:rPr>
          <w:rFonts w:asciiTheme="minorHAnsi" w:eastAsia="Verdana" w:hAnsiTheme="minorHAnsi" w:cstheme="minorHAnsi"/>
          <w:color w:val="000000" w:themeColor="text1"/>
          <w:szCs w:val="22"/>
        </w:rPr>
        <w:t>Matemaatilise pädevuse osa on kriitiline suhtumine enda või teiste, sh programmi lahendustesse. Oluline on kontrollida tulemuste kooskõla erinevate ligikaudse arvutuse meetodite, teooriaga ja selgitada välja oodatust erinevate tulemuste põhjused. Lähenduste ja lihtsustuste abil on võimalik kontrollida, kas vastuse suurusjärk või käitumine on kooskõlas ootustega.</w:t>
      </w:r>
    </w:p>
    <w:p w14:paraId="5623305A" w14:textId="77777777" w:rsidR="007E19D7" w:rsidRDefault="007E19D7">
      <w:pPr>
        <w:rPr>
          <w:rFonts w:asciiTheme="minorHAnsi" w:eastAsia="Verdana" w:hAnsiTheme="minorHAnsi" w:cstheme="minorHAnsi"/>
          <w:color w:val="000000" w:themeColor="text1"/>
          <w:szCs w:val="22"/>
        </w:rPr>
      </w:pPr>
      <w:r>
        <w:rPr>
          <w:rFonts w:asciiTheme="minorHAnsi" w:eastAsia="Verdana" w:hAnsiTheme="minorHAnsi" w:cstheme="minorHAnsi"/>
          <w:color w:val="000000" w:themeColor="text1"/>
          <w:szCs w:val="22"/>
        </w:rPr>
        <w:br w:type="page"/>
      </w:r>
    </w:p>
    <w:p w14:paraId="0C1EE912" w14:textId="77777777" w:rsidR="00820078" w:rsidRDefault="00820078" w:rsidP="00820078">
      <w:pPr>
        <w:jc w:val="both"/>
        <w:rPr>
          <w:rFonts w:asciiTheme="minorHAnsi" w:eastAsia="Verdana" w:hAnsiTheme="minorHAnsi" w:cstheme="minorHAnsi"/>
          <w:color w:val="000000" w:themeColor="text1"/>
          <w:szCs w:val="22"/>
          <w:lang w:val="en-US"/>
        </w:rPr>
        <w:sectPr w:rsidR="00820078" w:rsidSect="00FF5E7A">
          <w:pgSz w:w="11906" w:h="16838" w:code="9"/>
          <w:pgMar w:top="680" w:right="851" w:bottom="680" w:left="1701" w:header="454" w:footer="510" w:gutter="0"/>
          <w:pgNumType w:start="1"/>
          <w:cols w:space="708"/>
          <w:titlePg/>
        </w:sectPr>
      </w:pPr>
    </w:p>
    <w:p w14:paraId="2FFB601C" w14:textId="77777777" w:rsidR="007A335B" w:rsidRPr="007A335B" w:rsidRDefault="007A335B" w:rsidP="00820078">
      <w:pPr>
        <w:jc w:val="both"/>
        <w:rPr>
          <w:rFonts w:asciiTheme="minorHAnsi" w:eastAsia="Verdana" w:hAnsiTheme="minorHAnsi" w:cstheme="minorHAnsi"/>
          <w:color w:val="000000" w:themeColor="text1"/>
          <w:szCs w:val="22"/>
          <w:lang w:val="en-US"/>
        </w:rPr>
      </w:pPr>
    </w:p>
    <w:p w14:paraId="3EB0E935" w14:textId="77777777" w:rsidR="001C57CD" w:rsidRPr="00AB11BE" w:rsidRDefault="001C57CD" w:rsidP="007E19D7">
      <w:pPr>
        <w:pStyle w:val="Body"/>
        <w:jc w:val="right"/>
      </w:pPr>
      <w:r w:rsidRPr="00AB11BE">
        <w:t>KINNITATUD</w:t>
      </w:r>
    </w:p>
    <w:p w14:paraId="23EF7664" w14:textId="31FB525E" w:rsidR="001C57CD" w:rsidRPr="00AB11BE" w:rsidRDefault="001C57CD" w:rsidP="007E19D7">
      <w:pPr>
        <w:pStyle w:val="Body"/>
        <w:jc w:val="right"/>
      </w:pPr>
      <w:r>
        <w:fldChar w:fldCharType="begin"/>
      </w:r>
      <w:r>
        <w:instrText xml:space="preserve"> MACROBUTTON  AcceptAllChangesInDoc </w:instrText>
      </w:r>
      <w:r>
        <w:fldChar w:fldCharType="end"/>
      </w:r>
      <w:r w:rsidR="00274FCE" w:rsidRPr="00274FCE">
        <w:t xml:space="preserve"> õppeprorektori </w:t>
      </w:r>
      <w:r>
        <w:fldChar w:fldCharType="begin"/>
      </w:r>
      <w:r w:rsidR="00CD5BED">
        <w:instrText xml:space="preserve"> delta_regDateTime  \* MERGEFORMAT</w:instrText>
      </w:r>
      <w:r>
        <w:fldChar w:fldCharType="separate"/>
      </w:r>
      <w:r w:rsidR="00CD5BED">
        <w:t>14.10.2024</w:t>
      </w:r>
      <w:r>
        <w:fldChar w:fldCharType="end"/>
      </w:r>
    </w:p>
    <w:p w14:paraId="349D8F87" w14:textId="675F1E1A" w:rsidR="001C57CD" w:rsidRDefault="001C57CD" w:rsidP="007E19D7">
      <w:pPr>
        <w:pStyle w:val="Body"/>
        <w:spacing w:after="200"/>
        <w:jc w:val="right"/>
      </w:pPr>
      <w:r w:rsidRPr="00AB11BE">
        <w:t xml:space="preserve">korraldusega nr </w:t>
      </w:r>
      <w:r>
        <w:fldChar w:fldCharType="begin"/>
      </w:r>
      <w:r w:rsidR="00CD5BED">
        <w:instrText xml:space="preserve"> delta_regNumber</w:instrText>
      </w:r>
      <w:r>
        <w:fldChar w:fldCharType="separate"/>
      </w:r>
      <w:r w:rsidR="00CD5BED">
        <w:t>1-9/179</w:t>
      </w:r>
      <w:r>
        <w:fldChar w:fldCharType="end"/>
      </w:r>
    </w:p>
    <w:p w14:paraId="1B980689" w14:textId="788F8790" w:rsidR="001C57CD" w:rsidRDefault="001C57CD" w:rsidP="007E19D7">
      <w:pPr>
        <w:pStyle w:val="Body"/>
        <w:jc w:val="right"/>
      </w:pPr>
      <w:r>
        <w:t>Lisa 6</w:t>
      </w:r>
    </w:p>
    <w:p w14:paraId="0C111906" w14:textId="50F58867" w:rsidR="001C57CD" w:rsidRPr="001C57CD" w:rsidRDefault="001C57CD" w:rsidP="007E19D7">
      <w:pPr>
        <w:keepNext/>
        <w:keepLines/>
        <w:rPr>
          <w:rFonts w:asciiTheme="minorHAnsi" w:eastAsia="Aptos" w:hAnsiTheme="minorHAnsi" w:cstheme="minorHAnsi"/>
          <w:color w:val="000000" w:themeColor="text1"/>
          <w:szCs w:val="22"/>
        </w:rPr>
      </w:pPr>
    </w:p>
    <w:p w14:paraId="09180592" w14:textId="0028DC6B" w:rsidR="007E19D7" w:rsidRPr="00903BED" w:rsidRDefault="007E19D7" w:rsidP="00CD5BED">
      <w:pPr>
        <w:pStyle w:val="Lisapealkiri"/>
        <w:numPr>
          <w:ilvl w:val="0"/>
          <w:numId w:val="10"/>
        </w:numPr>
        <w:tabs>
          <w:tab w:val="clear" w:pos="6521"/>
        </w:tabs>
        <w:ind w:left="426"/>
      </w:pPr>
      <w:proofErr w:type="spellStart"/>
      <w:r w:rsidRPr="00903BED">
        <w:t>Inseneeria</w:t>
      </w:r>
      <w:proofErr w:type="spellEnd"/>
      <w:r w:rsidRPr="00903BED">
        <w:t xml:space="preserve"> pädevus</w:t>
      </w:r>
    </w:p>
    <w:p w14:paraId="1946AA06" w14:textId="77777777" w:rsidR="007A335B" w:rsidRPr="001C57CD" w:rsidRDefault="007A335B" w:rsidP="007E19D7">
      <w:pPr>
        <w:jc w:val="both"/>
        <w:rPr>
          <w:rFonts w:asciiTheme="minorHAnsi" w:eastAsia="Verdana" w:hAnsiTheme="minorHAnsi" w:cstheme="minorHAnsi"/>
          <w:color w:val="000000" w:themeColor="text1"/>
          <w:szCs w:val="22"/>
        </w:rPr>
      </w:pPr>
      <w:r w:rsidRPr="001C57CD">
        <w:rPr>
          <w:rFonts w:asciiTheme="minorHAnsi" w:eastAsia="Verdana" w:hAnsiTheme="minorHAnsi" w:cstheme="minorHAnsi"/>
          <w:color w:val="000000" w:themeColor="text1"/>
          <w:szCs w:val="22"/>
        </w:rPr>
        <w:t>Alampädevused:</w:t>
      </w:r>
    </w:p>
    <w:p w14:paraId="46F560D3" w14:textId="77777777" w:rsidR="007A335B" w:rsidRPr="001C57CD" w:rsidRDefault="007A335B" w:rsidP="00CD5BED">
      <w:pPr>
        <w:pStyle w:val="ListParagraph"/>
        <w:numPr>
          <w:ilvl w:val="0"/>
          <w:numId w:val="25"/>
        </w:numPr>
        <w:spacing w:line="240" w:lineRule="auto"/>
        <w:jc w:val="both"/>
        <w:rPr>
          <w:rFonts w:eastAsia="Verdana" w:cstheme="minorHAnsi"/>
          <w:color w:val="000000" w:themeColor="text1"/>
          <w:sz w:val="22"/>
          <w:szCs w:val="22"/>
          <w:lang w:val="en-US"/>
        </w:rPr>
      </w:pPr>
      <w:r w:rsidRPr="001C57CD">
        <w:rPr>
          <w:rFonts w:eastAsia="Verdana" w:cstheme="minorHAnsi"/>
          <w:color w:val="000000" w:themeColor="text1"/>
          <w:sz w:val="22"/>
          <w:szCs w:val="22"/>
        </w:rPr>
        <w:t>ehitatud keskkonna tulevikusuundumused</w:t>
      </w:r>
    </w:p>
    <w:p w14:paraId="4E9064C7" w14:textId="77777777" w:rsidR="007A335B" w:rsidRPr="001C57CD" w:rsidRDefault="007A335B" w:rsidP="00CD5BED">
      <w:pPr>
        <w:pStyle w:val="ListParagraph"/>
        <w:numPr>
          <w:ilvl w:val="0"/>
          <w:numId w:val="25"/>
        </w:numPr>
        <w:spacing w:line="240" w:lineRule="auto"/>
        <w:jc w:val="both"/>
        <w:rPr>
          <w:rFonts w:eastAsia="Verdana" w:cstheme="minorHAnsi"/>
          <w:color w:val="000000" w:themeColor="text1"/>
          <w:sz w:val="22"/>
          <w:szCs w:val="22"/>
          <w:lang w:val="en-US"/>
        </w:rPr>
      </w:pPr>
      <w:r w:rsidRPr="001C57CD">
        <w:rPr>
          <w:rFonts w:eastAsia="Verdana" w:cstheme="minorHAnsi"/>
          <w:color w:val="000000" w:themeColor="text1"/>
          <w:sz w:val="22"/>
          <w:szCs w:val="22"/>
        </w:rPr>
        <w:t>insenerivaldkonna regulatsioonid ja standardiseeritus</w:t>
      </w:r>
    </w:p>
    <w:p w14:paraId="1477163D" w14:textId="77777777" w:rsidR="007A335B" w:rsidRPr="001C57CD" w:rsidRDefault="007A335B" w:rsidP="00CD5BED">
      <w:pPr>
        <w:pStyle w:val="ListParagraph"/>
        <w:numPr>
          <w:ilvl w:val="0"/>
          <w:numId w:val="25"/>
        </w:numPr>
        <w:spacing w:line="240" w:lineRule="auto"/>
        <w:jc w:val="both"/>
        <w:rPr>
          <w:rFonts w:eastAsia="Verdana" w:cstheme="minorHAnsi"/>
          <w:color w:val="000000" w:themeColor="text1"/>
          <w:sz w:val="22"/>
          <w:szCs w:val="22"/>
          <w:lang w:val="en-US"/>
        </w:rPr>
      </w:pPr>
      <w:r w:rsidRPr="001C57CD">
        <w:rPr>
          <w:rFonts w:eastAsia="Verdana" w:cstheme="minorHAnsi"/>
          <w:color w:val="000000" w:themeColor="text1"/>
          <w:sz w:val="22"/>
          <w:szCs w:val="22"/>
        </w:rPr>
        <w:t>määramatused ja varutegurid ehitatud keskkonna kujundamisel</w:t>
      </w:r>
    </w:p>
    <w:p w14:paraId="379CE3E0" w14:textId="77777777" w:rsidR="007A335B" w:rsidRPr="001C57CD" w:rsidRDefault="007A335B" w:rsidP="007E19D7">
      <w:pPr>
        <w:jc w:val="both"/>
        <w:rPr>
          <w:rFonts w:asciiTheme="minorHAnsi" w:eastAsia="Verdana" w:hAnsiTheme="minorHAnsi" w:cstheme="minorHAnsi"/>
          <w:color w:val="000000" w:themeColor="text1"/>
          <w:szCs w:val="22"/>
          <w:lang w:val="en-US"/>
        </w:rPr>
      </w:pPr>
      <w:proofErr w:type="spellStart"/>
      <w:r w:rsidRPr="001C57CD">
        <w:rPr>
          <w:rFonts w:asciiTheme="minorHAnsi" w:eastAsia="Verdana" w:hAnsiTheme="minorHAnsi" w:cstheme="minorHAnsi"/>
          <w:color w:val="000000" w:themeColor="text1"/>
          <w:szCs w:val="22"/>
        </w:rPr>
        <w:t>Inseneeria</w:t>
      </w:r>
      <w:proofErr w:type="spellEnd"/>
      <w:r w:rsidRPr="001C57CD">
        <w:rPr>
          <w:rFonts w:asciiTheme="minorHAnsi" w:eastAsia="Verdana" w:hAnsiTheme="minorHAnsi" w:cstheme="minorHAnsi"/>
          <w:color w:val="000000" w:themeColor="text1"/>
          <w:szCs w:val="22"/>
        </w:rPr>
        <w:t xml:space="preserve"> pädevus hõlmab teadmisi ja arusaama </w:t>
      </w:r>
      <w:proofErr w:type="spellStart"/>
      <w:r w:rsidRPr="001C57CD">
        <w:rPr>
          <w:rFonts w:asciiTheme="minorHAnsi" w:eastAsia="Verdana" w:hAnsiTheme="minorHAnsi" w:cstheme="minorHAnsi"/>
          <w:color w:val="000000" w:themeColor="text1"/>
          <w:szCs w:val="22"/>
        </w:rPr>
        <w:t>inseneeria</w:t>
      </w:r>
      <w:proofErr w:type="spellEnd"/>
      <w:r w:rsidRPr="001C57CD">
        <w:rPr>
          <w:rFonts w:asciiTheme="minorHAnsi" w:eastAsia="Verdana" w:hAnsiTheme="minorHAnsi" w:cstheme="minorHAnsi"/>
          <w:color w:val="000000" w:themeColor="text1"/>
          <w:szCs w:val="22"/>
        </w:rPr>
        <w:t xml:space="preserve"> ning tehnoloogia valdkonna megatrendidest ja tulevikusuundumustest, insenerikutsest ning valdkonna </w:t>
      </w:r>
      <w:proofErr w:type="spellStart"/>
      <w:r w:rsidRPr="001C57CD">
        <w:rPr>
          <w:rFonts w:asciiTheme="minorHAnsi" w:eastAsia="Verdana" w:hAnsiTheme="minorHAnsi" w:cstheme="minorHAnsi"/>
          <w:color w:val="000000" w:themeColor="text1"/>
          <w:szCs w:val="22"/>
        </w:rPr>
        <w:t>reguleeritusest</w:t>
      </w:r>
      <w:proofErr w:type="spellEnd"/>
      <w:r w:rsidRPr="001C57CD">
        <w:rPr>
          <w:rFonts w:asciiTheme="minorHAnsi" w:eastAsia="Verdana" w:hAnsiTheme="minorHAnsi" w:cstheme="minorHAnsi"/>
          <w:color w:val="000000" w:themeColor="text1"/>
          <w:szCs w:val="22"/>
        </w:rPr>
        <w:t xml:space="preserve"> ja oskusi teha vaatluste ning mõõtmiste alusel andmepõhiseid otsuseid.</w:t>
      </w:r>
    </w:p>
    <w:p w14:paraId="18DEC751" w14:textId="77777777" w:rsidR="007A335B" w:rsidRPr="001C57CD" w:rsidRDefault="007A335B" w:rsidP="007E19D7">
      <w:pPr>
        <w:spacing w:before="240" w:after="240"/>
        <w:jc w:val="both"/>
        <w:rPr>
          <w:rFonts w:asciiTheme="minorHAnsi" w:eastAsia="Verdana" w:hAnsiTheme="minorHAnsi" w:cstheme="minorHAnsi"/>
          <w:szCs w:val="22"/>
          <w:lang w:val="en-US"/>
        </w:rPr>
      </w:pPr>
      <w:r w:rsidRPr="001C57CD">
        <w:rPr>
          <w:rFonts w:asciiTheme="minorHAnsi" w:eastAsia="Verdana" w:hAnsiTheme="minorHAnsi" w:cstheme="minorHAnsi"/>
          <w:b/>
          <w:bCs/>
          <w:szCs w:val="22"/>
        </w:rPr>
        <w:t>Eesmärk</w:t>
      </w:r>
    </w:p>
    <w:p w14:paraId="35913815" w14:textId="77777777" w:rsidR="007A335B" w:rsidRPr="001C57CD" w:rsidRDefault="007A335B" w:rsidP="007E19D7">
      <w:pPr>
        <w:jc w:val="both"/>
        <w:rPr>
          <w:rFonts w:asciiTheme="minorHAnsi" w:eastAsia="Verdana" w:hAnsiTheme="minorHAnsi" w:cstheme="minorHAnsi"/>
          <w:color w:val="000000" w:themeColor="text1"/>
          <w:szCs w:val="22"/>
          <w:lang w:val="en-US"/>
        </w:rPr>
      </w:pPr>
      <w:r w:rsidRPr="001C57CD">
        <w:rPr>
          <w:rFonts w:asciiTheme="minorHAnsi" w:eastAsia="Verdana" w:hAnsiTheme="minorHAnsi" w:cstheme="minorHAnsi"/>
          <w:color w:val="000000" w:themeColor="text1"/>
          <w:szCs w:val="22"/>
        </w:rPr>
        <w:t>Insenerioskused aitavad paremini mõista tehnoloogilisi ja tehnilisi aspekte oma valdkonnas ning seeläbi paremini integreerida tehnoloogiat oma töösse. Lisaks arendavad insenerioskused kriitilist mõtlemist, seostavad loodusseadused ehitatud keskkonnaga ja võimaldavad lahendada probleeme süsteemselt ning loovalt, olgu need seotud nende eriala spetsiifikaga või üldisemate tehniliste väljakutsetega. Insenerioskused aitavad lõpetajatel olla paremini valmis töötama interdistsiplinaarsetes töökeskkondades.</w:t>
      </w:r>
    </w:p>
    <w:p w14:paraId="1F214650" w14:textId="07C8A81A" w:rsidR="007A335B" w:rsidRPr="001C57CD" w:rsidRDefault="007A335B" w:rsidP="007E19D7">
      <w:pPr>
        <w:spacing w:before="240" w:after="240"/>
        <w:jc w:val="both"/>
        <w:rPr>
          <w:rFonts w:asciiTheme="minorHAnsi" w:eastAsia="Verdana" w:hAnsiTheme="minorHAnsi" w:cstheme="minorHAnsi"/>
          <w:color w:val="000000" w:themeColor="text1"/>
          <w:szCs w:val="22"/>
        </w:rPr>
      </w:pPr>
      <w:r w:rsidRPr="001C57CD">
        <w:rPr>
          <w:rFonts w:asciiTheme="minorHAnsi" w:eastAsia="Verdana" w:hAnsiTheme="minorHAnsi" w:cstheme="minorHAnsi"/>
          <w:color w:val="000000" w:themeColor="text1"/>
          <w:szCs w:val="22"/>
        </w:rPr>
        <w:t xml:space="preserve">Pädevuse omandamiseks vajalikud </w:t>
      </w:r>
      <w:r w:rsidRPr="001C57CD">
        <w:rPr>
          <w:rFonts w:asciiTheme="minorHAnsi" w:eastAsia="Verdana" w:hAnsiTheme="minorHAnsi" w:cstheme="minorHAnsi"/>
          <w:b/>
          <w:bCs/>
          <w:color w:val="000000" w:themeColor="text1"/>
          <w:szCs w:val="22"/>
        </w:rPr>
        <w:t xml:space="preserve">õpiväljundid rakenduskõrgharidusõppe, bakalaureuseõppe ning integreeritud bakalaureuse- ja magistriõppe </w:t>
      </w:r>
      <w:r w:rsidR="001C57CD">
        <w:rPr>
          <w:rFonts w:asciiTheme="minorHAnsi" w:eastAsia="Verdana" w:hAnsiTheme="minorHAnsi" w:cstheme="minorHAnsi"/>
          <w:b/>
          <w:bCs/>
          <w:color w:val="000000" w:themeColor="text1"/>
          <w:szCs w:val="22"/>
        </w:rPr>
        <w:t>õppekavades</w:t>
      </w:r>
      <w:r w:rsidRPr="001C57CD">
        <w:rPr>
          <w:rFonts w:asciiTheme="minorHAnsi" w:eastAsia="Verdana" w:hAnsiTheme="minorHAnsi" w:cstheme="minorHAnsi"/>
          <w:color w:val="000000" w:themeColor="text1"/>
          <w:szCs w:val="22"/>
        </w:rPr>
        <w:t>:</w:t>
      </w:r>
    </w:p>
    <w:p w14:paraId="5A9325E1" w14:textId="77777777" w:rsidR="007A335B" w:rsidRPr="001C57CD" w:rsidRDefault="007A335B" w:rsidP="00CD5BED">
      <w:pPr>
        <w:pStyle w:val="ListParagraph"/>
        <w:numPr>
          <w:ilvl w:val="0"/>
          <w:numId w:val="24"/>
        </w:numPr>
        <w:spacing w:before="240" w:after="240" w:line="240" w:lineRule="auto"/>
        <w:jc w:val="both"/>
        <w:rPr>
          <w:rFonts w:eastAsia="Verdana" w:cstheme="minorHAnsi"/>
          <w:color w:val="000000" w:themeColor="text1"/>
          <w:sz w:val="22"/>
          <w:szCs w:val="22"/>
          <w:lang w:val="en-US"/>
        </w:rPr>
      </w:pPr>
      <w:r w:rsidRPr="001C57CD">
        <w:rPr>
          <w:rFonts w:eastAsia="Verdana" w:cstheme="minorHAnsi"/>
          <w:color w:val="000000" w:themeColor="text1"/>
          <w:sz w:val="22"/>
          <w:szCs w:val="22"/>
        </w:rPr>
        <w:t>Seostab ehitatud keskkonna ja tehnoloogia arengu tulevikutrende oma valdkonnaga.</w:t>
      </w:r>
    </w:p>
    <w:p w14:paraId="5A211921" w14:textId="77777777" w:rsidR="007A335B" w:rsidRPr="001C57CD" w:rsidRDefault="007A335B" w:rsidP="00CD5BED">
      <w:pPr>
        <w:pStyle w:val="ListParagraph"/>
        <w:numPr>
          <w:ilvl w:val="0"/>
          <w:numId w:val="24"/>
        </w:numPr>
        <w:spacing w:before="240" w:after="240" w:line="240" w:lineRule="auto"/>
        <w:jc w:val="both"/>
        <w:rPr>
          <w:rFonts w:eastAsia="Verdana" w:cstheme="minorHAnsi"/>
          <w:color w:val="000000" w:themeColor="text1"/>
          <w:sz w:val="22"/>
          <w:szCs w:val="22"/>
          <w:lang w:val="en-US"/>
        </w:rPr>
      </w:pPr>
      <w:r w:rsidRPr="001C57CD">
        <w:rPr>
          <w:rFonts w:eastAsia="Verdana" w:cstheme="minorHAnsi"/>
          <w:color w:val="000000" w:themeColor="text1"/>
          <w:sz w:val="22"/>
          <w:szCs w:val="22"/>
        </w:rPr>
        <w:t>Mõtestab regulatsioonide vajadust inseneritöös ja ehitatud keskkonna kujundamisel.</w:t>
      </w:r>
    </w:p>
    <w:p w14:paraId="42CDF283" w14:textId="77777777" w:rsidR="007A335B" w:rsidRPr="001C57CD" w:rsidRDefault="007A335B" w:rsidP="00CD5BED">
      <w:pPr>
        <w:pStyle w:val="ListParagraph"/>
        <w:numPr>
          <w:ilvl w:val="0"/>
          <w:numId w:val="24"/>
        </w:numPr>
        <w:spacing w:before="240" w:line="240" w:lineRule="auto"/>
        <w:jc w:val="both"/>
        <w:rPr>
          <w:rFonts w:eastAsia="Verdana" w:cstheme="minorHAnsi"/>
          <w:color w:val="000000" w:themeColor="text1"/>
          <w:sz w:val="22"/>
          <w:szCs w:val="22"/>
          <w:lang w:val="en-US"/>
        </w:rPr>
      </w:pPr>
      <w:r w:rsidRPr="001C57CD">
        <w:rPr>
          <w:rFonts w:eastAsia="Verdana" w:cstheme="minorHAnsi"/>
          <w:color w:val="000000" w:themeColor="text1"/>
          <w:sz w:val="22"/>
          <w:szCs w:val="22"/>
        </w:rPr>
        <w:t>Arvestab andmepõhiste otsuste tegemisel ja ehitatud keskkonna mõtestamisel määramatuse ning varuteguriga.</w:t>
      </w:r>
    </w:p>
    <w:p w14:paraId="71DD582A" w14:textId="77777777" w:rsidR="007A335B" w:rsidRPr="001C57CD" w:rsidRDefault="007A335B" w:rsidP="007E19D7">
      <w:pPr>
        <w:spacing w:before="240" w:after="240"/>
        <w:jc w:val="both"/>
        <w:rPr>
          <w:rFonts w:asciiTheme="minorHAnsi" w:eastAsia="Verdana" w:hAnsiTheme="minorHAnsi" w:cstheme="minorHAnsi"/>
          <w:szCs w:val="22"/>
          <w:lang w:val="en-US"/>
        </w:rPr>
      </w:pPr>
      <w:r w:rsidRPr="001C57CD">
        <w:rPr>
          <w:rFonts w:asciiTheme="minorHAnsi" w:eastAsia="Verdana" w:hAnsiTheme="minorHAnsi" w:cstheme="minorHAnsi"/>
          <w:b/>
          <w:bCs/>
          <w:szCs w:val="22"/>
        </w:rPr>
        <w:t>Õpiväljundite täpsem kirjeldus</w:t>
      </w:r>
    </w:p>
    <w:p w14:paraId="538C3586" w14:textId="77777777" w:rsidR="007A335B" w:rsidRPr="001C57CD" w:rsidRDefault="007A335B" w:rsidP="00CD5BED">
      <w:pPr>
        <w:pStyle w:val="ListParagraph"/>
        <w:numPr>
          <w:ilvl w:val="0"/>
          <w:numId w:val="23"/>
        </w:numPr>
        <w:spacing w:before="240" w:after="240" w:line="240" w:lineRule="auto"/>
        <w:jc w:val="both"/>
        <w:rPr>
          <w:rFonts w:eastAsia="Verdana" w:cstheme="minorHAnsi"/>
          <w:color w:val="000000" w:themeColor="text1"/>
          <w:sz w:val="22"/>
          <w:szCs w:val="22"/>
          <w:lang w:val="en-US"/>
        </w:rPr>
      </w:pPr>
      <w:r w:rsidRPr="001C57CD">
        <w:rPr>
          <w:rFonts w:eastAsia="Verdana" w:cstheme="minorHAnsi"/>
          <w:color w:val="000000" w:themeColor="text1"/>
          <w:sz w:val="22"/>
          <w:szCs w:val="22"/>
        </w:rPr>
        <w:t>Seostab ehitatud keskkonna ja tehnoloogia arengu tulevikutrende oma valdkonnaga.</w:t>
      </w:r>
    </w:p>
    <w:p w14:paraId="44EE2FAB" w14:textId="77777777" w:rsidR="007A335B" w:rsidRPr="001C57CD" w:rsidRDefault="007A335B" w:rsidP="007E19D7">
      <w:pPr>
        <w:jc w:val="both"/>
        <w:rPr>
          <w:rFonts w:asciiTheme="minorHAnsi" w:eastAsia="Verdana" w:hAnsiTheme="minorHAnsi" w:cstheme="minorHAnsi"/>
          <w:color w:val="000000" w:themeColor="text1"/>
          <w:szCs w:val="22"/>
          <w:lang w:val="en-US"/>
        </w:rPr>
      </w:pPr>
      <w:r w:rsidRPr="001C57CD">
        <w:rPr>
          <w:rFonts w:asciiTheme="minorHAnsi" w:eastAsia="Verdana" w:hAnsiTheme="minorHAnsi" w:cstheme="minorHAnsi"/>
          <w:color w:val="000000" w:themeColor="text1"/>
          <w:szCs w:val="22"/>
        </w:rPr>
        <w:t xml:space="preserve">Muutuvas maailmas ja tehnoloogia valdkonnas orienteerumiseks on vaja teada aktuaalsemaid </w:t>
      </w:r>
      <w:proofErr w:type="spellStart"/>
      <w:r w:rsidRPr="001C57CD">
        <w:rPr>
          <w:rFonts w:asciiTheme="minorHAnsi" w:eastAsia="Verdana" w:hAnsiTheme="minorHAnsi" w:cstheme="minorHAnsi"/>
          <w:color w:val="000000" w:themeColor="text1"/>
          <w:szCs w:val="22"/>
        </w:rPr>
        <w:t>inseneeria</w:t>
      </w:r>
      <w:proofErr w:type="spellEnd"/>
      <w:r w:rsidRPr="001C57CD">
        <w:rPr>
          <w:rFonts w:asciiTheme="minorHAnsi" w:eastAsia="Verdana" w:hAnsiTheme="minorHAnsi" w:cstheme="minorHAnsi"/>
          <w:color w:val="000000" w:themeColor="text1"/>
          <w:szCs w:val="22"/>
        </w:rPr>
        <w:t xml:space="preserve"> erialasid ning omada ülevaadet nendevahelistest seostest. See eeldab võimet analüüsida ja hinnata loodusseadusi arvestades, kuidas ja miks toimivad muutused ehitatud keskkonnas (hooned, rajatised, taristu, tehnoloogial põhinevad elutähtsad tooted ja teenused, side jms) ning millised on eri valdkondade tulevikusuundumused, sh nende seos kestliku arenguga, ja laiem mõju ühiskonnale.</w:t>
      </w:r>
    </w:p>
    <w:p w14:paraId="00A792BC" w14:textId="77777777" w:rsidR="007A335B" w:rsidRPr="001C57CD" w:rsidRDefault="007A335B" w:rsidP="00CD5BED">
      <w:pPr>
        <w:pStyle w:val="ListParagraph"/>
        <w:numPr>
          <w:ilvl w:val="0"/>
          <w:numId w:val="23"/>
        </w:numPr>
        <w:spacing w:before="240" w:after="240" w:line="240" w:lineRule="auto"/>
        <w:jc w:val="both"/>
        <w:rPr>
          <w:rFonts w:eastAsia="Verdana" w:cstheme="minorHAnsi"/>
          <w:color w:val="000000" w:themeColor="text1"/>
          <w:sz w:val="22"/>
          <w:szCs w:val="22"/>
          <w:lang w:val="en-US"/>
        </w:rPr>
      </w:pPr>
      <w:r w:rsidRPr="001C57CD">
        <w:rPr>
          <w:rFonts w:eastAsia="Verdana" w:cstheme="minorHAnsi"/>
          <w:color w:val="000000" w:themeColor="text1"/>
          <w:sz w:val="22"/>
          <w:szCs w:val="22"/>
        </w:rPr>
        <w:t>Mõtestab regulatsioonide vajadust inseneritöös ja ehitatud keskkonna kujundamisel.</w:t>
      </w:r>
    </w:p>
    <w:p w14:paraId="37B4E115" w14:textId="0E905A40" w:rsidR="007A335B" w:rsidRDefault="007A335B" w:rsidP="007E19D7">
      <w:pPr>
        <w:jc w:val="both"/>
        <w:rPr>
          <w:rFonts w:asciiTheme="minorHAnsi" w:eastAsia="Verdana" w:hAnsiTheme="minorHAnsi" w:cstheme="minorHAnsi"/>
          <w:color w:val="000000" w:themeColor="text1"/>
          <w:szCs w:val="22"/>
        </w:rPr>
      </w:pPr>
      <w:r w:rsidRPr="001C57CD">
        <w:rPr>
          <w:rFonts w:asciiTheme="minorHAnsi" w:eastAsia="Verdana" w:hAnsiTheme="minorHAnsi" w:cstheme="minorHAnsi"/>
          <w:color w:val="000000" w:themeColor="text1"/>
          <w:szCs w:val="22"/>
        </w:rPr>
        <w:t>Insenerivaldkonnas (nt ehitus, energeetika, mehaanika) töötamist reguleerivad paljuski kutsestandardid, mis määravad ära pädevused ja vastutused ehitatud keskkonna kujundamisel. Samal ajal peab insener arvestama oma töös rahvusvaheliste suuniste ja suundumustega (EL-i rohepööre, valdkondlikud arengustrateegiad jms). Seetõttu on oluline teada, kuidas ja mil määral kujundavad strateegilised arengustrateegiad ning standardiseeritud töökeskkond meie otsuseid ja valdkondade</w:t>
      </w:r>
      <w:r w:rsidR="001C57CD">
        <w:rPr>
          <w:rFonts w:asciiTheme="minorHAnsi" w:eastAsia="Verdana" w:hAnsiTheme="minorHAnsi" w:cstheme="minorHAnsi"/>
          <w:color w:val="000000" w:themeColor="text1"/>
          <w:szCs w:val="22"/>
        </w:rPr>
        <w:t xml:space="preserve"> </w:t>
      </w:r>
      <w:r w:rsidRPr="001C57CD">
        <w:rPr>
          <w:rFonts w:asciiTheme="minorHAnsi" w:eastAsia="Verdana" w:hAnsiTheme="minorHAnsi" w:cstheme="minorHAnsi"/>
          <w:color w:val="000000" w:themeColor="text1"/>
          <w:szCs w:val="22"/>
        </w:rPr>
        <w:t>vahelist koostööd. Lisaks on ehitiste, rajatiste ja taristu toimepidevuse ning funktsionaalsuse tagamiseks töötatud välja arvukaid projekteerimise standardeid, mis peavad tagama süsteemide ohutuse. On oluline teada ja mõtestada, kuidas kehtestatud juhised piiravad ja/või soodustavad loovust ning valdkondade</w:t>
      </w:r>
      <w:r w:rsidR="001C57CD">
        <w:rPr>
          <w:rFonts w:asciiTheme="minorHAnsi" w:eastAsia="Verdana" w:hAnsiTheme="minorHAnsi" w:cstheme="minorHAnsi"/>
          <w:color w:val="000000" w:themeColor="text1"/>
          <w:szCs w:val="22"/>
        </w:rPr>
        <w:t xml:space="preserve"> </w:t>
      </w:r>
      <w:r w:rsidRPr="001C57CD">
        <w:rPr>
          <w:rFonts w:asciiTheme="minorHAnsi" w:eastAsia="Verdana" w:hAnsiTheme="minorHAnsi" w:cstheme="minorHAnsi"/>
          <w:color w:val="000000" w:themeColor="text1"/>
          <w:szCs w:val="22"/>
        </w:rPr>
        <w:t>üleseid koostöövorme.</w:t>
      </w:r>
    </w:p>
    <w:p w14:paraId="4A7D0D48" w14:textId="77777777" w:rsidR="007E19D7" w:rsidRPr="001C57CD" w:rsidRDefault="007E19D7" w:rsidP="007E19D7">
      <w:pPr>
        <w:jc w:val="both"/>
        <w:rPr>
          <w:rFonts w:asciiTheme="minorHAnsi" w:eastAsia="Verdana" w:hAnsiTheme="minorHAnsi" w:cstheme="minorHAnsi"/>
          <w:color w:val="000000" w:themeColor="text1"/>
          <w:szCs w:val="22"/>
          <w:lang w:val="en-US"/>
        </w:rPr>
      </w:pPr>
    </w:p>
    <w:p w14:paraId="312BB19B" w14:textId="77777777" w:rsidR="007A335B" w:rsidRPr="001C57CD" w:rsidRDefault="007A335B" w:rsidP="00CD5BED">
      <w:pPr>
        <w:pStyle w:val="ListParagraph"/>
        <w:numPr>
          <w:ilvl w:val="0"/>
          <w:numId w:val="23"/>
        </w:numPr>
        <w:spacing w:line="240" w:lineRule="auto"/>
        <w:jc w:val="both"/>
        <w:rPr>
          <w:rFonts w:eastAsia="Verdana" w:cstheme="minorHAnsi"/>
          <w:color w:val="000000" w:themeColor="text1"/>
          <w:sz w:val="22"/>
          <w:szCs w:val="22"/>
          <w:lang w:val="en-US"/>
        </w:rPr>
      </w:pPr>
      <w:r w:rsidRPr="001C57CD">
        <w:rPr>
          <w:rFonts w:eastAsia="Verdana" w:cstheme="minorHAnsi"/>
          <w:color w:val="000000" w:themeColor="text1"/>
          <w:sz w:val="22"/>
          <w:szCs w:val="22"/>
        </w:rPr>
        <w:t>Arvestab andmepõhiste otsuste tegemisel ja ehitatud keskkonna mõtestamisel määramatuse ning varuteguriga.</w:t>
      </w:r>
    </w:p>
    <w:p w14:paraId="7449577B" w14:textId="77777777" w:rsidR="007A335B" w:rsidRPr="001C57CD" w:rsidRDefault="007A335B" w:rsidP="007E19D7">
      <w:pPr>
        <w:jc w:val="both"/>
        <w:rPr>
          <w:rFonts w:asciiTheme="minorHAnsi" w:eastAsia="Verdana" w:hAnsiTheme="minorHAnsi" w:cstheme="minorHAnsi"/>
          <w:color w:val="000000" w:themeColor="text1"/>
          <w:szCs w:val="22"/>
          <w:lang w:val="en-US"/>
        </w:rPr>
      </w:pPr>
      <w:r w:rsidRPr="001C57CD">
        <w:rPr>
          <w:rFonts w:asciiTheme="minorHAnsi" w:eastAsia="Verdana" w:hAnsiTheme="minorHAnsi" w:cstheme="minorHAnsi"/>
          <w:color w:val="000000" w:themeColor="text1"/>
          <w:szCs w:val="22"/>
        </w:rPr>
        <w:t>Andmepõhiste otsuste tegemiseks on vaja kvaliteetseid andmeid. Selleks on vaja teada, kuidas koguda vaatluste, seire, kohtmõõtmiste jm meetodite alusel andmeid, hinnata juba kogutud andmeid, veenduda nende õigsuses ja kvaliteedis ning analüüsida andmete alusel lihtsamaid insenerivaldkonna aktuaalseid protsesse. Lisaks tuleb teada, kuidas võtta erinevates valdkondades arvesse määramatust nii seirel kui ka vaatlustel ning millal ja kuidas arvestada ehitatud keskkonna ohutuse tagamiseks varuteguritega.</w:t>
      </w:r>
    </w:p>
    <w:p w14:paraId="3CADF129" w14:textId="77777777" w:rsidR="007A335B" w:rsidRPr="001C57CD" w:rsidRDefault="007A335B" w:rsidP="007E19D7">
      <w:pPr>
        <w:jc w:val="both"/>
        <w:rPr>
          <w:rFonts w:asciiTheme="minorHAnsi" w:eastAsia="Verdana" w:hAnsiTheme="minorHAnsi" w:cstheme="minorHAnsi"/>
          <w:color w:val="000000" w:themeColor="text1"/>
          <w:szCs w:val="22"/>
          <w:lang w:val="en-US"/>
        </w:rPr>
      </w:pPr>
    </w:p>
    <w:p w14:paraId="780985E3" w14:textId="77777777" w:rsidR="007A335B" w:rsidRPr="001C57CD" w:rsidRDefault="007A335B" w:rsidP="007E19D7">
      <w:pPr>
        <w:ind w:left="284"/>
        <w:jc w:val="both"/>
        <w:rPr>
          <w:rFonts w:asciiTheme="minorHAnsi" w:eastAsia="Verdana" w:hAnsiTheme="minorHAnsi" w:cstheme="minorHAnsi"/>
          <w:color w:val="000000" w:themeColor="text1"/>
          <w:szCs w:val="22"/>
        </w:rPr>
      </w:pPr>
    </w:p>
    <w:p w14:paraId="2062470F" w14:textId="77777777" w:rsidR="007A335B" w:rsidRPr="001C57CD" w:rsidRDefault="007A335B" w:rsidP="007E19D7">
      <w:pPr>
        <w:jc w:val="both"/>
        <w:rPr>
          <w:rFonts w:asciiTheme="minorHAnsi" w:eastAsia="Verdana" w:hAnsiTheme="minorHAnsi" w:cstheme="minorHAnsi"/>
          <w:color w:val="000000" w:themeColor="text1"/>
          <w:szCs w:val="22"/>
        </w:rPr>
      </w:pPr>
    </w:p>
    <w:p w14:paraId="754CCC02" w14:textId="77777777" w:rsidR="007A335B" w:rsidRPr="001C57CD" w:rsidRDefault="007A335B" w:rsidP="007E19D7">
      <w:pPr>
        <w:jc w:val="right"/>
        <w:rPr>
          <w:rFonts w:asciiTheme="minorHAnsi" w:eastAsia="Aptos" w:hAnsiTheme="minorHAnsi" w:cstheme="minorHAnsi"/>
          <w:color w:val="000000" w:themeColor="text1"/>
          <w:szCs w:val="22"/>
        </w:rPr>
      </w:pPr>
    </w:p>
    <w:p w14:paraId="1E3B6675" w14:textId="77777777" w:rsidR="007A335B" w:rsidRPr="001C57CD" w:rsidRDefault="007A335B" w:rsidP="007E19D7">
      <w:pPr>
        <w:rPr>
          <w:rFonts w:asciiTheme="minorHAnsi" w:eastAsia="Aptos" w:hAnsiTheme="minorHAnsi" w:cstheme="minorHAnsi"/>
          <w:color w:val="000000" w:themeColor="text1"/>
          <w:szCs w:val="22"/>
        </w:rPr>
      </w:pPr>
    </w:p>
    <w:p w14:paraId="67D6688C" w14:textId="77777777" w:rsidR="007A335B" w:rsidRDefault="007A335B" w:rsidP="007E19D7">
      <w:r>
        <w:br w:type="page"/>
      </w:r>
    </w:p>
    <w:p w14:paraId="18E01210" w14:textId="77777777" w:rsidR="00820078" w:rsidRDefault="00820078" w:rsidP="007E19D7">
      <w:pPr>
        <w:pStyle w:val="Body"/>
        <w:jc w:val="right"/>
        <w:sectPr w:rsidR="00820078" w:rsidSect="00FF5E7A">
          <w:pgSz w:w="11906" w:h="16838" w:code="9"/>
          <w:pgMar w:top="680" w:right="851" w:bottom="680" w:left="1701" w:header="454" w:footer="510" w:gutter="0"/>
          <w:pgNumType w:start="1"/>
          <w:cols w:space="708"/>
          <w:titlePg/>
        </w:sectPr>
      </w:pPr>
    </w:p>
    <w:p w14:paraId="4BDDFE4F" w14:textId="77777777" w:rsidR="001C57CD" w:rsidRPr="00AB11BE" w:rsidRDefault="001C57CD" w:rsidP="007E19D7">
      <w:pPr>
        <w:pStyle w:val="Body"/>
        <w:jc w:val="right"/>
      </w:pPr>
      <w:r w:rsidRPr="00AB11BE">
        <w:t>KINNITATUD</w:t>
      </w:r>
    </w:p>
    <w:p w14:paraId="1E71F62B" w14:textId="35F63E2B" w:rsidR="001C57CD" w:rsidRPr="00AB11BE" w:rsidRDefault="001C57CD" w:rsidP="007E19D7">
      <w:pPr>
        <w:pStyle w:val="Body"/>
        <w:jc w:val="right"/>
      </w:pPr>
      <w:r>
        <w:fldChar w:fldCharType="begin"/>
      </w:r>
      <w:r>
        <w:instrText xml:space="preserve"> MACROBUTTON  AcceptAllChangesInDoc </w:instrText>
      </w:r>
      <w:r>
        <w:fldChar w:fldCharType="end"/>
      </w:r>
      <w:r w:rsidR="00274FCE" w:rsidRPr="00274FCE">
        <w:t xml:space="preserve"> õppeprorektori </w:t>
      </w:r>
      <w:r>
        <w:fldChar w:fldCharType="begin"/>
      </w:r>
      <w:r w:rsidR="00CD5BED">
        <w:instrText xml:space="preserve"> delta_regDateTime  \* MERGEFORMAT</w:instrText>
      </w:r>
      <w:r>
        <w:fldChar w:fldCharType="separate"/>
      </w:r>
      <w:r w:rsidR="00CD5BED">
        <w:t>14.10.2024</w:t>
      </w:r>
      <w:r>
        <w:fldChar w:fldCharType="end"/>
      </w:r>
    </w:p>
    <w:p w14:paraId="14FD9575" w14:textId="3A0EF129" w:rsidR="001C57CD" w:rsidRDefault="001C57CD" w:rsidP="007E19D7">
      <w:pPr>
        <w:pStyle w:val="Body"/>
        <w:spacing w:after="200"/>
        <w:jc w:val="right"/>
      </w:pPr>
      <w:r w:rsidRPr="00AB11BE">
        <w:t xml:space="preserve">korraldusega nr </w:t>
      </w:r>
      <w:r>
        <w:fldChar w:fldCharType="begin"/>
      </w:r>
      <w:r w:rsidR="00CD5BED">
        <w:instrText xml:space="preserve"> delta_regNumber</w:instrText>
      </w:r>
      <w:r>
        <w:fldChar w:fldCharType="separate"/>
      </w:r>
      <w:r w:rsidR="00CD5BED">
        <w:t>1-9/179</w:t>
      </w:r>
      <w:r>
        <w:fldChar w:fldCharType="end"/>
      </w:r>
    </w:p>
    <w:p w14:paraId="5F5B6811" w14:textId="62998283" w:rsidR="001C57CD" w:rsidRDefault="001C57CD" w:rsidP="007E19D7">
      <w:pPr>
        <w:pStyle w:val="Body"/>
        <w:jc w:val="right"/>
      </w:pPr>
      <w:r>
        <w:t>Lisa 7</w:t>
      </w:r>
    </w:p>
    <w:p w14:paraId="46A9983B" w14:textId="77777777" w:rsidR="007A335B" w:rsidRDefault="007A335B" w:rsidP="007E19D7">
      <w:pPr>
        <w:rPr>
          <w:rFonts w:ascii="Aptos" w:eastAsia="Aptos" w:hAnsi="Aptos" w:cs="Aptos"/>
          <w:color w:val="000000" w:themeColor="text1"/>
        </w:rPr>
      </w:pPr>
    </w:p>
    <w:p w14:paraId="10E57471" w14:textId="082885AC" w:rsidR="001C57CD" w:rsidRPr="00903BED" w:rsidRDefault="001C57CD" w:rsidP="00CD5BED">
      <w:pPr>
        <w:pStyle w:val="Lisapealkiri"/>
        <w:numPr>
          <w:ilvl w:val="0"/>
          <w:numId w:val="10"/>
        </w:numPr>
        <w:tabs>
          <w:tab w:val="clear" w:pos="6521"/>
        </w:tabs>
        <w:ind w:left="426"/>
      </w:pPr>
      <w:r w:rsidRPr="00903BED">
        <w:t>Matemaatika täiendavad nõuded</w:t>
      </w:r>
    </w:p>
    <w:p w14:paraId="7341F02A" w14:textId="4DB0C21B" w:rsidR="007A335B" w:rsidRPr="001C57CD" w:rsidRDefault="007A335B" w:rsidP="007E19D7">
      <w:pPr>
        <w:jc w:val="both"/>
        <w:rPr>
          <w:rFonts w:asciiTheme="minorHAnsi" w:eastAsia="Verdana" w:hAnsiTheme="minorHAnsi" w:cstheme="minorHAnsi"/>
          <w:color w:val="000000" w:themeColor="text1"/>
          <w:szCs w:val="22"/>
        </w:rPr>
      </w:pPr>
      <w:r w:rsidRPr="001C57CD">
        <w:rPr>
          <w:rFonts w:asciiTheme="minorHAnsi" w:eastAsia="Verdana" w:hAnsiTheme="minorHAnsi" w:cstheme="minorHAnsi"/>
          <w:color w:val="000000" w:themeColor="text1"/>
          <w:szCs w:val="22"/>
        </w:rPr>
        <w:t xml:space="preserve">Matemaatika täiendavad nõuded on soovitatavad järgnevatele õppekavagruppidele: </w:t>
      </w:r>
    </w:p>
    <w:p w14:paraId="43A76834" w14:textId="77777777" w:rsidR="007A335B" w:rsidRPr="001C57CD" w:rsidRDefault="007A335B" w:rsidP="00CD5BED">
      <w:pPr>
        <w:pStyle w:val="ListParagraph"/>
        <w:numPr>
          <w:ilvl w:val="0"/>
          <w:numId w:val="4"/>
        </w:numPr>
        <w:spacing w:line="240" w:lineRule="auto"/>
        <w:jc w:val="both"/>
        <w:rPr>
          <w:rFonts w:eastAsia="Verdana" w:cstheme="minorHAnsi"/>
          <w:color w:val="000000" w:themeColor="text1"/>
          <w:sz w:val="22"/>
          <w:szCs w:val="22"/>
        </w:rPr>
      </w:pPr>
      <w:proofErr w:type="spellStart"/>
      <w:r w:rsidRPr="001C57CD">
        <w:rPr>
          <w:rFonts w:eastAsia="Verdana" w:cstheme="minorHAnsi"/>
          <w:color w:val="000000" w:themeColor="text1"/>
          <w:sz w:val="22"/>
          <w:szCs w:val="22"/>
          <w:lang w:val="en-US"/>
        </w:rPr>
        <w:t>Füüsikalised</w:t>
      </w:r>
      <w:proofErr w:type="spellEnd"/>
      <w:r w:rsidRPr="001C57CD">
        <w:rPr>
          <w:rFonts w:eastAsia="Verdana" w:cstheme="minorHAnsi"/>
          <w:color w:val="000000" w:themeColor="text1"/>
          <w:sz w:val="22"/>
          <w:szCs w:val="22"/>
          <w:lang w:val="en-US"/>
        </w:rPr>
        <w:t xml:space="preserve"> </w:t>
      </w:r>
      <w:proofErr w:type="spellStart"/>
      <w:proofErr w:type="gramStart"/>
      <w:r w:rsidRPr="001C57CD">
        <w:rPr>
          <w:rFonts w:eastAsia="Verdana" w:cstheme="minorHAnsi"/>
          <w:color w:val="000000" w:themeColor="text1"/>
          <w:sz w:val="22"/>
          <w:szCs w:val="22"/>
          <w:lang w:val="en-US"/>
        </w:rPr>
        <w:t>loodusteadused</w:t>
      </w:r>
      <w:proofErr w:type="spellEnd"/>
      <w:r w:rsidRPr="001C57CD">
        <w:rPr>
          <w:rFonts w:eastAsia="Verdana" w:cstheme="minorHAnsi"/>
          <w:color w:val="000000" w:themeColor="text1"/>
          <w:sz w:val="22"/>
          <w:szCs w:val="22"/>
          <w:lang w:val="en-US"/>
        </w:rPr>
        <w:t>;</w:t>
      </w:r>
      <w:proofErr w:type="gramEnd"/>
      <w:r w:rsidRPr="001C57CD">
        <w:rPr>
          <w:rFonts w:eastAsia="Verdana" w:cstheme="minorHAnsi"/>
          <w:color w:val="000000" w:themeColor="text1"/>
          <w:sz w:val="22"/>
          <w:szCs w:val="22"/>
          <w:lang w:val="en-US"/>
        </w:rPr>
        <w:t xml:space="preserve">  </w:t>
      </w:r>
    </w:p>
    <w:p w14:paraId="085570EE" w14:textId="77777777" w:rsidR="007A335B" w:rsidRPr="001C57CD" w:rsidRDefault="007A335B" w:rsidP="00CD5BED">
      <w:pPr>
        <w:pStyle w:val="ListParagraph"/>
        <w:numPr>
          <w:ilvl w:val="0"/>
          <w:numId w:val="4"/>
        </w:numPr>
        <w:spacing w:line="240" w:lineRule="auto"/>
        <w:jc w:val="both"/>
        <w:rPr>
          <w:rFonts w:eastAsia="Verdana" w:cstheme="minorHAnsi"/>
          <w:color w:val="000000" w:themeColor="text1"/>
          <w:sz w:val="22"/>
          <w:szCs w:val="22"/>
        </w:rPr>
      </w:pPr>
      <w:proofErr w:type="spellStart"/>
      <w:r w:rsidRPr="001C57CD">
        <w:rPr>
          <w:rFonts w:eastAsia="Verdana" w:cstheme="minorHAnsi"/>
          <w:color w:val="000000" w:themeColor="text1"/>
          <w:sz w:val="22"/>
          <w:szCs w:val="22"/>
          <w:lang w:val="en-US"/>
        </w:rPr>
        <w:t>Ärindus</w:t>
      </w:r>
      <w:proofErr w:type="spellEnd"/>
      <w:r w:rsidRPr="001C57CD">
        <w:rPr>
          <w:rFonts w:eastAsia="Verdana" w:cstheme="minorHAnsi"/>
          <w:color w:val="000000" w:themeColor="text1"/>
          <w:sz w:val="22"/>
          <w:szCs w:val="22"/>
          <w:lang w:val="en-US"/>
        </w:rPr>
        <w:t xml:space="preserve"> ja </w:t>
      </w:r>
      <w:proofErr w:type="spellStart"/>
      <w:proofErr w:type="gramStart"/>
      <w:r w:rsidRPr="001C57CD">
        <w:rPr>
          <w:rFonts w:eastAsia="Verdana" w:cstheme="minorHAnsi"/>
          <w:color w:val="000000" w:themeColor="text1"/>
          <w:sz w:val="22"/>
          <w:szCs w:val="22"/>
          <w:lang w:val="en-US"/>
        </w:rPr>
        <w:t>haldus</w:t>
      </w:r>
      <w:proofErr w:type="spellEnd"/>
      <w:r w:rsidRPr="001C57CD">
        <w:rPr>
          <w:rFonts w:eastAsia="Verdana" w:cstheme="minorHAnsi"/>
          <w:color w:val="000000" w:themeColor="text1"/>
          <w:sz w:val="22"/>
          <w:szCs w:val="22"/>
          <w:lang w:val="en-US"/>
        </w:rPr>
        <w:t>;</w:t>
      </w:r>
      <w:proofErr w:type="gramEnd"/>
    </w:p>
    <w:p w14:paraId="50DA0C5D" w14:textId="77777777" w:rsidR="007A335B" w:rsidRPr="001C57CD" w:rsidRDefault="007A335B" w:rsidP="00CD5BED">
      <w:pPr>
        <w:pStyle w:val="ListParagraph"/>
        <w:numPr>
          <w:ilvl w:val="0"/>
          <w:numId w:val="4"/>
        </w:numPr>
        <w:spacing w:line="240" w:lineRule="auto"/>
        <w:jc w:val="both"/>
        <w:rPr>
          <w:rFonts w:eastAsia="Verdana" w:cstheme="minorHAnsi"/>
          <w:color w:val="000000" w:themeColor="text1"/>
          <w:sz w:val="22"/>
          <w:szCs w:val="22"/>
        </w:rPr>
      </w:pPr>
      <w:r w:rsidRPr="001C57CD">
        <w:rPr>
          <w:rFonts w:eastAsia="Verdana" w:cstheme="minorHAnsi"/>
          <w:color w:val="000000" w:themeColor="text1"/>
          <w:sz w:val="22"/>
          <w:szCs w:val="22"/>
        </w:rPr>
        <w:t xml:space="preserve">Transporditeenused;  </w:t>
      </w:r>
    </w:p>
    <w:p w14:paraId="58192493" w14:textId="77777777" w:rsidR="007A335B" w:rsidRPr="001C57CD" w:rsidRDefault="007A335B" w:rsidP="00CD5BED">
      <w:pPr>
        <w:pStyle w:val="ListParagraph"/>
        <w:numPr>
          <w:ilvl w:val="0"/>
          <w:numId w:val="4"/>
        </w:numPr>
        <w:spacing w:line="240" w:lineRule="auto"/>
        <w:jc w:val="both"/>
        <w:rPr>
          <w:rFonts w:eastAsia="Verdana" w:cstheme="minorHAnsi"/>
          <w:color w:val="000000" w:themeColor="text1"/>
          <w:sz w:val="22"/>
          <w:szCs w:val="22"/>
        </w:rPr>
      </w:pPr>
      <w:proofErr w:type="spellStart"/>
      <w:r w:rsidRPr="001C57CD">
        <w:rPr>
          <w:rFonts w:eastAsia="Calibri" w:cstheme="minorHAnsi"/>
          <w:color w:val="000000" w:themeColor="text1"/>
          <w:sz w:val="22"/>
          <w:szCs w:val="22"/>
          <w:lang w:val="en-US"/>
        </w:rPr>
        <w:t>Arhitektuur</w:t>
      </w:r>
      <w:proofErr w:type="spellEnd"/>
      <w:r w:rsidRPr="001C57CD">
        <w:rPr>
          <w:rFonts w:eastAsia="Calibri" w:cstheme="minorHAnsi"/>
          <w:color w:val="000000" w:themeColor="text1"/>
          <w:sz w:val="22"/>
          <w:szCs w:val="22"/>
          <w:lang w:val="en-US"/>
        </w:rPr>
        <w:t xml:space="preserve"> ja </w:t>
      </w:r>
      <w:proofErr w:type="spellStart"/>
      <w:proofErr w:type="gramStart"/>
      <w:r w:rsidRPr="001C57CD">
        <w:rPr>
          <w:rFonts w:eastAsia="Calibri" w:cstheme="minorHAnsi"/>
          <w:color w:val="000000" w:themeColor="text1"/>
          <w:sz w:val="22"/>
          <w:szCs w:val="22"/>
          <w:lang w:val="en-US"/>
        </w:rPr>
        <w:t>ehitus</w:t>
      </w:r>
      <w:proofErr w:type="spellEnd"/>
      <w:r w:rsidRPr="001C57CD">
        <w:rPr>
          <w:rFonts w:eastAsia="Calibri" w:cstheme="minorHAnsi"/>
          <w:color w:val="000000" w:themeColor="text1"/>
          <w:sz w:val="22"/>
          <w:szCs w:val="22"/>
          <w:lang w:val="en-US"/>
        </w:rPr>
        <w:t>;</w:t>
      </w:r>
      <w:proofErr w:type="gramEnd"/>
      <w:r w:rsidRPr="001C57CD">
        <w:rPr>
          <w:rFonts w:eastAsia="Verdana" w:cstheme="minorHAnsi"/>
          <w:color w:val="000000" w:themeColor="text1"/>
          <w:sz w:val="22"/>
          <w:szCs w:val="22"/>
          <w:lang w:val="en-US"/>
        </w:rPr>
        <w:t xml:space="preserve"> </w:t>
      </w:r>
    </w:p>
    <w:p w14:paraId="579CFE9B" w14:textId="77777777" w:rsidR="007A335B" w:rsidRPr="001C57CD" w:rsidRDefault="007A335B" w:rsidP="00CD5BED">
      <w:pPr>
        <w:pStyle w:val="ListParagraph"/>
        <w:numPr>
          <w:ilvl w:val="0"/>
          <w:numId w:val="4"/>
        </w:numPr>
        <w:spacing w:line="240" w:lineRule="auto"/>
        <w:jc w:val="both"/>
        <w:rPr>
          <w:rFonts w:eastAsia="Verdana" w:cstheme="minorHAnsi"/>
          <w:color w:val="000000" w:themeColor="text1"/>
          <w:sz w:val="22"/>
          <w:szCs w:val="22"/>
        </w:rPr>
      </w:pPr>
      <w:proofErr w:type="spellStart"/>
      <w:r w:rsidRPr="001C57CD">
        <w:rPr>
          <w:rFonts w:eastAsia="Verdana" w:cstheme="minorHAnsi"/>
          <w:color w:val="000000" w:themeColor="text1"/>
          <w:sz w:val="22"/>
          <w:szCs w:val="22"/>
          <w:lang w:val="en-US"/>
        </w:rPr>
        <w:t>Tehnika</w:t>
      </w:r>
      <w:proofErr w:type="spellEnd"/>
      <w:r w:rsidRPr="001C57CD">
        <w:rPr>
          <w:rFonts w:eastAsia="Verdana" w:cstheme="minorHAnsi"/>
          <w:color w:val="000000" w:themeColor="text1"/>
          <w:sz w:val="22"/>
          <w:szCs w:val="22"/>
          <w:lang w:val="en-US"/>
        </w:rPr>
        <w:t xml:space="preserve">, </w:t>
      </w:r>
      <w:proofErr w:type="spellStart"/>
      <w:r w:rsidRPr="001C57CD">
        <w:rPr>
          <w:rFonts w:eastAsia="Verdana" w:cstheme="minorHAnsi"/>
          <w:color w:val="000000" w:themeColor="text1"/>
          <w:sz w:val="22"/>
          <w:szCs w:val="22"/>
          <w:lang w:val="en-US"/>
        </w:rPr>
        <w:t>tootmine</w:t>
      </w:r>
      <w:proofErr w:type="spellEnd"/>
      <w:r w:rsidRPr="001C57CD">
        <w:rPr>
          <w:rFonts w:eastAsia="Verdana" w:cstheme="minorHAnsi"/>
          <w:color w:val="000000" w:themeColor="text1"/>
          <w:sz w:val="22"/>
          <w:szCs w:val="22"/>
          <w:lang w:val="en-US"/>
        </w:rPr>
        <w:t xml:space="preserve"> ja </w:t>
      </w:r>
      <w:proofErr w:type="spellStart"/>
      <w:proofErr w:type="gramStart"/>
      <w:r w:rsidRPr="001C57CD">
        <w:rPr>
          <w:rFonts w:eastAsia="Verdana" w:cstheme="minorHAnsi"/>
          <w:color w:val="000000" w:themeColor="text1"/>
          <w:sz w:val="22"/>
          <w:szCs w:val="22"/>
          <w:lang w:val="en-US"/>
        </w:rPr>
        <w:t>tehnoloogia</w:t>
      </w:r>
      <w:proofErr w:type="spellEnd"/>
      <w:r w:rsidRPr="001C57CD">
        <w:rPr>
          <w:rFonts w:eastAsia="Verdana" w:cstheme="minorHAnsi"/>
          <w:color w:val="000000" w:themeColor="text1"/>
          <w:sz w:val="22"/>
          <w:szCs w:val="22"/>
          <w:lang w:val="en-US"/>
        </w:rPr>
        <w:t>;</w:t>
      </w:r>
      <w:proofErr w:type="gramEnd"/>
      <w:r w:rsidRPr="001C57CD">
        <w:rPr>
          <w:rFonts w:eastAsia="Verdana" w:cstheme="minorHAnsi"/>
          <w:color w:val="000000" w:themeColor="text1"/>
          <w:sz w:val="22"/>
          <w:szCs w:val="22"/>
          <w:lang w:val="en-US"/>
        </w:rPr>
        <w:t xml:space="preserve"> </w:t>
      </w:r>
    </w:p>
    <w:p w14:paraId="3CE06D08" w14:textId="77777777" w:rsidR="007A335B" w:rsidRPr="001C57CD" w:rsidRDefault="007A335B" w:rsidP="00CD5BED">
      <w:pPr>
        <w:pStyle w:val="ListParagraph"/>
        <w:numPr>
          <w:ilvl w:val="0"/>
          <w:numId w:val="4"/>
        </w:numPr>
        <w:spacing w:line="240" w:lineRule="auto"/>
        <w:jc w:val="both"/>
        <w:rPr>
          <w:rFonts w:eastAsia="Verdana" w:cstheme="minorHAnsi"/>
          <w:color w:val="000000" w:themeColor="text1"/>
          <w:sz w:val="22"/>
          <w:szCs w:val="22"/>
        </w:rPr>
      </w:pPr>
      <w:proofErr w:type="spellStart"/>
      <w:r w:rsidRPr="001C57CD">
        <w:rPr>
          <w:rFonts w:eastAsia="Verdana" w:cstheme="minorHAnsi"/>
          <w:color w:val="000000" w:themeColor="text1"/>
          <w:sz w:val="22"/>
          <w:szCs w:val="22"/>
          <w:lang w:val="en-US"/>
        </w:rPr>
        <w:t>Informaatika</w:t>
      </w:r>
      <w:proofErr w:type="spellEnd"/>
      <w:r w:rsidRPr="001C57CD">
        <w:rPr>
          <w:rFonts w:eastAsia="Verdana" w:cstheme="minorHAnsi"/>
          <w:color w:val="000000" w:themeColor="text1"/>
          <w:sz w:val="22"/>
          <w:szCs w:val="22"/>
          <w:lang w:val="en-US"/>
        </w:rPr>
        <w:t xml:space="preserve"> ja </w:t>
      </w:r>
      <w:proofErr w:type="spellStart"/>
      <w:r w:rsidRPr="001C57CD">
        <w:rPr>
          <w:rFonts w:eastAsia="Verdana" w:cstheme="minorHAnsi"/>
          <w:color w:val="000000" w:themeColor="text1"/>
          <w:sz w:val="22"/>
          <w:szCs w:val="22"/>
          <w:lang w:val="en-US"/>
        </w:rPr>
        <w:t>infotehnoloogia</w:t>
      </w:r>
      <w:proofErr w:type="spellEnd"/>
      <w:r w:rsidRPr="001C57CD">
        <w:rPr>
          <w:rFonts w:eastAsia="Verdana" w:cstheme="minorHAnsi"/>
          <w:color w:val="000000" w:themeColor="text1"/>
          <w:sz w:val="22"/>
          <w:szCs w:val="22"/>
          <w:lang w:val="en-US"/>
        </w:rPr>
        <w:t>.</w:t>
      </w:r>
    </w:p>
    <w:p w14:paraId="08C394E4" w14:textId="77777777" w:rsidR="007A335B" w:rsidRPr="001C57CD" w:rsidRDefault="007A335B" w:rsidP="007E19D7">
      <w:pPr>
        <w:spacing w:before="240" w:after="240"/>
        <w:jc w:val="both"/>
        <w:rPr>
          <w:rFonts w:asciiTheme="minorHAnsi" w:eastAsia="Verdana" w:hAnsiTheme="minorHAnsi" w:cstheme="minorHAnsi"/>
          <w:szCs w:val="22"/>
        </w:rPr>
      </w:pPr>
      <w:r w:rsidRPr="001C57CD">
        <w:rPr>
          <w:rFonts w:asciiTheme="minorHAnsi" w:eastAsia="Verdana" w:hAnsiTheme="minorHAnsi" w:cstheme="minorHAnsi"/>
          <w:b/>
          <w:bCs/>
          <w:szCs w:val="22"/>
        </w:rPr>
        <w:t>Eesmärk</w:t>
      </w:r>
    </w:p>
    <w:p w14:paraId="52339F28" w14:textId="77777777" w:rsidR="007A335B" w:rsidRPr="001C57CD" w:rsidRDefault="007A335B" w:rsidP="007E19D7">
      <w:pPr>
        <w:jc w:val="both"/>
        <w:rPr>
          <w:rFonts w:asciiTheme="minorHAnsi" w:eastAsia="Verdana" w:hAnsiTheme="minorHAnsi" w:cstheme="minorHAnsi"/>
          <w:color w:val="000000" w:themeColor="text1"/>
          <w:szCs w:val="22"/>
        </w:rPr>
      </w:pPr>
      <w:r w:rsidRPr="001C57CD">
        <w:rPr>
          <w:rFonts w:asciiTheme="minorHAnsi" w:eastAsia="Verdana" w:hAnsiTheme="minorHAnsi" w:cstheme="minorHAnsi"/>
          <w:color w:val="000000" w:themeColor="text1"/>
          <w:szCs w:val="22"/>
        </w:rPr>
        <w:t>Täiendavate nõuete eesmärk on anda alusteadmised tõenäosusteooria, lineaaralgebra ja matemaatilise analüüsi alalt. Õpetada lahendama mainitud valdkondadega seotud põhilisi erialaseid ülesandeid.</w:t>
      </w:r>
    </w:p>
    <w:p w14:paraId="216DA171" w14:textId="77777777" w:rsidR="007A335B" w:rsidRPr="001C57CD" w:rsidRDefault="007A335B" w:rsidP="007E19D7">
      <w:pPr>
        <w:spacing w:before="240" w:after="240"/>
        <w:jc w:val="both"/>
        <w:rPr>
          <w:rFonts w:asciiTheme="minorHAnsi" w:eastAsia="Verdana" w:hAnsiTheme="minorHAnsi" w:cstheme="minorHAnsi"/>
          <w:szCs w:val="22"/>
        </w:rPr>
      </w:pPr>
      <w:r w:rsidRPr="001C57CD">
        <w:rPr>
          <w:rFonts w:asciiTheme="minorHAnsi" w:eastAsia="Verdana" w:hAnsiTheme="minorHAnsi" w:cstheme="minorHAnsi"/>
          <w:b/>
          <w:bCs/>
          <w:szCs w:val="22"/>
        </w:rPr>
        <w:t>Õpiväljundid</w:t>
      </w:r>
    </w:p>
    <w:p w14:paraId="05D732B6" w14:textId="77777777" w:rsidR="007A335B" w:rsidRPr="001C57CD" w:rsidRDefault="007A335B" w:rsidP="00CD5BED">
      <w:pPr>
        <w:pStyle w:val="ListParagraph"/>
        <w:numPr>
          <w:ilvl w:val="0"/>
          <w:numId w:val="20"/>
        </w:numPr>
        <w:spacing w:before="240" w:after="240" w:line="240" w:lineRule="auto"/>
        <w:jc w:val="both"/>
        <w:rPr>
          <w:rFonts w:eastAsia="Verdana" w:cstheme="minorHAnsi"/>
          <w:color w:val="000000" w:themeColor="text1"/>
          <w:sz w:val="22"/>
          <w:szCs w:val="22"/>
        </w:rPr>
      </w:pPr>
      <w:r w:rsidRPr="001C57CD">
        <w:rPr>
          <w:rFonts w:eastAsia="Verdana" w:cstheme="minorHAnsi"/>
          <w:color w:val="000000" w:themeColor="text1"/>
          <w:sz w:val="22"/>
          <w:szCs w:val="22"/>
        </w:rPr>
        <w:t>Valdab maatriks- ja vektoralgebra põhitermineid, tunneb lineaarseid võrrandisüsteeme ning oskab lahendada erialale vastavaid tüüpülesandeid; mõistab erialaga seotud kontseptsioone ja meetodeid, oskab neid rakendada.</w:t>
      </w:r>
    </w:p>
    <w:p w14:paraId="2BC12E9C" w14:textId="77777777" w:rsidR="007A335B" w:rsidRPr="001C57CD" w:rsidRDefault="007A335B" w:rsidP="00CD5BED">
      <w:pPr>
        <w:pStyle w:val="ListParagraph"/>
        <w:numPr>
          <w:ilvl w:val="0"/>
          <w:numId w:val="20"/>
        </w:numPr>
        <w:spacing w:before="240" w:after="240" w:line="240" w:lineRule="auto"/>
        <w:jc w:val="both"/>
        <w:rPr>
          <w:rFonts w:eastAsia="Verdana" w:cstheme="minorHAnsi"/>
          <w:color w:val="000000" w:themeColor="text1"/>
          <w:sz w:val="22"/>
          <w:szCs w:val="22"/>
        </w:rPr>
      </w:pPr>
      <w:r w:rsidRPr="001C57CD">
        <w:rPr>
          <w:rFonts w:eastAsia="Verdana" w:cstheme="minorHAnsi"/>
          <w:color w:val="000000" w:themeColor="text1"/>
          <w:sz w:val="22"/>
          <w:szCs w:val="22"/>
        </w:rPr>
        <w:t>Teab ühe ja vajadusel mitme muutujaga funktsioonide diferentsiaal- ja integraalarvutuse põhitermineid, nende omadusi ja lihtsamaid rakendusi; oskab diferentseerida, leida lihtsamaid integraale.</w:t>
      </w:r>
    </w:p>
    <w:p w14:paraId="2D25DCE2" w14:textId="77777777" w:rsidR="007A335B" w:rsidRPr="001C57CD" w:rsidRDefault="007A335B" w:rsidP="00CD5BED">
      <w:pPr>
        <w:pStyle w:val="ListParagraph"/>
        <w:numPr>
          <w:ilvl w:val="0"/>
          <w:numId w:val="20"/>
        </w:numPr>
        <w:spacing w:before="240" w:after="240" w:line="240" w:lineRule="auto"/>
        <w:jc w:val="both"/>
        <w:rPr>
          <w:rFonts w:eastAsia="Verdana" w:cstheme="minorHAnsi"/>
          <w:color w:val="000000" w:themeColor="text1"/>
          <w:sz w:val="22"/>
          <w:szCs w:val="22"/>
        </w:rPr>
      </w:pPr>
      <w:r w:rsidRPr="001C57CD">
        <w:rPr>
          <w:rFonts w:eastAsia="Verdana" w:cstheme="minorHAnsi"/>
          <w:color w:val="000000" w:themeColor="text1"/>
          <w:sz w:val="22"/>
          <w:szCs w:val="22"/>
        </w:rPr>
        <w:t>Tunneb erialaste probleemide lahendamiseks vajalikke astmeridu ja oskab neid rakendada.</w:t>
      </w:r>
    </w:p>
    <w:p w14:paraId="20978526" w14:textId="77777777" w:rsidR="007A335B" w:rsidRPr="001C57CD" w:rsidRDefault="007A335B" w:rsidP="00CD5BED">
      <w:pPr>
        <w:pStyle w:val="ListParagraph"/>
        <w:numPr>
          <w:ilvl w:val="0"/>
          <w:numId w:val="20"/>
        </w:numPr>
        <w:spacing w:before="240" w:after="240" w:line="240" w:lineRule="auto"/>
        <w:jc w:val="both"/>
        <w:rPr>
          <w:rFonts w:eastAsia="Verdana" w:cstheme="minorHAnsi"/>
          <w:color w:val="000000" w:themeColor="text1"/>
          <w:sz w:val="22"/>
          <w:szCs w:val="22"/>
        </w:rPr>
      </w:pPr>
      <w:r w:rsidRPr="001C57CD">
        <w:rPr>
          <w:rFonts w:eastAsia="Verdana" w:cstheme="minorHAnsi"/>
          <w:color w:val="000000" w:themeColor="text1"/>
          <w:sz w:val="22"/>
          <w:szCs w:val="22"/>
        </w:rPr>
        <w:t>Teab tõenäosusteooria põhitermineid, tunneb matemaatilise statistika põhitermineid, oskab leida punkt- ja vahemikhinnanguid; teab mitmesuguseid jaotusfunktsioone.</w:t>
      </w:r>
    </w:p>
    <w:p w14:paraId="6FDBBB5F" w14:textId="77777777" w:rsidR="007A335B" w:rsidRPr="001C57CD" w:rsidRDefault="007A335B" w:rsidP="00CD5BED">
      <w:pPr>
        <w:pStyle w:val="ListParagraph"/>
        <w:numPr>
          <w:ilvl w:val="0"/>
          <w:numId w:val="20"/>
        </w:numPr>
        <w:spacing w:before="240" w:after="240" w:line="240" w:lineRule="auto"/>
        <w:jc w:val="both"/>
        <w:rPr>
          <w:rFonts w:eastAsia="Verdana" w:cstheme="minorHAnsi"/>
          <w:color w:val="000000" w:themeColor="text1"/>
          <w:sz w:val="22"/>
          <w:szCs w:val="22"/>
        </w:rPr>
      </w:pPr>
      <w:r w:rsidRPr="001C57CD">
        <w:rPr>
          <w:rFonts w:eastAsia="Verdana" w:cstheme="minorHAnsi"/>
          <w:color w:val="000000" w:themeColor="text1"/>
          <w:sz w:val="22"/>
          <w:szCs w:val="22"/>
        </w:rPr>
        <w:t>Tunneb matemaatilise modelleerimise tarkvara ja oskab seda kasutada erialaste ülesannete lahendamisel.</w:t>
      </w:r>
    </w:p>
    <w:p w14:paraId="5BB03108" w14:textId="77777777" w:rsidR="007A335B" w:rsidRPr="001C57CD" w:rsidRDefault="007A335B" w:rsidP="007E19D7">
      <w:pPr>
        <w:rPr>
          <w:rFonts w:asciiTheme="minorHAnsi" w:hAnsiTheme="minorHAnsi" w:cstheme="minorHAnsi"/>
          <w:szCs w:val="22"/>
        </w:rPr>
      </w:pPr>
    </w:p>
    <w:p w14:paraId="1155F420" w14:textId="77777777" w:rsidR="007A335B" w:rsidRPr="001C57CD" w:rsidRDefault="007A335B" w:rsidP="007E19D7">
      <w:pPr>
        <w:rPr>
          <w:rFonts w:asciiTheme="minorHAnsi" w:hAnsiTheme="minorHAnsi" w:cstheme="minorHAnsi"/>
          <w:szCs w:val="22"/>
        </w:rPr>
      </w:pPr>
      <w:r w:rsidRPr="001C57CD">
        <w:rPr>
          <w:rFonts w:asciiTheme="minorHAnsi" w:hAnsiTheme="minorHAnsi" w:cstheme="minorHAnsi"/>
          <w:szCs w:val="22"/>
        </w:rPr>
        <w:br w:type="page"/>
      </w:r>
    </w:p>
    <w:p w14:paraId="67219DF7" w14:textId="77777777" w:rsidR="00820078" w:rsidRDefault="00820078" w:rsidP="007E19D7">
      <w:pPr>
        <w:pStyle w:val="ListParagraph"/>
        <w:spacing w:line="240" w:lineRule="auto"/>
        <w:rPr>
          <w:rFonts w:eastAsia="Aptos" w:cstheme="minorHAnsi"/>
          <w:color w:val="000000" w:themeColor="text1"/>
          <w:szCs w:val="22"/>
        </w:rPr>
        <w:sectPr w:rsidR="00820078" w:rsidSect="00FF5E7A">
          <w:pgSz w:w="11906" w:h="16838" w:code="9"/>
          <w:pgMar w:top="680" w:right="851" w:bottom="680" w:left="1701" w:header="454" w:footer="510" w:gutter="0"/>
          <w:pgNumType w:start="1"/>
          <w:cols w:space="708"/>
          <w:titlePg/>
        </w:sectPr>
      </w:pPr>
    </w:p>
    <w:p w14:paraId="2503AA69" w14:textId="77777777" w:rsidR="001C57CD" w:rsidRPr="00AB11BE" w:rsidRDefault="001C57CD" w:rsidP="007E19D7">
      <w:pPr>
        <w:pStyle w:val="Body"/>
        <w:jc w:val="right"/>
      </w:pPr>
      <w:r w:rsidRPr="00AB11BE">
        <w:t>KINNITATUD</w:t>
      </w:r>
    </w:p>
    <w:p w14:paraId="18AD3C90" w14:textId="2F65BD3B" w:rsidR="001C57CD" w:rsidRPr="00AB11BE" w:rsidRDefault="001C57CD" w:rsidP="007E19D7">
      <w:pPr>
        <w:pStyle w:val="Body"/>
        <w:jc w:val="right"/>
      </w:pPr>
      <w:r>
        <w:fldChar w:fldCharType="begin"/>
      </w:r>
      <w:r>
        <w:instrText xml:space="preserve"> MACROBUTTON  AcceptAllChangesInDoc </w:instrText>
      </w:r>
      <w:r>
        <w:fldChar w:fldCharType="end"/>
      </w:r>
      <w:r w:rsidR="00274FCE">
        <w:t>õ</w:t>
      </w:r>
      <w:r w:rsidR="00274FCE" w:rsidRPr="00274FCE">
        <w:t>ppeprorektor</w:t>
      </w:r>
      <w:r w:rsidR="00274FCE">
        <w:t xml:space="preserve">i </w:t>
      </w:r>
      <w:r>
        <w:fldChar w:fldCharType="begin"/>
      </w:r>
      <w:r w:rsidR="00CD5BED">
        <w:instrText xml:space="preserve"> delta_regDateTime  \* MERGEFORMAT</w:instrText>
      </w:r>
      <w:r>
        <w:fldChar w:fldCharType="separate"/>
      </w:r>
      <w:r w:rsidR="00CD5BED">
        <w:t>14.10.2024</w:t>
      </w:r>
      <w:r>
        <w:fldChar w:fldCharType="end"/>
      </w:r>
    </w:p>
    <w:p w14:paraId="48F91F8D" w14:textId="7C1435DD" w:rsidR="001C57CD" w:rsidRDefault="001C57CD" w:rsidP="007E19D7">
      <w:pPr>
        <w:pStyle w:val="Body"/>
        <w:spacing w:after="200"/>
        <w:jc w:val="right"/>
      </w:pPr>
      <w:r w:rsidRPr="00AB11BE">
        <w:t xml:space="preserve">korraldusega nr </w:t>
      </w:r>
      <w:r>
        <w:fldChar w:fldCharType="begin"/>
      </w:r>
      <w:r w:rsidR="00CD5BED">
        <w:instrText xml:space="preserve"> delta_regNumber</w:instrText>
      </w:r>
      <w:r>
        <w:fldChar w:fldCharType="separate"/>
      </w:r>
      <w:r w:rsidR="00CD5BED">
        <w:t>1-9/179</w:t>
      </w:r>
      <w:r>
        <w:fldChar w:fldCharType="end"/>
      </w:r>
    </w:p>
    <w:p w14:paraId="183C49C1" w14:textId="7A7EA752" w:rsidR="001C57CD" w:rsidRDefault="001C57CD" w:rsidP="007E19D7">
      <w:pPr>
        <w:pStyle w:val="Body"/>
        <w:jc w:val="right"/>
      </w:pPr>
      <w:r>
        <w:t>Lisa 8</w:t>
      </w:r>
    </w:p>
    <w:p w14:paraId="1AAAF40F" w14:textId="77777777" w:rsidR="001C57CD" w:rsidRDefault="001C57CD" w:rsidP="007E19D7">
      <w:pPr>
        <w:rPr>
          <w:rFonts w:eastAsia="Aptos" w:cstheme="minorHAnsi"/>
          <w:b/>
          <w:bCs/>
          <w:color w:val="000000" w:themeColor="text1"/>
          <w:szCs w:val="22"/>
        </w:rPr>
      </w:pPr>
    </w:p>
    <w:p w14:paraId="14A0142C" w14:textId="2596BD17" w:rsidR="001C57CD" w:rsidRPr="00903BED" w:rsidRDefault="001C57CD" w:rsidP="00CD5BED">
      <w:pPr>
        <w:pStyle w:val="Lisapealkiri"/>
        <w:numPr>
          <w:ilvl w:val="0"/>
          <w:numId w:val="10"/>
        </w:numPr>
        <w:tabs>
          <w:tab w:val="clear" w:pos="6521"/>
        </w:tabs>
        <w:ind w:left="426"/>
      </w:pPr>
      <w:r w:rsidRPr="00903BED">
        <w:t>Füüsika täiendavad nõuded</w:t>
      </w:r>
    </w:p>
    <w:p w14:paraId="6E8F0E84" w14:textId="77777777" w:rsidR="007A335B" w:rsidRPr="001C57CD" w:rsidRDefault="007A335B" w:rsidP="007E19D7">
      <w:pPr>
        <w:jc w:val="both"/>
        <w:rPr>
          <w:rFonts w:asciiTheme="minorHAnsi" w:eastAsia="Verdana" w:hAnsiTheme="minorHAnsi" w:cstheme="minorHAnsi"/>
          <w:color w:val="000000" w:themeColor="text1"/>
          <w:szCs w:val="22"/>
        </w:rPr>
      </w:pPr>
      <w:r w:rsidRPr="001C57CD">
        <w:rPr>
          <w:rFonts w:asciiTheme="minorHAnsi" w:eastAsia="Verdana" w:hAnsiTheme="minorHAnsi" w:cstheme="minorHAnsi"/>
          <w:color w:val="000000" w:themeColor="text1"/>
          <w:szCs w:val="22"/>
        </w:rPr>
        <w:t xml:space="preserve">Füüsika täiendavad nõuded on soovitatavad järgnevatele õppekavagruppidele: </w:t>
      </w:r>
    </w:p>
    <w:p w14:paraId="012CCDE6" w14:textId="77777777" w:rsidR="007A335B" w:rsidRPr="001C57CD" w:rsidRDefault="007A335B" w:rsidP="00CD5BED">
      <w:pPr>
        <w:pStyle w:val="ListParagraph"/>
        <w:numPr>
          <w:ilvl w:val="0"/>
          <w:numId w:val="22"/>
        </w:numPr>
        <w:spacing w:line="240" w:lineRule="auto"/>
        <w:ind w:left="720"/>
        <w:jc w:val="both"/>
        <w:rPr>
          <w:rFonts w:eastAsia="Verdana" w:cstheme="minorHAnsi"/>
          <w:color w:val="000000" w:themeColor="text1"/>
          <w:sz w:val="22"/>
          <w:szCs w:val="22"/>
        </w:rPr>
      </w:pPr>
      <w:proofErr w:type="spellStart"/>
      <w:r w:rsidRPr="001C57CD">
        <w:rPr>
          <w:rFonts w:eastAsia="Calibri" w:cstheme="minorHAnsi"/>
          <w:color w:val="000000" w:themeColor="text1"/>
          <w:sz w:val="22"/>
          <w:szCs w:val="22"/>
          <w:lang w:val="en-US"/>
        </w:rPr>
        <w:t>Arhitektuur</w:t>
      </w:r>
      <w:proofErr w:type="spellEnd"/>
      <w:r w:rsidRPr="001C57CD">
        <w:rPr>
          <w:rFonts w:eastAsia="Calibri" w:cstheme="minorHAnsi"/>
          <w:color w:val="000000" w:themeColor="text1"/>
          <w:sz w:val="22"/>
          <w:szCs w:val="22"/>
          <w:lang w:val="en-US"/>
        </w:rPr>
        <w:t xml:space="preserve"> ja </w:t>
      </w:r>
      <w:proofErr w:type="spellStart"/>
      <w:proofErr w:type="gramStart"/>
      <w:r w:rsidRPr="001C57CD">
        <w:rPr>
          <w:rFonts w:eastAsia="Calibri" w:cstheme="minorHAnsi"/>
          <w:color w:val="000000" w:themeColor="text1"/>
          <w:sz w:val="22"/>
          <w:szCs w:val="22"/>
          <w:lang w:val="en-US"/>
        </w:rPr>
        <w:t>ehitus</w:t>
      </w:r>
      <w:proofErr w:type="spellEnd"/>
      <w:r w:rsidRPr="001C57CD">
        <w:rPr>
          <w:rFonts w:eastAsia="Calibri" w:cstheme="minorHAnsi"/>
          <w:color w:val="000000" w:themeColor="text1"/>
          <w:sz w:val="22"/>
          <w:szCs w:val="22"/>
          <w:lang w:val="en-US"/>
        </w:rPr>
        <w:t>;</w:t>
      </w:r>
      <w:proofErr w:type="gramEnd"/>
      <w:r w:rsidRPr="001C57CD">
        <w:rPr>
          <w:rFonts w:eastAsia="Verdana" w:cstheme="minorHAnsi"/>
          <w:color w:val="000000" w:themeColor="text1"/>
          <w:sz w:val="22"/>
          <w:szCs w:val="22"/>
          <w:lang w:val="en-US"/>
        </w:rPr>
        <w:t xml:space="preserve">  </w:t>
      </w:r>
    </w:p>
    <w:p w14:paraId="2EE3B26B" w14:textId="77777777" w:rsidR="007A335B" w:rsidRPr="001C57CD" w:rsidRDefault="007A335B" w:rsidP="00CD5BED">
      <w:pPr>
        <w:pStyle w:val="ListParagraph"/>
        <w:numPr>
          <w:ilvl w:val="0"/>
          <w:numId w:val="22"/>
        </w:numPr>
        <w:spacing w:line="240" w:lineRule="auto"/>
        <w:ind w:left="720"/>
        <w:jc w:val="both"/>
        <w:rPr>
          <w:rFonts w:eastAsia="Verdana" w:cstheme="minorHAnsi"/>
          <w:color w:val="000000" w:themeColor="text1"/>
          <w:sz w:val="22"/>
          <w:szCs w:val="22"/>
        </w:rPr>
      </w:pPr>
      <w:proofErr w:type="spellStart"/>
      <w:r w:rsidRPr="001C57CD">
        <w:rPr>
          <w:rFonts w:eastAsia="Verdana" w:cstheme="minorHAnsi"/>
          <w:color w:val="000000" w:themeColor="text1"/>
          <w:sz w:val="22"/>
          <w:szCs w:val="22"/>
          <w:lang w:val="en-US"/>
        </w:rPr>
        <w:t>Tehnika</w:t>
      </w:r>
      <w:proofErr w:type="spellEnd"/>
      <w:r w:rsidRPr="001C57CD">
        <w:rPr>
          <w:rFonts w:eastAsia="Verdana" w:cstheme="minorHAnsi"/>
          <w:color w:val="000000" w:themeColor="text1"/>
          <w:sz w:val="22"/>
          <w:szCs w:val="22"/>
          <w:lang w:val="en-US"/>
        </w:rPr>
        <w:t xml:space="preserve">, </w:t>
      </w:r>
      <w:proofErr w:type="spellStart"/>
      <w:r w:rsidRPr="001C57CD">
        <w:rPr>
          <w:rFonts w:eastAsia="Verdana" w:cstheme="minorHAnsi"/>
          <w:color w:val="000000" w:themeColor="text1"/>
          <w:sz w:val="22"/>
          <w:szCs w:val="22"/>
          <w:lang w:val="en-US"/>
        </w:rPr>
        <w:t>tootmine</w:t>
      </w:r>
      <w:proofErr w:type="spellEnd"/>
      <w:r w:rsidRPr="001C57CD">
        <w:rPr>
          <w:rFonts w:eastAsia="Verdana" w:cstheme="minorHAnsi"/>
          <w:color w:val="000000" w:themeColor="text1"/>
          <w:sz w:val="22"/>
          <w:szCs w:val="22"/>
          <w:lang w:val="en-US"/>
        </w:rPr>
        <w:t xml:space="preserve"> ja </w:t>
      </w:r>
      <w:proofErr w:type="spellStart"/>
      <w:proofErr w:type="gramStart"/>
      <w:r w:rsidRPr="001C57CD">
        <w:rPr>
          <w:rFonts w:eastAsia="Verdana" w:cstheme="minorHAnsi"/>
          <w:color w:val="000000" w:themeColor="text1"/>
          <w:sz w:val="22"/>
          <w:szCs w:val="22"/>
          <w:lang w:val="en-US"/>
        </w:rPr>
        <w:t>tehnoloogia</w:t>
      </w:r>
      <w:proofErr w:type="spellEnd"/>
      <w:r w:rsidRPr="001C57CD">
        <w:rPr>
          <w:rFonts w:eastAsia="Verdana" w:cstheme="minorHAnsi"/>
          <w:color w:val="000000" w:themeColor="text1"/>
          <w:sz w:val="22"/>
          <w:szCs w:val="22"/>
          <w:lang w:val="en-US"/>
        </w:rPr>
        <w:t>;</w:t>
      </w:r>
      <w:proofErr w:type="gramEnd"/>
      <w:r w:rsidRPr="001C57CD">
        <w:rPr>
          <w:rFonts w:eastAsia="Verdana" w:cstheme="minorHAnsi"/>
          <w:color w:val="000000" w:themeColor="text1"/>
          <w:sz w:val="22"/>
          <w:szCs w:val="22"/>
          <w:lang w:val="en-US"/>
        </w:rPr>
        <w:t xml:space="preserve"> </w:t>
      </w:r>
    </w:p>
    <w:p w14:paraId="70407FBF" w14:textId="77777777" w:rsidR="007A335B" w:rsidRPr="001C57CD" w:rsidRDefault="007A335B" w:rsidP="00CD5BED">
      <w:pPr>
        <w:pStyle w:val="ListParagraph"/>
        <w:numPr>
          <w:ilvl w:val="0"/>
          <w:numId w:val="22"/>
        </w:numPr>
        <w:spacing w:line="240" w:lineRule="auto"/>
        <w:ind w:left="720"/>
        <w:jc w:val="both"/>
        <w:rPr>
          <w:rFonts w:eastAsia="Verdana" w:cstheme="minorHAnsi"/>
          <w:color w:val="000000" w:themeColor="text1"/>
          <w:sz w:val="22"/>
          <w:szCs w:val="22"/>
        </w:rPr>
      </w:pPr>
      <w:proofErr w:type="spellStart"/>
      <w:r w:rsidRPr="001C57CD">
        <w:rPr>
          <w:rFonts w:eastAsia="Verdana" w:cstheme="minorHAnsi"/>
          <w:color w:val="000000" w:themeColor="text1"/>
          <w:sz w:val="22"/>
          <w:szCs w:val="22"/>
          <w:lang w:val="en-US"/>
        </w:rPr>
        <w:t>Füüsikalised</w:t>
      </w:r>
      <w:proofErr w:type="spellEnd"/>
      <w:r w:rsidRPr="001C57CD">
        <w:rPr>
          <w:rFonts w:eastAsia="Verdana" w:cstheme="minorHAnsi"/>
          <w:color w:val="000000" w:themeColor="text1"/>
          <w:sz w:val="22"/>
          <w:szCs w:val="22"/>
          <w:lang w:val="en-US"/>
        </w:rPr>
        <w:t xml:space="preserve"> </w:t>
      </w:r>
      <w:proofErr w:type="spellStart"/>
      <w:proofErr w:type="gramStart"/>
      <w:r w:rsidRPr="001C57CD">
        <w:rPr>
          <w:rFonts w:eastAsia="Verdana" w:cstheme="minorHAnsi"/>
          <w:color w:val="000000" w:themeColor="text1"/>
          <w:sz w:val="22"/>
          <w:szCs w:val="22"/>
          <w:lang w:val="en-US"/>
        </w:rPr>
        <w:t>loodusteadused</w:t>
      </w:r>
      <w:proofErr w:type="spellEnd"/>
      <w:r w:rsidRPr="001C57CD">
        <w:rPr>
          <w:rFonts w:eastAsia="Verdana" w:cstheme="minorHAnsi"/>
          <w:color w:val="000000" w:themeColor="text1"/>
          <w:sz w:val="22"/>
          <w:szCs w:val="22"/>
          <w:lang w:val="en-US"/>
        </w:rPr>
        <w:t>;</w:t>
      </w:r>
      <w:proofErr w:type="gramEnd"/>
      <w:r w:rsidRPr="001C57CD">
        <w:rPr>
          <w:rFonts w:eastAsia="Verdana" w:cstheme="minorHAnsi"/>
          <w:color w:val="000000" w:themeColor="text1"/>
          <w:sz w:val="22"/>
          <w:szCs w:val="22"/>
          <w:lang w:val="en-US"/>
        </w:rPr>
        <w:t xml:space="preserve">  </w:t>
      </w:r>
    </w:p>
    <w:p w14:paraId="7571B5A9" w14:textId="77777777" w:rsidR="007A335B" w:rsidRPr="001C57CD" w:rsidRDefault="007A335B" w:rsidP="00CD5BED">
      <w:pPr>
        <w:pStyle w:val="ListParagraph"/>
        <w:numPr>
          <w:ilvl w:val="0"/>
          <w:numId w:val="22"/>
        </w:numPr>
        <w:spacing w:line="240" w:lineRule="auto"/>
        <w:ind w:left="720"/>
        <w:jc w:val="both"/>
        <w:rPr>
          <w:rFonts w:eastAsia="Verdana" w:cstheme="minorHAnsi"/>
          <w:color w:val="000000" w:themeColor="text1"/>
          <w:sz w:val="22"/>
          <w:szCs w:val="22"/>
        </w:rPr>
      </w:pPr>
      <w:proofErr w:type="spellStart"/>
      <w:r w:rsidRPr="001C57CD">
        <w:rPr>
          <w:rFonts w:eastAsia="Verdana" w:cstheme="minorHAnsi"/>
          <w:color w:val="000000" w:themeColor="text1"/>
          <w:sz w:val="22"/>
          <w:szCs w:val="22"/>
          <w:lang w:val="en-US"/>
        </w:rPr>
        <w:t>Informaatika</w:t>
      </w:r>
      <w:proofErr w:type="spellEnd"/>
      <w:r w:rsidRPr="001C57CD">
        <w:rPr>
          <w:rFonts w:eastAsia="Verdana" w:cstheme="minorHAnsi"/>
          <w:color w:val="000000" w:themeColor="text1"/>
          <w:sz w:val="22"/>
          <w:szCs w:val="22"/>
          <w:lang w:val="en-US"/>
        </w:rPr>
        <w:t xml:space="preserve"> ja </w:t>
      </w:r>
      <w:proofErr w:type="spellStart"/>
      <w:proofErr w:type="gramStart"/>
      <w:r w:rsidRPr="001C57CD">
        <w:rPr>
          <w:rFonts w:eastAsia="Verdana" w:cstheme="minorHAnsi"/>
          <w:color w:val="000000" w:themeColor="text1"/>
          <w:sz w:val="22"/>
          <w:szCs w:val="22"/>
          <w:lang w:val="en-US"/>
        </w:rPr>
        <w:t>infotehnoloogia</w:t>
      </w:r>
      <w:proofErr w:type="spellEnd"/>
      <w:r w:rsidRPr="001C57CD">
        <w:rPr>
          <w:rFonts w:eastAsia="Verdana" w:cstheme="minorHAnsi"/>
          <w:color w:val="000000" w:themeColor="text1"/>
          <w:sz w:val="22"/>
          <w:szCs w:val="22"/>
          <w:lang w:val="en-US"/>
        </w:rPr>
        <w:t>;</w:t>
      </w:r>
      <w:proofErr w:type="gramEnd"/>
      <w:r w:rsidRPr="001C57CD">
        <w:rPr>
          <w:rFonts w:eastAsia="Verdana" w:cstheme="minorHAnsi"/>
          <w:color w:val="000000" w:themeColor="text1"/>
          <w:sz w:val="22"/>
          <w:szCs w:val="22"/>
          <w:lang w:val="en-US"/>
        </w:rPr>
        <w:t xml:space="preserve"> </w:t>
      </w:r>
    </w:p>
    <w:p w14:paraId="265312F3" w14:textId="77777777" w:rsidR="007A335B" w:rsidRPr="001C57CD" w:rsidRDefault="007A335B" w:rsidP="007E19D7">
      <w:pPr>
        <w:spacing w:before="240" w:after="240"/>
        <w:jc w:val="both"/>
        <w:rPr>
          <w:rFonts w:asciiTheme="minorHAnsi" w:eastAsia="Verdana" w:hAnsiTheme="minorHAnsi" w:cstheme="minorHAnsi"/>
          <w:szCs w:val="22"/>
        </w:rPr>
      </w:pPr>
      <w:r w:rsidRPr="001C57CD">
        <w:rPr>
          <w:rFonts w:asciiTheme="minorHAnsi" w:eastAsia="Verdana" w:hAnsiTheme="minorHAnsi" w:cstheme="minorHAnsi"/>
          <w:b/>
          <w:bCs/>
          <w:szCs w:val="22"/>
        </w:rPr>
        <w:t>Eesmärk</w:t>
      </w:r>
    </w:p>
    <w:p w14:paraId="5C0AC62C" w14:textId="77777777" w:rsidR="007A335B" w:rsidRPr="001C57CD" w:rsidRDefault="007A335B" w:rsidP="007E19D7">
      <w:pPr>
        <w:jc w:val="both"/>
        <w:rPr>
          <w:rFonts w:asciiTheme="minorHAnsi" w:eastAsia="Verdana" w:hAnsiTheme="minorHAnsi" w:cstheme="minorHAnsi"/>
          <w:color w:val="000000" w:themeColor="text1"/>
          <w:szCs w:val="22"/>
        </w:rPr>
      </w:pPr>
      <w:r w:rsidRPr="001C57CD">
        <w:rPr>
          <w:rFonts w:asciiTheme="minorHAnsi" w:eastAsia="Verdana" w:hAnsiTheme="minorHAnsi" w:cstheme="minorHAnsi"/>
          <w:color w:val="000000" w:themeColor="text1"/>
          <w:szCs w:val="22"/>
        </w:rPr>
        <w:t>Täiendavate nõuete eesmärk on õpetada üliõpilasi leidma, hindama ja rakendama oma erialases kontekstis olulist füüsikaalast teavet. Anda üliõpilasele ülevaade erialases kontekstis olulistest füüsika valdkondadest ning luua eeldused nende baasteadmiste rakendamiseks oma erialaga seotud probleemide analüüsil.</w:t>
      </w:r>
    </w:p>
    <w:p w14:paraId="24617448" w14:textId="77777777" w:rsidR="007A335B" w:rsidRPr="001C57CD" w:rsidRDefault="007A335B" w:rsidP="007E19D7">
      <w:pPr>
        <w:spacing w:before="240" w:after="240"/>
        <w:jc w:val="both"/>
        <w:rPr>
          <w:rFonts w:asciiTheme="minorHAnsi" w:eastAsia="Verdana" w:hAnsiTheme="minorHAnsi" w:cstheme="minorHAnsi"/>
          <w:szCs w:val="22"/>
        </w:rPr>
      </w:pPr>
      <w:r w:rsidRPr="001C57CD">
        <w:rPr>
          <w:rFonts w:asciiTheme="minorHAnsi" w:eastAsia="Verdana" w:hAnsiTheme="minorHAnsi" w:cstheme="minorHAnsi"/>
          <w:b/>
          <w:bCs/>
          <w:szCs w:val="22"/>
        </w:rPr>
        <w:t>Õpiväljundid</w:t>
      </w:r>
    </w:p>
    <w:p w14:paraId="49B6B005" w14:textId="77777777" w:rsidR="007A335B" w:rsidRPr="001C57CD" w:rsidRDefault="007A335B" w:rsidP="00CD5BED">
      <w:pPr>
        <w:pStyle w:val="ListParagraph"/>
        <w:numPr>
          <w:ilvl w:val="0"/>
          <w:numId w:val="21"/>
        </w:numPr>
        <w:spacing w:before="240" w:after="240" w:line="240" w:lineRule="auto"/>
        <w:jc w:val="both"/>
        <w:rPr>
          <w:rFonts w:eastAsia="Verdana" w:cstheme="minorHAnsi"/>
          <w:color w:val="000000" w:themeColor="text1"/>
          <w:sz w:val="22"/>
          <w:szCs w:val="22"/>
        </w:rPr>
      </w:pPr>
      <w:r w:rsidRPr="001C57CD">
        <w:rPr>
          <w:rFonts w:eastAsia="Verdana" w:cstheme="minorHAnsi"/>
          <w:color w:val="000000" w:themeColor="text1"/>
          <w:sz w:val="22"/>
          <w:szCs w:val="22"/>
        </w:rPr>
        <w:t>Tunneb füüsikaliste katsete läbiviimise põhialuseid ja oskab hinnata katsetulemusi ning mõõtemääramatust.</w:t>
      </w:r>
    </w:p>
    <w:p w14:paraId="008B7CB2" w14:textId="77777777" w:rsidR="007A335B" w:rsidRPr="001C57CD" w:rsidRDefault="007A335B" w:rsidP="00CD5BED">
      <w:pPr>
        <w:pStyle w:val="ListParagraph"/>
        <w:numPr>
          <w:ilvl w:val="0"/>
          <w:numId w:val="21"/>
        </w:numPr>
        <w:spacing w:before="240" w:after="240" w:line="240" w:lineRule="auto"/>
        <w:jc w:val="both"/>
        <w:rPr>
          <w:rFonts w:eastAsia="Verdana" w:cstheme="minorHAnsi"/>
          <w:color w:val="000000" w:themeColor="text1"/>
          <w:sz w:val="22"/>
          <w:szCs w:val="22"/>
        </w:rPr>
      </w:pPr>
      <w:r w:rsidRPr="001C57CD">
        <w:rPr>
          <w:rFonts w:eastAsia="Verdana" w:cstheme="minorHAnsi"/>
          <w:color w:val="000000" w:themeColor="text1"/>
          <w:sz w:val="22"/>
          <w:szCs w:val="22"/>
        </w:rPr>
        <w:t xml:space="preserve">Oskab kasutada füüsikalisi suurusi, ühikuid, vektoralgebrat, diferentsiaal- ja integraalarvutust mehaanika, termodünaamika, </w:t>
      </w:r>
      <w:proofErr w:type="spellStart"/>
      <w:r w:rsidRPr="001C57CD">
        <w:rPr>
          <w:rFonts w:eastAsia="Verdana" w:cstheme="minorHAnsi"/>
          <w:color w:val="000000" w:themeColor="text1"/>
          <w:sz w:val="22"/>
          <w:szCs w:val="22"/>
        </w:rPr>
        <w:t>elektromagnetismi</w:t>
      </w:r>
      <w:proofErr w:type="spellEnd"/>
      <w:r w:rsidRPr="001C57CD">
        <w:rPr>
          <w:rFonts w:eastAsia="Verdana" w:cstheme="minorHAnsi"/>
          <w:color w:val="000000" w:themeColor="text1"/>
          <w:sz w:val="22"/>
          <w:szCs w:val="22"/>
        </w:rPr>
        <w:t xml:space="preserve"> ja optika probleemide analüüsil ning lahendamisel, lähtudes enda eriala vajadustest.</w:t>
      </w:r>
    </w:p>
    <w:p w14:paraId="023B7A15" w14:textId="0BFA065B" w:rsidR="007A335B" w:rsidRPr="001C57CD" w:rsidRDefault="007A335B" w:rsidP="00CD5BED">
      <w:pPr>
        <w:pStyle w:val="ListParagraph"/>
        <w:numPr>
          <w:ilvl w:val="0"/>
          <w:numId w:val="21"/>
        </w:numPr>
        <w:spacing w:before="240" w:after="240" w:line="240" w:lineRule="auto"/>
        <w:jc w:val="both"/>
        <w:rPr>
          <w:rFonts w:eastAsia="Verdana" w:cstheme="minorHAnsi"/>
          <w:color w:val="000000" w:themeColor="text1"/>
          <w:sz w:val="22"/>
          <w:szCs w:val="22"/>
        </w:rPr>
      </w:pPr>
      <w:r w:rsidRPr="001C57CD">
        <w:rPr>
          <w:rFonts w:eastAsia="Verdana" w:cstheme="minorHAnsi"/>
          <w:color w:val="000000" w:themeColor="text1"/>
          <w:sz w:val="22"/>
          <w:szCs w:val="22"/>
        </w:rPr>
        <w:t xml:space="preserve">Seostab mehaanikat, termodünaamikat, </w:t>
      </w:r>
      <w:proofErr w:type="spellStart"/>
      <w:r w:rsidRPr="001C57CD">
        <w:rPr>
          <w:rFonts w:eastAsia="Verdana" w:cstheme="minorHAnsi"/>
          <w:color w:val="000000" w:themeColor="text1"/>
          <w:sz w:val="22"/>
          <w:szCs w:val="22"/>
        </w:rPr>
        <w:t>elektromagnetismi</w:t>
      </w:r>
      <w:proofErr w:type="spellEnd"/>
      <w:r w:rsidRPr="001C57CD">
        <w:rPr>
          <w:rFonts w:eastAsia="Verdana" w:cstheme="minorHAnsi"/>
          <w:color w:val="000000" w:themeColor="text1"/>
          <w:sz w:val="22"/>
          <w:szCs w:val="22"/>
        </w:rPr>
        <w:t xml:space="preserve"> ja optikat, lähtudes enda eriala vajadustest inseneriteadustega seotud probleemide ja meid ümbritseva elukeskkonna nähtuste kirjeldamisel ja analüüsil.</w:t>
      </w:r>
    </w:p>
    <w:p w14:paraId="719E3BE7" w14:textId="77777777" w:rsidR="006811C6" w:rsidRPr="001C57CD" w:rsidRDefault="006811C6" w:rsidP="007E19D7">
      <w:pPr>
        <w:jc w:val="both"/>
        <w:rPr>
          <w:rFonts w:asciiTheme="minorHAnsi" w:eastAsia="Verdana" w:hAnsiTheme="minorHAnsi" w:cstheme="minorHAnsi"/>
          <w:color w:val="000000" w:themeColor="text1"/>
          <w:szCs w:val="22"/>
        </w:rPr>
      </w:pPr>
    </w:p>
    <w:p w14:paraId="018F8E27" w14:textId="77777777" w:rsidR="00FF6C9C" w:rsidRPr="001C57CD" w:rsidRDefault="00FF6C9C" w:rsidP="007E19D7">
      <w:pPr>
        <w:spacing w:before="240" w:after="240"/>
        <w:ind w:left="284"/>
        <w:jc w:val="both"/>
        <w:rPr>
          <w:rFonts w:asciiTheme="minorHAnsi" w:eastAsia="Verdana" w:hAnsiTheme="minorHAnsi" w:cstheme="minorHAnsi"/>
          <w:color w:val="000000" w:themeColor="text1"/>
          <w:szCs w:val="22"/>
          <w:lang w:val="en-US"/>
        </w:rPr>
      </w:pPr>
    </w:p>
    <w:p w14:paraId="1E14C320" w14:textId="77777777" w:rsidR="00B130E3" w:rsidRPr="001C57CD" w:rsidRDefault="00B130E3" w:rsidP="007E19D7">
      <w:pPr>
        <w:rPr>
          <w:rFonts w:asciiTheme="minorHAnsi" w:hAnsiTheme="minorHAnsi" w:cstheme="minorHAnsi"/>
          <w:szCs w:val="22"/>
        </w:rPr>
      </w:pPr>
    </w:p>
    <w:p w14:paraId="1D8E5C8C" w14:textId="77777777" w:rsidR="00B130E3" w:rsidRPr="001C57CD" w:rsidRDefault="00B130E3" w:rsidP="007E19D7">
      <w:pPr>
        <w:rPr>
          <w:rFonts w:asciiTheme="minorHAnsi" w:hAnsiTheme="minorHAnsi" w:cstheme="minorHAnsi"/>
          <w:szCs w:val="22"/>
        </w:rPr>
      </w:pPr>
    </w:p>
    <w:p w14:paraId="79874149" w14:textId="77777777" w:rsidR="001C57CD" w:rsidRPr="001C57CD" w:rsidRDefault="001C57CD" w:rsidP="007E19D7">
      <w:pPr>
        <w:rPr>
          <w:rFonts w:asciiTheme="minorHAnsi" w:hAnsiTheme="minorHAnsi" w:cstheme="minorHAnsi"/>
          <w:szCs w:val="22"/>
        </w:rPr>
      </w:pPr>
    </w:p>
    <w:sectPr w:rsidR="001C57CD" w:rsidRPr="001C57CD" w:rsidSect="00FF5E7A">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6AA2" w14:textId="77777777" w:rsidR="00A834F2" w:rsidRDefault="00A834F2">
      <w:r>
        <w:separator/>
      </w:r>
    </w:p>
  </w:endnote>
  <w:endnote w:type="continuationSeparator" w:id="0">
    <w:p w14:paraId="5B24A816" w14:textId="77777777" w:rsidR="00A834F2" w:rsidRDefault="00A834F2">
      <w:r>
        <w:continuationSeparator/>
      </w:r>
    </w:p>
  </w:endnote>
  <w:endnote w:type="continuationNotice" w:id="1">
    <w:p w14:paraId="4F661E62" w14:textId="77777777" w:rsidR="00A834F2" w:rsidRDefault="00A83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7EA1" w14:textId="77777777" w:rsidR="00F00C1D"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399445" w14:textId="77777777" w:rsidR="00F00C1D" w:rsidRDefault="00F0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1920C" w14:textId="77777777" w:rsidR="00A834F2" w:rsidRDefault="00A834F2">
      <w:r>
        <w:separator/>
      </w:r>
    </w:p>
  </w:footnote>
  <w:footnote w:type="continuationSeparator" w:id="0">
    <w:p w14:paraId="3E5CEE15" w14:textId="77777777" w:rsidR="00A834F2" w:rsidRDefault="00A834F2">
      <w:r>
        <w:continuationSeparator/>
      </w:r>
    </w:p>
  </w:footnote>
  <w:footnote w:type="continuationNotice" w:id="1">
    <w:p w14:paraId="72E2E05E" w14:textId="77777777" w:rsidR="00A834F2" w:rsidRDefault="00A834F2"/>
  </w:footnote>
  <w:footnote w:id="2">
    <w:p w14:paraId="34DD9229" w14:textId="77777777" w:rsidR="00803B13" w:rsidRPr="00F57B19" w:rsidRDefault="00803B13" w:rsidP="00803B13">
      <w:pPr>
        <w:pStyle w:val="FootnoteText"/>
        <w:jc w:val="both"/>
        <w:rPr>
          <w:rFonts w:cstheme="minorHAnsi"/>
          <w:sz w:val="16"/>
          <w:szCs w:val="16"/>
        </w:rPr>
      </w:pPr>
      <w:r>
        <w:rPr>
          <w:rStyle w:val="FootnoteReference"/>
        </w:rPr>
        <w:footnoteRef/>
      </w:r>
      <w:r>
        <w:t xml:space="preserve"> </w:t>
      </w:r>
      <w:r w:rsidRPr="00F57B19">
        <w:rPr>
          <w:rFonts w:eastAsia="Aptos" w:cstheme="minorHAnsi"/>
          <w:sz w:val="16"/>
          <w:szCs w:val="16"/>
        </w:rPr>
        <w:t>Pädevus väljendub võimes kasutada teadmisi, hoiakuid, väärtusi ja oskusi konkreetsetes elusituatsioonides sihipäraselt ning efektiivselt. Pädevusi, mis toetavad tulevikukindlate pädevuste omandamist, on võimalik jagada ainevaldkondlikeks pädevusteks, üldpädevusteks ja eriala pädevusteks.</w:t>
      </w:r>
    </w:p>
  </w:footnote>
  <w:footnote w:id="3">
    <w:p w14:paraId="333D11BA" w14:textId="77777777" w:rsidR="00803B13" w:rsidRPr="00F57B19" w:rsidRDefault="00803B13" w:rsidP="00803B13">
      <w:pPr>
        <w:pStyle w:val="FootnoteText"/>
        <w:jc w:val="both"/>
        <w:rPr>
          <w:rFonts w:cstheme="minorHAnsi"/>
          <w:sz w:val="16"/>
          <w:szCs w:val="16"/>
        </w:rPr>
      </w:pPr>
      <w:r w:rsidRPr="00F57B19">
        <w:rPr>
          <w:rStyle w:val="FootnoteReference"/>
          <w:rFonts w:cstheme="minorHAnsi"/>
          <w:sz w:val="16"/>
          <w:szCs w:val="16"/>
        </w:rPr>
        <w:footnoteRef/>
      </w:r>
      <w:r w:rsidRPr="00F57B19">
        <w:rPr>
          <w:rFonts w:cstheme="minorHAnsi"/>
          <w:sz w:val="16"/>
          <w:szCs w:val="16"/>
        </w:rPr>
        <w:t xml:space="preserve"> </w:t>
      </w:r>
      <w:r w:rsidRPr="00F57B19">
        <w:rPr>
          <w:rFonts w:eastAsia="Aptos" w:cstheme="minorHAnsi"/>
          <w:sz w:val="16"/>
          <w:szCs w:val="16"/>
        </w:rPr>
        <w:t xml:space="preserve">Üldpädevused on ainevaldkondade ja õppeainete ülesed pädevused, mis aitavad toime tulla erinevates eluvaldkondades. </w:t>
      </w:r>
    </w:p>
  </w:footnote>
  <w:footnote w:id="4">
    <w:p w14:paraId="48DDD673" w14:textId="77777777" w:rsidR="00803B13" w:rsidRPr="00F57B19" w:rsidRDefault="00803B13" w:rsidP="00803B13">
      <w:pPr>
        <w:pStyle w:val="FootnoteText"/>
        <w:jc w:val="both"/>
        <w:rPr>
          <w:rFonts w:cstheme="minorHAnsi"/>
        </w:rPr>
      </w:pPr>
      <w:r w:rsidRPr="00F57B19">
        <w:rPr>
          <w:rStyle w:val="FootnoteReference"/>
          <w:rFonts w:cstheme="minorHAnsi"/>
          <w:sz w:val="16"/>
          <w:szCs w:val="16"/>
        </w:rPr>
        <w:footnoteRef/>
      </w:r>
      <w:r w:rsidRPr="00F57B19">
        <w:rPr>
          <w:rFonts w:cstheme="minorHAnsi"/>
          <w:sz w:val="16"/>
          <w:szCs w:val="16"/>
        </w:rPr>
        <w:t xml:space="preserve"> </w:t>
      </w:r>
      <w:r w:rsidRPr="00F57B19">
        <w:rPr>
          <w:rFonts w:eastAsia="Aptos" w:cstheme="minorHAnsi"/>
          <w:sz w:val="16"/>
          <w:szCs w:val="16"/>
        </w:rPr>
        <w:t xml:space="preserve">Ainevaldkondlikud pädevused on teadmised, oskused ja hoiakud kindlas ainevaldkonnas, mis toetavad õppija tegutsemist ning edasiõppimist selles valdkonnas. </w:t>
      </w:r>
      <w:proofErr w:type="spellStart"/>
      <w:r w:rsidRPr="00F57B19">
        <w:rPr>
          <w:rFonts w:eastAsia="Aptos" w:cstheme="minorHAnsi"/>
          <w:sz w:val="16"/>
          <w:szCs w:val="16"/>
        </w:rPr>
        <w:t>TalTechis</w:t>
      </w:r>
      <w:proofErr w:type="spellEnd"/>
      <w:r w:rsidRPr="00F57B19">
        <w:rPr>
          <w:rFonts w:eastAsia="Aptos" w:cstheme="minorHAnsi"/>
          <w:sz w:val="16"/>
          <w:szCs w:val="16"/>
        </w:rPr>
        <w:t xml:space="preserve"> tagatakse ainevaldkondlike pädevuste õpetamisega  kõikidele üliõpilastele sõltumata erialast ühtne tase.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5A39" w14:textId="77777777" w:rsidR="00F00C1D"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743FE8" w14:textId="77777777" w:rsidR="00F00C1D" w:rsidRDefault="00F00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8816147"/>
      <w:docPartObj>
        <w:docPartGallery w:val="Page Numbers (Top of Page)"/>
        <w:docPartUnique/>
      </w:docPartObj>
    </w:sdtPr>
    <w:sdtEndPr/>
    <w:sdtContent>
      <w:p w14:paraId="53EAD050" w14:textId="77777777" w:rsidR="00FF5E7A" w:rsidRDefault="00FF5E7A">
        <w:pPr>
          <w:pStyle w:val="Header"/>
          <w:jc w:val="center"/>
        </w:pPr>
        <w:r>
          <w:fldChar w:fldCharType="begin"/>
        </w:r>
        <w:r>
          <w:instrText>PAGE   \* MERGEFORMAT</w:instrText>
        </w:r>
        <w:r>
          <w:fldChar w:fldCharType="separate"/>
        </w:r>
        <w:r w:rsidR="00CD5BED">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37DA"/>
    <w:multiLevelType w:val="multilevel"/>
    <w:tmpl w:val="55E24C22"/>
    <w:styleLink w:val="Praeguneloend1"/>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52391"/>
    <w:multiLevelType w:val="hybridMultilevel"/>
    <w:tmpl w:val="967EEEF0"/>
    <w:lvl w:ilvl="0" w:tplc="042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1452690"/>
    <w:multiLevelType w:val="hybridMultilevel"/>
    <w:tmpl w:val="FFFFFFFF"/>
    <w:lvl w:ilvl="0" w:tplc="71FC55CC">
      <w:start w:val="1"/>
      <w:numFmt w:val="bullet"/>
      <w:lvlText w:val=""/>
      <w:lvlJc w:val="left"/>
      <w:pPr>
        <w:ind w:left="720" w:hanging="360"/>
      </w:pPr>
      <w:rPr>
        <w:rFonts w:ascii="Symbol" w:hAnsi="Symbol" w:hint="default"/>
      </w:rPr>
    </w:lvl>
    <w:lvl w:ilvl="1" w:tplc="F9F25796">
      <w:start w:val="1"/>
      <w:numFmt w:val="bullet"/>
      <w:lvlText w:val="o"/>
      <w:lvlJc w:val="left"/>
      <w:pPr>
        <w:ind w:left="1440" w:hanging="360"/>
      </w:pPr>
      <w:rPr>
        <w:rFonts w:ascii="Courier New" w:hAnsi="Courier New" w:hint="default"/>
      </w:rPr>
    </w:lvl>
    <w:lvl w:ilvl="2" w:tplc="77B247D6">
      <w:start w:val="1"/>
      <w:numFmt w:val="bullet"/>
      <w:lvlText w:val=""/>
      <w:lvlJc w:val="left"/>
      <w:pPr>
        <w:ind w:left="2160" w:hanging="360"/>
      </w:pPr>
      <w:rPr>
        <w:rFonts w:ascii="Wingdings" w:hAnsi="Wingdings" w:hint="default"/>
      </w:rPr>
    </w:lvl>
    <w:lvl w:ilvl="3" w:tplc="59A45158">
      <w:start w:val="1"/>
      <w:numFmt w:val="bullet"/>
      <w:lvlText w:val=""/>
      <w:lvlJc w:val="left"/>
      <w:pPr>
        <w:ind w:left="2880" w:hanging="360"/>
      </w:pPr>
      <w:rPr>
        <w:rFonts w:ascii="Symbol" w:hAnsi="Symbol" w:hint="default"/>
      </w:rPr>
    </w:lvl>
    <w:lvl w:ilvl="4" w:tplc="0CE27876">
      <w:start w:val="1"/>
      <w:numFmt w:val="bullet"/>
      <w:lvlText w:val="o"/>
      <w:lvlJc w:val="left"/>
      <w:pPr>
        <w:ind w:left="3600" w:hanging="360"/>
      </w:pPr>
      <w:rPr>
        <w:rFonts w:ascii="Courier New" w:hAnsi="Courier New" w:hint="default"/>
      </w:rPr>
    </w:lvl>
    <w:lvl w:ilvl="5" w:tplc="CE6A3D84">
      <w:start w:val="1"/>
      <w:numFmt w:val="bullet"/>
      <w:lvlText w:val=""/>
      <w:lvlJc w:val="left"/>
      <w:pPr>
        <w:ind w:left="4320" w:hanging="360"/>
      </w:pPr>
      <w:rPr>
        <w:rFonts w:ascii="Wingdings" w:hAnsi="Wingdings" w:hint="default"/>
      </w:rPr>
    </w:lvl>
    <w:lvl w:ilvl="6" w:tplc="7A6A9590">
      <w:start w:val="1"/>
      <w:numFmt w:val="bullet"/>
      <w:lvlText w:val=""/>
      <w:lvlJc w:val="left"/>
      <w:pPr>
        <w:ind w:left="5040" w:hanging="360"/>
      </w:pPr>
      <w:rPr>
        <w:rFonts w:ascii="Symbol" w:hAnsi="Symbol" w:hint="default"/>
      </w:rPr>
    </w:lvl>
    <w:lvl w:ilvl="7" w:tplc="26FC0AD0">
      <w:start w:val="1"/>
      <w:numFmt w:val="bullet"/>
      <w:lvlText w:val="o"/>
      <w:lvlJc w:val="left"/>
      <w:pPr>
        <w:ind w:left="5760" w:hanging="360"/>
      </w:pPr>
      <w:rPr>
        <w:rFonts w:ascii="Courier New" w:hAnsi="Courier New" w:hint="default"/>
      </w:rPr>
    </w:lvl>
    <w:lvl w:ilvl="8" w:tplc="34949504">
      <w:start w:val="1"/>
      <w:numFmt w:val="bullet"/>
      <w:lvlText w:val=""/>
      <w:lvlJc w:val="left"/>
      <w:pPr>
        <w:ind w:left="6480" w:hanging="360"/>
      </w:pPr>
      <w:rPr>
        <w:rFonts w:ascii="Wingdings" w:hAnsi="Wingdings" w:hint="default"/>
      </w:rPr>
    </w:lvl>
  </w:abstractNum>
  <w:abstractNum w:abstractNumId="3" w15:restartNumberingAfterBreak="0">
    <w:nsid w:val="16680B96"/>
    <w:multiLevelType w:val="hybridMultilevel"/>
    <w:tmpl w:val="FFFFFFFF"/>
    <w:lvl w:ilvl="0" w:tplc="08F062B8">
      <w:start w:val="1"/>
      <w:numFmt w:val="bullet"/>
      <w:lvlText w:val=""/>
      <w:lvlJc w:val="left"/>
      <w:pPr>
        <w:ind w:left="1080" w:hanging="360"/>
      </w:pPr>
      <w:rPr>
        <w:rFonts w:ascii="Symbol" w:hAnsi="Symbol" w:hint="default"/>
      </w:rPr>
    </w:lvl>
    <w:lvl w:ilvl="1" w:tplc="A8DC8886">
      <w:start w:val="1"/>
      <w:numFmt w:val="bullet"/>
      <w:lvlText w:val="o"/>
      <w:lvlJc w:val="left"/>
      <w:pPr>
        <w:ind w:left="1440" w:hanging="360"/>
      </w:pPr>
      <w:rPr>
        <w:rFonts w:ascii="Courier New" w:hAnsi="Courier New" w:hint="default"/>
      </w:rPr>
    </w:lvl>
    <w:lvl w:ilvl="2" w:tplc="186A18CC">
      <w:start w:val="1"/>
      <w:numFmt w:val="bullet"/>
      <w:lvlText w:val=""/>
      <w:lvlJc w:val="left"/>
      <w:pPr>
        <w:ind w:left="2160" w:hanging="360"/>
      </w:pPr>
      <w:rPr>
        <w:rFonts w:ascii="Wingdings" w:hAnsi="Wingdings" w:hint="default"/>
      </w:rPr>
    </w:lvl>
    <w:lvl w:ilvl="3" w:tplc="BAF6EFD6">
      <w:start w:val="1"/>
      <w:numFmt w:val="bullet"/>
      <w:lvlText w:val=""/>
      <w:lvlJc w:val="left"/>
      <w:pPr>
        <w:ind w:left="2880" w:hanging="360"/>
      </w:pPr>
      <w:rPr>
        <w:rFonts w:ascii="Symbol" w:hAnsi="Symbol" w:hint="default"/>
      </w:rPr>
    </w:lvl>
    <w:lvl w:ilvl="4" w:tplc="8A789EAC">
      <w:start w:val="1"/>
      <w:numFmt w:val="bullet"/>
      <w:lvlText w:val="o"/>
      <w:lvlJc w:val="left"/>
      <w:pPr>
        <w:ind w:left="3600" w:hanging="360"/>
      </w:pPr>
      <w:rPr>
        <w:rFonts w:ascii="Courier New" w:hAnsi="Courier New" w:hint="default"/>
      </w:rPr>
    </w:lvl>
    <w:lvl w:ilvl="5" w:tplc="94DC59F6">
      <w:start w:val="1"/>
      <w:numFmt w:val="bullet"/>
      <w:lvlText w:val=""/>
      <w:lvlJc w:val="left"/>
      <w:pPr>
        <w:ind w:left="4320" w:hanging="360"/>
      </w:pPr>
      <w:rPr>
        <w:rFonts w:ascii="Wingdings" w:hAnsi="Wingdings" w:hint="default"/>
      </w:rPr>
    </w:lvl>
    <w:lvl w:ilvl="6" w:tplc="84D6A21A">
      <w:start w:val="1"/>
      <w:numFmt w:val="bullet"/>
      <w:lvlText w:val=""/>
      <w:lvlJc w:val="left"/>
      <w:pPr>
        <w:ind w:left="5040" w:hanging="360"/>
      </w:pPr>
      <w:rPr>
        <w:rFonts w:ascii="Symbol" w:hAnsi="Symbol" w:hint="default"/>
      </w:rPr>
    </w:lvl>
    <w:lvl w:ilvl="7" w:tplc="36A48234">
      <w:start w:val="1"/>
      <w:numFmt w:val="bullet"/>
      <w:lvlText w:val="o"/>
      <w:lvlJc w:val="left"/>
      <w:pPr>
        <w:ind w:left="5760" w:hanging="360"/>
      </w:pPr>
      <w:rPr>
        <w:rFonts w:ascii="Courier New" w:hAnsi="Courier New" w:hint="default"/>
      </w:rPr>
    </w:lvl>
    <w:lvl w:ilvl="8" w:tplc="A64063EA">
      <w:start w:val="1"/>
      <w:numFmt w:val="bullet"/>
      <w:lvlText w:val=""/>
      <w:lvlJc w:val="left"/>
      <w:pPr>
        <w:ind w:left="6480" w:hanging="360"/>
      </w:pPr>
      <w:rPr>
        <w:rFonts w:ascii="Wingdings" w:hAnsi="Wingdings" w:hint="default"/>
      </w:rPr>
    </w:lvl>
  </w:abstractNum>
  <w:abstractNum w:abstractNumId="4" w15:restartNumberingAfterBreak="0">
    <w:nsid w:val="1CF07ACE"/>
    <w:multiLevelType w:val="hybridMultilevel"/>
    <w:tmpl w:val="C9AC5FFC"/>
    <w:lvl w:ilvl="0" w:tplc="CEDEBEFA">
      <w:start w:val="1"/>
      <w:numFmt w:val="decimal"/>
      <w:lvlText w:val="%1."/>
      <w:lvlJc w:val="left"/>
      <w:pPr>
        <w:ind w:left="720" w:hanging="360"/>
      </w:pPr>
      <w:rPr>
        <w:rFonts w:asciiTheme="minorHAnsi" w:hAnsiTheme="minorHAnsi" w:cstheme="minorHAnsi" w:hint="default"/>
      </w:rPr>
    </w:lvl>
    <w:lvl w:ilvl="1" w:tplc="68A8565E">
      <w:start w:val="1"/>
      <w:numFmt w:val="lowerLetter"/>
      <w:lvlText w:val="%2."/>
      <w:lvlJc w:val="left"/>
      <w:pPr>
        <w:ind w:left="1440" w:hanging="360"/>
      </w:pPr>
    </w:lvl>
    <w:lvl w:ilvl="2" w:tplc="E5384112">
      <w:start w:val="1"/>
      <w:numFmt w:val="lowerRoman"/>
      <w:lvlText w:val="%3."/>
      <w:lvlJc w:val="right"/>
      <w:pPr>
        <w:ind w:left="2160" w:hanging="180"/>
      </w:pPr>
    </w:lvl>
    <w:lvl w:ilvl="3" w:tplc="E3CA5504">
      <w:start w:val="1"/>
      <w:numFmt w:val="decimal"/>
      <w:lvlText w:val="%4."/>
      <w:lvlJc w:val="left"/>
      <w:pPr>
        <w:ind w:left="2880" w:hanging="360"/>
      </w:pPr>
    </w:lvl>
    <w:lvl w:ilvl="4" w:tplc="F7A41564">
      <w:start w:val="1"/>
      <w:numFmt w:val="lowerLetter"/>
      <w:lvlText w:val="%5."/>
      <w:lvlJc w:val="left"/>
      <w:pPr>
        <w:ind w:left="3600" w:hanging="360"/>
      </w:pPr>
    </w:lvl>
    <w:lvl w:ilvl="5" w:tplc="FBC8E1A8">
      <w:start w:val="1"/>
      <w:numFmt w:val="lowerRoman"/>
      <w:lvlText w:val="%6."/>
      <w:lvlJc w:val="right"/>
      <w:pPr>
        <w:ind w:left="4320" w:hanging="180"/>
      </w:pPr>
    </w:lvl>
    <w:lvl w:ilvl="6" w:tplc="89FC2862">
      <w:start w:val="1"/>
      <w:numFmt w:val="decimal"/>
      <w:lvlText w:val="%7."/>
      <w:lvlJc w:val="left"/>
      <w:pPr>
        <w:ind w:left="5040" w:hanging="360"/>
      </w:pPr>
    </w:lvl>
    <w:lvl w:ilvl="7" w:tplc="A53ED0F6">
      <w:start w:val="1"/>
      <w:numFmt w:val="lowerLetter"/>
      <w:lvlText w:val="%8."/>
      <w:lvlJc w:val="left"/>
      <w:pPr>
        <w:ind w:left="5760" w:hanging="360"/>
      </w:pPr>
    </w:lvl>
    <w:lvl w:ilvl="8" w:tplc="15F6FE9A">
      <w:start w:val="1"/>
      <w:numFmt w:val="lowerRoman"/>
      <w:lvlText w:val="%9."/>
      <w:lvlJc w:val="right"/>
      <w:pPr>
        <w:ind w:left="6480" w:hanging="180"/>
      </w:pPr>
    </w:lvl>
  </w:abstractNum>
  <w:abstractNum w:abstractNumId="5" w15:restartNumberingAfterBreak="0">
    <w:nsid w:val="1E1D67B6"/>
    <w:multiLevelType w:val="hybridMultilevel"/>
    <w:tmpl w:val="AA760AD6"/>
    <w:lvl w:ilvl="0" w:tplc="F0BC13A4">
      <w:start w:val="1"/>
      <w:numFmt w:val="decimal"/>
      <w:lvlText w:val="%1."/>
      <w:lvlJc w:val="left"/>
      <w:pPr>
        <w:ind w:left="720" w:hanging="360"/>
      </w:pPr>
      <w:rPr>
        <w:rFonts w:asciiTheme="minorHAnsi" w:hAnsiTheme="minorHAnsi" w:cstheme="minorHAnsi" w:hint="default"/>
      </w:rPr>
    </w:lvl>
    <w:lvl w:ilvl="1" w:tplc="517A409E">
      <w:start w:val="1"/>
      <w:numFmt w:val="lowerLetter"/>
      <w:lvlText w:val="%2."/>
      <w:lvlJc w:val="left"/>
      <w:pPr>
        <w:ind w:left="1440" w:hanging="360"/>
      </w:pPr>
    </w:lvl>
    <w:lvl w:ilvl="2" w:tplc="4E349DD0">
      <w:start w:val="1"/>
      <w:numFmt w:val="lowerRoman"/>
      <w:lvlText w:val="%3."/>
      <w:lvlJc w:val="right"/>
      <w:pPr>
        <w:ind w:left="2160" w:hanging="180"/>
      </w:pPr>
    </w:lvl>
    <w:lvl w:ilvl="3" w:tplc="E5BAC8D8">
      <w:start w:val="1"/>
      <w:numFmt w:val="decimal"/>
      <w:lvlText w:val="%4."/>
      <w:lvlJc w:val="left"/>
      <w:pPr>
        <w:ind w:left="2880" w:hanging="360"/>
      </w:pPr>
    </w:lvl>
    <w:lvl w:ilvl="4" w:tplc="AA5E7684">
      <w:start w:val="1"/>
      <w:numFmt w:val="lowerLetter"/>
      <w:lvlText w:val="%5."/>
      <w:lvlJc w:val="left"/>
      <w:pPr>
        <w:ind w:left="3600" w:hanging="360"/>
      </w:pPr>
    </w:lvl>
    <w:lvl w:ilvl="5" w:tplc="45DA3D0C">
      <w:start w:val="1"/>
      <w:numFmt w:val="lowerRoman"/>
      <w:lvlText w:val="%6."/>
      <w:lvlJc w:val="right"/>
      <w:pPr>
        <w:ind w:left="4320" w:hanging="180"/>
      </w:pPr>
    </w:lvl>
    <w:lvl w:ilvl="6" w:tplc="5206369C">
      <w:start w:val="1"/>
      <w:numFmt w:val="decimal"/>
      <w:lvlText w:val="%7."/>
      <w:lvlJc w:val="left"/>
      <w:pPr>
        <w:ind w:left="5040" w:hanging="360"/>
      </w:pPr>
    </w:lvl>
    <w:lvl w:ilvl="7" w:tplc="84C64970">
      <w:start w:val="1"/>
      <w:numFmt w:val="lowerLetter"/>
      <w:lvlText w:val="%8."/>
      <w:lvlJc w:val="left"/>
      <w:pPr>
        <w:ind w:left="5760" w:hanging="360"/>
      </w:pPr>
    </w:lvl>
    <w:lvl w:ilvl="8" w:tplc="9CB2CA32">
      <w:start w:val="1"/>
      <w:numFmt w:val="lowerRoman"/>
      <w:lvlText w:val="%9."/>
      <w:lvlJc w:val="right"/>
      <w:pPr>
        <w:ind w:left="6480" w:hanging="180"/>
      </w:pPr>
    </w:lvl>
  </w:abstractNum>
  <w:abstractNum w:abstractNumId="6" w15:restartNumberingAfterBreak="0">
    <w:nsid w:val="1FA47BA7"/>
    <w:multiLevelType w:val="hybridMultilevel"/>
    <w:tmpl w:val="7D0A5FDA"/>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8EAD2C9"/>
    <w:multiLevelType w:val="hybridMultilevel"/>
    <w:tmpl w:val="FFFFFFFF"/>
    <w:lvl w:ilvl="0" w:tplc="A4E45B68">
      <w:start w:val="1"/>
      <w:numFmt w:val="bullet"/>
      <w:lvlText w:val=""/>
      <w:lvlJc w:val="left"/>
      <w:pPr>
        <w:ind w:left="720" w:hanging="360"/>
      </w:pPr>
      <w:rPr>
        <w:rFonts w:ascii="Symbol" w:hAnsi="Symbol" w:hint="default"/>
      </w:rPr>
    </w:lvl>
    <w:lvl w:ilvl="1" w:tplc="2DEC1BF6">
      <w:start w:val="1"/>
      <w:numFmt w:val="bullet"/>
      <w:lvlText w:val="o"/>
      <w:lvlJc w:val="left"/>
      <w:pPr>
        <w:ind w:left="1440" w:hanging="360"/>
      </w:pPr>
      <w:rPr>
        <w:rFonts w:ascii="Courier New" w:hAnsi="Courier New" w:hint="default"/>
      </w:rPr>
    </w:lvl>
    <w:lvl w:ilvl="2" w:tplc="FB4896E4">
      <w:start w:val="1"/>
      <w:numFmt w:val="bullet"/>
      <w:lvlText w:val=""/>
      <w:lvlJc w:val="left"/>
      <w:pPr>
        <w:ind w:left="2160" w:hanging="360"/>
      </w:pPr>
      <w:rPr>
        <w:rFonts w:ascii="Wingdings" w:hAnsi="Wingdings" w:hint="default"/>
      </w:rPr>
    </w:lvl>
    <w:lvl w:ilvl="3" w:tplc="10723BD8">
      <w:start w:val="1"/>
      <w:numFmt w:val="bullet"/>
      <w:lvlText w:val=""/>
      <w:lvlJc w:val="left"/>
      <w:pPr>
        <w:ind w:left="2880" w:hanging="360"/>
      </w:pPr>
      <w:rPr>
        <w:rFonts w:ascii="Symbol" w:hAnsi="Symbol" w:hint="default"/>
      </w:rPr>
    </w:lvl>
    <w:lvl w:ilvl="4" w:tplc="18D866B4">
      <w:start w:val="1"/>
      <w:numFmt w:val="bullet"/>
      <w:lvlText w:val="o"/>
      <w:lvlJc w:val="left"/>
      <w:pPr>
        <w:ind w:left="3600" w:hanging="360"/>
      </w:pPr>
      <w:rPr>
        <w:rFonts w:ascii="Courier New" w:hAnsi="Courier New" w:hint="default"/>
      </w:rPr>
    </w:lvl>
    <w:lvl w:ilvl="5" w:tplc="6E901AE8">
      <w:start w:val="1"/>
      <w:numFmt w:val="bullet"/>
      <w:lvlText w:val=""/>
      <w:lvlJc w:val="left"/>
      <w:pPr>
        <w:ind w:left="4320" w:hanging="360"/>
      </w:pPr>
      <w:rPr>
        <w:rFonts w:ascii="Wingdings" w:hAnsi="Wingdings" w:hint="default"/>
      </w:rPr>
    </w:lvl>
    <w:lvl w:ilvl="6" w:tplc="ADA29492">
      <w:start w:val="1"/>
      <w:numFmt w:val="bullet"/>
      <w:lvlText w:val=""/>
      <w:lvlJc w:val="left"/>
      <w:pPr>
        <w:ind w:left="5040" w:hanging="360"/>
      </w:pPr>
      <w:rPr>
        <w:rFonts w:ascii="Symbol" w:hAnsi="Symbol" w:hint="default"/>
      </w:rPr>
    </w:lvl>
    <w:lvl w:ilvl="7" w:tplc="102EF98E">
      <w:start w:val="1"/>
      <w:numFmt w:val="bullet"/>
      <w:lvlText w:val="o"/>
      <w:lvlJc w:val="left"/>
      <w:pPr>
        <w:ind w:left="5760" w:hanging="360"/>
      </w:pPr>
      <w:rPr>
        <w:rFonts w:ascii="Courier New" w:hAnsi="Courier New" w:hint="default"/>
      </w:rPr>
    </w:lvl>
    <w:lvl w:ilvl="8" w:tplc="5280720E">
      <w:start w:val="1"/>
      <w:numFmt w:val="bullet"/>
      <w:lvlText w:val=""/>
      <w:lvlJc w:val="left"/>
      <w:pPr>
        <w:ind w:left="6480" w:hanging="360"/>
      </w:pPr>
      <w:rPr>
        <w:rFonts w:ascii="Wingdings" w:hAnsi="Wingdings" w:hint="default"/>
      </w:rPr>
    </w:lvl>
  </w:abstractNum>
  <w:abstractNum w:abstractNumId="8" w15:restartNumberingAfterBreak="0">
    <w:nsid w:val="2A925248"/>
    <w:multiLevelType w:val="hybridMultilevel"/>
    <w:tmpl w:val="E6D4E312"/>
    <w:lvl w:ilvl="0" w:tplc="042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4003287"/>
    <w:multiLevelType w:val="hybridMultilevel"/>
    <w:tmpl w:val="7596768A"/>
    <w:lvl w:ilvl="0" w:tplc="01487CC6">
      <w:start w:val="1"/>
      <w:numFmt w:val="decimal"/>
      <w:lvlText w:val="%1."/>
      <w:lvlJc w:val="left"/>
      <w:pPr>
        <w:ind w:left="720" w:hanging="360"/>
      </w:pPr>
      <w:rPr>
        <w:rFonts w:asciiTheme="minorHAnsi" w:hAnsiTheme="minorHAnsi" w:cstheme="minorHAnsi" w:hint="default"/>
      </w:rPr>
    </w:lvl>
    <w:lvl w:ilvl="1" w:tplc="D676210C">
      <w:start w:val="1"/>
      <w:numFmt w:val="lowerLetter"/>
      <w:lvlText w:val="%2."/>
      <w:lvlJc w:val="left"/>
      <w:pPr>
        <w:ind w:left="1440" w:hanging="360"/>
      </w:pPr>
    </w:lvl>
    <w:lvl w:ilvl="2" w:tplc="429CB660">
      <w:start w:val="1"/>
      <w:numFmt w:val="lowerRoman"/>
      <w:lvlText w:val="%3."/>
      <w:lvlJc w:val="right"/>
      <w:pPr>
        <w:ind w:left="2160" w:hanging="180"/>
      </w:pPr>
    </w:lvl>
    <w:lvl w:ilvl="3" w:tplc="F732E84C">
      <w:start w:val="1"/>
      <w:numFmt w:val="decimal"/>
      <w:lvlText w:val="%4."/>
      <w:lvlJc w:val="left"/>
      <w:pPr>
        <w:ind w:left="2880" w:hanging="360"/>
      </w:pPr>
    </w:lvl>
    <w:lvl w:ilvl="4" w:tplc="2B42C97C">
      <w:start w:val="1"/>
      <w:numFmt w:val="lowerLetter"/>
      <w:lvlText w:val="%5."/>
      <w:lvlJc w:val="left"/>
      <w:pPr>
        <w:ind w:left="3600" w:hanging="360"/>
      </w:pPr>
    </w:lvl>
    <w:lvl w:ilvl="5" w:tplc="2E0E4B02">
      <w:start w:val="1"/>
      <w:numFmt w:val="lowerRoman"/>
      <w:lvlText w:val="%6."/>
      <w:lvlJc w:val="right"/>
      <w:pPr>
        <w:ind w:left="4320" w:hanging="180"/>
      </w:pPr>
    </w:lvl>
    <w:lvl w:ilvl="6" w:tplc="1E261FAC">
      <w:start w:val="1"/>
      <w:numFmt w:val="decimal"/>
      <w:lvlText w:val="%7."/>
      <w:lvlJc w:val="left"/>
      <w:pPr>
        <w:ind w:left="5040" w:hanging="360"/>
      </w:pPr>
    </w:lvl>
    <w:lvl w:ilvl="7" w:tplc="910AB07C">
      <w:start w:val="1"/>
      <w:numFmt w:val="lowerLetter"/>
      <w:lvlText w:val="%8."/>
      <w:lvlJc w:val="left"/>
      <w:pPr>
        <w:ind w:left="5760" w:hanging="360"/>
      </w:pPr>
    </w:lvl>
    <w:lvl w:ilvl="8" w:tplc="F59286DA">
      <w:start w:val="1"/>
      <w:numFmt w:val="lowerRoman"/>
      <w:lvlText w:val="%9."/>
      <w:lvlJc w:val="right"/>
      <w:pPr>
        <w:ind w:left="6480" w:hanging="180"/>
      </w:pPr>
    </w:lvl>
  </w:abstractNum>
  <w:abstractNum w:abstractNumId="10" w15:restartNumberingAfterBreak="0">
    <w:nsid w:val="352EDB3A"/>
    <w:multiLevelType w:val="hybridMultilevel"/>
    <w:tmpl w:val="9EFA4E38"/>
    <w:lvl w:ilvl="0" w:tplc="09C64C84">
      <w:start w:val="1"/>
      <w:numFmt w:val="decimal"/>
      <w:lvlText w:val="%1."/>
      <w:lvlJc w:val="left"/>
      <w:pPr>
        <w:ind w:left="720" w:hanging="360"/>
      </w:pPr>
      <w:rPr>
        <w:rFonts w:asciiTheme="minorHAnsi" w:hAnsiTheme="minorHAnsi" w:cstheme="minorHAnsi" w:hint="default"/>
      </w:rPr>
    </w:lvl>
    <w:lvl w:ilvl="1" w:tplc="09BA9C42">
      <w:start w:val="1"/>
      <w:numFmt w:val="lowerLetter"/>
      <w:lvlText w:val="%2."/>
      <w:lvlJc w:val="left"/>
      <w:pPr>
        <w:ind w:left="1440" w:hanging="360"/>
      </w:pPr>
    </w:lvl>
    <w:lvl w:ilvl="2" w:tplc="F766AEF6">
      <w:start w:val="1"/>
      <w:numFmt w:val="lowerRoman"/>
      <w:lvlText w:val="%3."/>
      <w:lvlJc w:val="right"/>
      <w:pPr>
        <w:ind w:left="2160" w:hanging="180"/>
      </w:pPr>
    </w:lvl>
    <w:lvl w:ilvl="3" w:tplc="A1D4B324">
      <w:start w:val="1"/>
      <w:numFmt w:val="decimal"/>
      <w:lvlText w:val="%4."/>
      <w:lvlJc w:val="left"/>
      <w:pPr>
        <w:ind w:left="2880" w:hanging="360"/>
      </w:pPr>
    </w:lvl>
    <w:lvl w:ilvl="4" w:tplc="043A65BA">
      <w:start w:val="1"/>
      <w:numFmt w:val="lowerLetter"/>
      <w:lvlText w:val="%5."/>
      <w:lvlJc w:val="left"/>
      <w:pPr>
        <w:ind w:left="3600" w:hanging="360"/>
      </w:pPr>
    </w:lvl>
    <w:lvl w:ilvl="5" w:tplc="0A8037E0">
      <w:start w:val="1"/>
      <w:numFmt w:val="lowerRoman"/>
      <w:lvlText w:val="%6."/>
      <w:lvlJc w:val="right"/>
      <w:pPr>
        <w:ind w:left="4320" w:hanging="180"/>
      </w:pPr>
    </w:lvl>
    <w:lvl w:ilvl="6" w:tplc="0F6AC76A">
      <w:start w:val="1"/>
      <w:numFmt w:val="decimal"/>
      <w:lvlText w:val="%7."/>
      <w:lvlJc w:val="left"/>
      <w:pPr>
        <w:ind w:left="5040" w:hanging="360"/>
      </w:pPr>
    </w:lvl>
    <w:lvl w:ilvl="7" w:tplc="B37044EA">
      <w:start w:val="1"/>
      <w:numFmt w:val="lowerLetter"/>
      <w:lvlText w:val="%8."/>
      <w:lvlJc w:val="left"/>
      <w:pPr>
        <w:ind w:left="5760" w:hanging="360"/>
      </w:pPr>
    </w:lvl>
    <w:lvl w:ilvl="8" w:tplc="4F502D3C">
      <w:start w:val="1"/>
      <w:numFmt w:val="lowerRoman"/>
      <w:lvlText w:val="%9."/>
      <w:lvlJc w:val="right"/>
      <w:pPr>
        <w:ind w:left="6480" w:hanging="180"/>
      </w:pPr>
    </w:lvl>
  </w:abstractNum>
  <w:abstractNum w:abstractNumId="11" w15:restartNumberingAfterBreak="0">
    <w:nsid w:val="3861A2BA"/>
    <w:multiLevelType w:val="hybridMultilevel"/>
    <w:tmpl w:val="21423B92"/>
    <w:lvl w:ilvl="0" w:tplc="9D6E0EAA">
      <w:start w:val="1"/>
      <w:numFmt w:val="decimal"/>
      <w:lvlText w:val="%1."/>
      <w:lvlJc w:val="left"/>
      <w:pPr>
        <w:ind w:left="720" w:hanging="360"/>
      </w:pPr>
      <w:rPr>
        <w:rFonts w:asciiTheme="minorHAnsi" w:hAnsiTheme="minorHAnsi" w:cstheme="minorHAnsi" w:hint="default"/>
        <w:sz w:val="22"/>
        <w:szCs w:val="22"/>
      </w:rPr>
    </w:lvl>
    <w:lvl w:ilvl="1" w:tplc="D3D40E96">
      <w:start w:val="1"/>
      <w:numFmt w:val="lowerLetter"/>
      <w:lvlText w:val="%2."/>
      <w:lvlJc w:val="left"/>
      <w:pPr>
        <w:ind w:left="1440" w:hanging="360"/>
      </w:pPr>
    </w:lvl>
    <w:lvl w:ilvl="2" w:tplc="1248A284">
      <w:start w:val="1"/>
      <w:numFmt w:val="lowerRoman"/>
      <w:lvlText w:val="%3."/>
      <w:lvlJc w:val="right"/>
      <w:pPr>
        <w:ind w:left="2160" w:hanging="180"/>
      </w:pPr>
    </w:lvl>
    <w:lvl w:ilvl="3" w:tplc="1B24A4BA">
      <w:start w:val="1"/>
      <w:numFmt w:val="decimal"/>
      <w:lvlText w:val="%4."/>
      <w:lvlJc w:val="left"/>
      <w:pPr>
        <w:ind w:left="2880" w:hanging="360"/>
      </w:pPr>
    </w:lvl>
    <w:lvl w:ilvl="4" w:tplc="03BCA7A6">
      <w:start w:val="1"/>
      <w:numFmt w:val="lowerLetter"/>
      <w:lvlText w:val="%5."/>
      <w:lvlJc w:val="left"/>
      <w:pPr>
        <w:ind w:left="3600" w:hanging="360"/>
      </w:pPr>
    </w:lvl>
    <w:lvl w:ilvl="5" w:tplc="11D68ACE">
      <w:start w:val="1"/>
      <w:numFmt w:val="lowerRoman"/>
      <w:lvlText w:val="%6."/>
      <w:lvlJc w:val="right"/>
      <w:pPr>
        <w:ind w:left="4320" w:hanging="180"/>
      </w:pPr>
    </w:lvl>
    <w:lvl w:ilvl="6" w:tplc="63F636BE">
      <w:start w:val="1"/>
      <w:numFmt w:val="decimal"/>
      <w:lvlText w:val="%7."/>
      <w:lvlJc w:val="left"/>
      <w:pPr>
        <w:ind w:left="5040" w:hanging="360"/>
      </w:pPr>
    </w:lvl>
    <w:lvl w:ilvl="7" w:tplc="A00A24EA">
      <w:start w:val="1"/>
      <w:numFmt w:val="lowerLetter"/>
      <w:lvlText w:val="%8."/>
      <w:lvlJc w:val="left"/>
      <w:pPr>
        <w:ind w:left="5760" w:hanging="360"/>
      </w:pPr>
    </w:lvl>
    <w:lvl w:ilvl="8" w:tplc="A56481BC">
      <w:start w:val="1"/>
      <w:numFmt w:val="lowerRoman"/>
      <w:lvlText w:val="%9."/>
      <w:lvlJc w:val="right"/>
      <w:pPr>
        <w:ind w:left="6480" w:hanging="180"/>
      </w:pPr>
    </w:lvl>
  </w:abstractNum>
  <w:abstractNum w:abstractNumId="12" w15:restartNumberingAfterBreak="0">
    <w:nsid w:val="3EAA3D0F"/>
    <w:multiLevelType w:val="hybridMultilevel"/>
    <w:tmpl w:val="1404212A"/>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12027A1"/>
    <w:multiLevelType w:val="multilevel"/>
    <w:tmpl w:val="C074BB14"/>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35274B8"/>
    <w:multiLevelType w:val="multilevel"/>
    <w:tmpl w:val="7B04B518"/>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41FCC55"/>
    <w:multiLevelType w:val="hybridMultilevel"/>
    <w:tmpl w:val="FFFFFFFF"/>
    <w:lvl w:ilvl="0" w:tplc="80F8133A">
      <w:start w:val="1"/>
      <w:numFmt w:val="bullet"/>
      <w:lvlText w:val=""/>
      <w:lvlJc w:val="left"/>
      <w:pPr>
        <w:ind w:left="720" w:hanging="360"/>
      </w:pPr>
      <w:rPr>
        <w:rFonts w:ascii="Symbol" w:hAnsi="Symbol" w:hint="default"/>
      </w:rPr>
    </w:lvl>
    <w:lvl w:ilvl="1" w:tplc="09928844">
      <w:start w:val="1"/>
      <w:numFmt w:val="bullet"/>
      <w:lvlText w:val="o"/>
      <w:lvlJc w:val="left"/>
      <w:pPr>
        <w:ind w:left="1440" w:hanging="360"/>
      </w:pPr>
      <w:rPr>
        <w:rFonts w:ascii="Courier New" w:hAnsi="Courier New" w:hint="default"/>
      </w:rPr>
    </w:lvl>
    <w:lvl w:ilvl="2" w:tplc="1BBC67EA">
      <w:start w:val="1"/>
      <w:numFmt w:val="bullet"/>
      <w:lvlText w:val=""/>
      <w:lvlJc w:val="left"/>
      <w:pPr>
        <w:ind w:left="2160" w:hanging="360"/>
      </w:pPr>
      <w:rPr>
        <w:rFonts w:ascii="Wingdings" w:hAnsi="Wingdings" w:hint="default"/>
      </w:rPr>
    </w:lvl>
    <w:lvl w:ilvl="3" w:tplc="1C68093E">
      <w:start w:val="1"/>
      <w:numFmt w:val="bullet"/>
      <w:lvlText w:val=""/>
      <w:lvlJc w:val="left"/>
      <w:pPr>
        <w:ind w:left="2880" w:hanging="360"/>
      </w:pPr>
      <w:rPr>
        <w:rFonts w:ascii="Symbol" w:hAnsi="Symbol" w:hint="default"/>
      </w:rPr>
    </w:lvl>
    <w:lvl w:ilvl="4" w:tplc="0EE4A15C">
      <w:start w:val="1"/>
      <w:numFmt w:val="bullet"/>
      <w:lvlText w:val="o"/>
      <w:lvlJc w:val="left"/>
      <w:pPr>
        <w:ind w:left="3600" w:hanging="360"/>
      </w:pPr>
      <w:rPr>
        <w:rFonts w:ascii="Courier New" w:hAnsi="Courier New" w:hint="default"/>
      </w:rPr>
    </w:lvl>
    <w:lvl w:ilvl="5" w:tplc="AE5457EA">
      <w:start w:val="1"/>
      <w:numFmt w:val="bullet"/>
      <w:lvlText w:val=""/>
      <w:lvlJc w:val="left"/>
      <w:pPr>
        <w:ind w:left="4320" w:hanging="360"/>
      </w:pPr>
      <w:rPr>
        <w:rFonts w:ascii="Wingdings" w:hAnsi="Wingdings" w:hint="default"/>
      </w:rPr>
    </w:lvl>
    <w:lvl w:ilvl="6" w:tplc="100E3ED2">
      <w:start w:val="1"/>
      <w:numFmt w:val="bullet"/>
      <w:lvlText w:val=""/>
      <w:lvlJc w:val="left"/>
      <w:pPr>
        <w:ind w:left="5040" w:hanging="360"/>
      </w:pPr>
      <w:rPr>
        <w:rFonts w:ascii="Symbol" w:hAnsi="Symbol" w:hint="default"/>
      </w:rPr>
    </w:lvl>
    <w:lvl w:ilvl="7" w:tplc="90464F8A">
      <w:start w:val="1"/>
      <w:numFmt w:val="bullet"/>
      <w:lvlText w:val="o"/>
      <w:lvlJc w:val="left"/>
      <w:pPr>
        <w:ind w:left="5760" w:hanging="360"/>
      </w:pPr>
      <w:rPr>
        <w:rFonts w:ascii="Courier New" w:hAnsi="Courier New" w:hint="default"/>
      </w:rPr>
    </w:lvl>
    <w:lvl w:ilvl="8" w:tplc="EB64F22E">
      <w:start w:val="1"/>
      <w:numFmt w:val="bullet"/>
      <w:lvlText w:val=""/>
      <w:lvlJc w:val="left"/>
      <w:pPr>
        <w:ind w:left="6480" w:hanging="360"/>
      </w:pPr>
      <w:rPr>
        <w:rFonts w:ascii="Wingdings" w:hAnsi="Wingdings" w:hint="default"/>
      </w:rPr>
    </w:lvl>
  </w:abstractNum>
  <w:abstractNum w:abstractNumId="16" w15:restartNumberingAfterBreak="0">
    <w:nsid w:val="49DA055F"/>
    <w:multiLevelType w:val="hybridMultilevel"/>
    <w:tmpl w:val="0480E194"/>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4BF4B14B"/>
    <w:multiLevelType w:val="hybridMultilevel"/>
    <w:tmpl w:val="39F02D44"/>
    <w:lvl w:ilvl="0" w:tplc="F270501A">
      <w:start w:val="1"/>
      <w:numFmt w:val="decimal"/>
      <w:lvlText w:val="%1."/>
      <w:lvlJc w:val="left"/>
      <w:pPr>
        <w:ind w:left="720" w:hanging="360"/>
      </w:pPr>
      <w:rPr>
        <w:rFonts w:asciiTheme="minorHAnsi" w:hAnsiTheme="minorHAnsi" w:cstheme="minorHAnsi" w:hint="default"/>
      </w:rPr>
    </w:lvl>
    <w:lvl w:ilvl="1" w:tplc="D7A2EFB8">
      <w:start w:val="1"/>
      <w:numFmt w:val="lowerLetter"/>
      <w:lvlText w:val="%2."/>
      <w:lvlJc w:val="left"/>
      <w:pPr>
        <w:ind w:left="1440" w:hanging="360"/>
      </w:pPr>
    </w:lvl>
    <w:lvl w:ilvl="2" w:tplc="04DE2242">
      <w:start w:val="1"/>
      <w:numFmt w:val="lowerRoman"/>
      <w:lvlText w:val="%3."/>
      <w:lvlJc w:val="right"/>
      <w:pPr>
        <w:ind w:left="2160" w:hanging="180"/>
      </w:pPr>
    </w:lvl>
    <w:lvl w:ilvl="3" w:tplc="C77C892C">
      <w:start w:val="1"/>
      <w:numFmt w:val="decimal"/>
      <w:lvlText w:val="%4."/>
      <w:lvlJc w:val="left"/>
      <w:pPr>
        <w:ind w:left="2880" w:hanging="360"/>
      </w:pPr>
    </w:lvl>
    <w:lvl w:ilvl="4" w:tplc="F4109E0E">
      <w:start w:val="1"/>
      <w:numFmt w:val="lowerLetter"/>
      <w:lvlText w:val="%5."/>
      <w:lvlJc w:val="left"/>
      <w:pPr>
        <w:ind w:left="3600" w:hanging="360"/>
      </w:pPr>
    </w:lvl>
    <w:lvl w:ilvl="5" w:tplc="25987EDC">
      <w:start w:val="1"/>
      <w:numFmt w:val="lowerRoman"/>
      <w:lvlText w:val="%6."/>
      <w:lvlJc w:val="right"/>
      <w:pPr>
        <w:ind w:left="4320" w:hanging="180"/>
      </w:pPr>
    </w:lvl>
    <w:lvl w:ilvl="6" w:tplc="49F48EB0">
      <w:start w:val="1"/>
      <w:numFmt w:val="decimal"/>
      <w:lvlText w:val="%7."/>
      <w:lvlJc w:val="left"/>
      <w:pPr>
        <w:ind w:left="5040" w:hanging="360"/>
      </w:pPr>
    </w:lvl>
    <w:lvl w:ilvl="7" w:tplc="830E5774">
      <w:start w:val="1"/>
      <w:numFmt w:val="lowerLetter"/>
      <w:lvlText w:val="%8."/>
      <w:lvlJc w:val="left"/>
      <w:pPr>
        <w:ind w:left="5760" w:hanging="360"/>
      </w:pPr>
    </w:lvl>
    <w:lvl w:ilvl="8" w:tplc="7A825BE6">
      <w:start w:val="1"/>
      <w:numFmt w:val="lowerRoman"/>
      <w:lvlText w:val="%9."/>
      <w:lvlJc w:val="right"/>
      <w:pPr>
        <w:ind w:left="6480" w:hanging="180"/>
      </w:pPr>
    </w:lvl>
  </w:abstractNum>
  <w:abstractNum w:abstractNumId="18" w15:restartNumberingAfterBreak="0">
    <w:nsid w:val="4E88F5F5"/>
    <w:multiLevelType w:val="hybridMultilevel"/>
    <w:tmpl w:val="4C1AEE9E"/>
    <w:lvl w:ilvl="0" w:tplc="BD2023FE">
      <w:start w:val="1"/>
      <w:numFmt w:val="decimal"/>
      <w:lvlText w:val="%1."/>
      <w:lvlJc w:val="left"/>
      <w:pPr>
        <w:ind w:left="720" w:hanging="360"/>
      </w:pPr>
      <w:rPr>
        <w:rFonts w:asciiTheme="minorHAnsi" w:hAnsiTheme="minorHAnsi" w:cstheme="minorHAnsi" w:hint="default"/>
      </w:rPr>
    </w:lvl>
    <w:lvl w:ilvl="1" w:tplc="168AF228">
      <w:start w:val="1"/>
      <w:numFmt w:val="lowerLetter"/>
      <w:lvlText w:val="%2."/>
      <w:lvlJc w:val="left"/>
      <w:pPr>
        <w:ind w:left="1440" w:hanging="360"/>
      </w:pPr>
    </w:lvl>
    <w:lvl w:ilvl="2" w:tplc="982A1388">
      <w:start w:val="1"/>
      <w:numFmt w:val="lowerRoman"/>
      <w:lvlText w:val="%3."/>
      <w:lvlJc w:val="right"/>
      <w:pPr>
        <w:ind w:left="2160" w:hanging="180"/>
      </w:pPr>
    </w:lvl>
    <w:lvl w:ilvl="3" w:tplc="CB5620F6">
      <w:start w:val="1"/>
      <w:numFmt w:val="decimal"/>
      <w:lvlText w:val="%4."/>
      <w:lvlJc w:val="left"/>
      <w:pPr>
        <w:ind w:left="2880" w:hanging="360"/>
      </w:pPr>
    </w:lvl>
    <w:lvl w:ilvl="4" w:tplc="E6946B94">
      <w:start w:val="1"/>
      <w:numFmt w:val="lowerLetter"/>
      <w:lvlText w:val="%5."/>
      <w:lvlJc w:val="left"/>
      <w:pPr>
        <w:ind w:left="3600" w:hanging="360"/>
      </w:pPr>
    </w:lvl>
    <w:lvl w:ilvl="5" w:tplc="A5B6C242">
      <w:start w:val="1"/>
      <w:numFmt w:val="lowerRoman"/>
      <w:lvlText w:val="%6."/>
      <w:lvlJc w:val="right"/>
      <w:pPr>
        <w:ind w:left="4320" w:hanging="180"/>
      </w:pPr>
    </w:lvl>
    <w:lvl w:ilvl="6" w:tplc="D9A8BB96">
      <w:start w:val="1"/>
      <w:numFmt w:val="decimal"/>
      <w:lvlText w:val="%7."/>
      <w:lvlJc w:val="left"/>
      <w:pPr>
        <w:ind w:left="5040" w:hanging="360"/>
      </w:pPr>
    </w:lvl>
    <w:lvl w:ilvl="7" w:tplc="FAFC5866">
      <w:start w:val="1"/>
      <w:numFmt w:val="lowerLetter"/>
      <w:lvlText w:val="%8."/>
      <w:lvlJc w:val="left"/>
      <w:pPr>
        <w:ind w:left="5760" w:hanging="360"/>
      </w:pPr>
    </w:lvl>
    <w:lvl w:ilvl="8" w:tplc="B0F2D5EE">
      <w:start w:val="1"/>
      <w:numFmt w:val="lowerRoman"/>
      <w:lvlText w:val="%9."/>
      <w:lvlJc w:val="right"/>
      <w:pPr>
        <w:ind w:left="6480" w:hanging="180"/>
      </w:pPr>
    </w:lvl>
  </w:abstractNum>
  <w:abstractNum w:abstractNumId="19" w15:restartNumberingAfterBreak="0">
    <w:nsid w:val="53BAEB0F"/>
    <w:multiLevelType w:val="hybridMultilevel"/>
    <w:tmpl w:val="512A2AA4"/>
    <w:lvl w:ilvl="0" w:tplc="2C6CB570">
      <w:start w:val="1"/>
      <w:numFmt w:val="decimal"/>
      <w:lvlText w:val="%1."/>
      <w:lvlJc w:val="left"/>
      <w:pPr>
        <w:ind w:left="720" w:hanging="360"/>
      </w:pPr>
      <w:rPr>
        <w:rFonts w:asciiTheme="minorHAnsi" w:hAnsiTheme="minorHAnsi" w:cstheme="minorHAnsi" w:hint="default"/>
        <w:sz w:val="22"/>
        <w:szCs w:val="22"/>
      </w:rPr>
    </w:lvl>
    <w:lvl w:ilvl="1" w:tplc="40F45970">
      <w:start w:val="1"/>
      <w:numFmt w:val="lowerLetter"/>
      <w:lvlText w:val="%2."/>
      <w:lvlJc w:val="left"/>
      <w:pPr>
        <w:ind w:left="1440" w:hanging="360"/>
      </w:pPr>
    </w:lvl>
    <w:lvl w:ilvl="2" w:tplc="7F4287D6">
      <w:start w:val="1"/>
      <w:numFmt w:val="lowerRoman"/>
      <w:lvlText w:val="%3."/>
      <w:lvlJc w:val="right"/>
      <w:pPr>
        <w:ind w:left="2160" w:hanging="180"/>
      </w:pPr>
    </w:lvl>
    <w:lvl w:ilvl="3" w:tplc="A89E55AE">
      <w:start w:val="1"/>
      <w:numFmt w:val="decimal"/>
      <w:lvlText w:val="%4."/>
      <w:lvlJc w:val="left"/>
      <w:pPr>
        <w:ind w:left="2880" w:hanging="360"/>
      </w:pPr>
    </w:lvl>
    <w:lvl w:ilvl="4" w:tplc="6F1A99BC">
      <w:start w:val="1"/>
      <w:numFmt w:val="lowerLetter"/>
      <w:lvlText w:val="%5."/>
      <w:lvlJc w:val="left"/>
      <w:pPr>
        <w:ind w:left="3600" w:hanging="360"/>
      </w:pPr>
    </w:lvl>
    <w:lvl w:ilvl="5" w:tplc="61128070">
      <w:start w:val="1"/>
      <w:numFmt w:val="lowerRoman"/>
      <w:lvlText w:val="%6."/>
      <w:lvlJc w:val="right"/>
      <w:pPr>
        <w:ind w:left="4320" w:hanging="180"/>
      </w:pPr>
    </w:lvl>
    <w:lvl w:ilvl="6" w:tplc="AF525FE0">
      <w:start w:val="1"/>
      <w:numFmt w:val="decimal"/>
      <w:lvlText w:val="%7."/>
      <w:lvlJc w:val="left"/>
      <w:pPr>
        <w:ind w:left="5040" w:hanging="360"/>
      </w:pPr>
    </w:lvl>
    <w:lvl w:ilvl="7" w:tplc="7A466B8A">
      <w:start w:val="1"/>
      <w:numFmt w:val="lowerLetter"/>
      <w:lvlText w:val="%8."/>
      <w:lvlJc w:val="left"/>
      <w:pPr>
        <w:ind w:left="5760" w:hanging="360"/>
      </w:pPr>
    </w:lvl>
    <w:lvl w:ilvl="8" w:tplc="14127752">
      <w:start w:val="1"/>
      <w:numFmt w:val="lowerRoman"/>
      <w:lvlText w:val="%9."/>
      <w:lvlJc w:val="right"/>
      <w:pPr>
        <w:ind w:left="6480" w:hanging="180"/>
      </w:pPr>
    </w:lvl>
  </w:abstractNum>
  <w:abstractNum w:abstractNumId="20" w15:restartNumberingAfterBreak="0">
    <w:nsid w:val="5C10ECD9"/>
    <w:multiLevelType w:val="hybridMultilevel"/>
    <w:tmpl w:val="93B8849E"/>
    <w:lvl w:ilvl="0" w:tplc="1C6A9904">
      <w:start w:val="1"/>
      <w:numFmt w:val="decimal"/>
      <w:lvlText w:val="%1."/>
      <w:lvlJc w:val="left"/>
      <w:pPr>
        <w:ind w:left="720" w:hanging="360"/>
      </w:pPr>
      <w:rPr>
        <w:rFonts w:asciiTheme="minorHAnsi" w:hAnsiTheme="minorHAnsi" w:cstheme="minorHAnsi" w:hint="default"/>
      </w:rPr>
    </w:lvl>
    <w:lvl w:ilvl="1" w:tplc="BBDA37E4">
      <w:start w:val="1"/>
      <w:numFmt w:val="lowerLetter"/>
      <w:lvlText w:val="%2."/>
      <w:lvlJc w:val="left"/>
      <w:pPr>
        <w:ind w:left="1440" w:hanging="360"/>
      </w:pPr>
    </w:lvl>
    <w:lvl w:ilvl="2" w:tplc="92B23DEC">
      <w:start w:val="1"/>
      <w:numFmt w:val="lowerRoman"/>
      <w:lvlText w:val="%3."/>
      <w:lvlJc w:val="right"/>
      <w:pPr>
        <w:ind w:left="2160" w:hanging="180"/>
      </w:pPr>
    </w:lvl>
    <w:lvl w:ilvl="3" w:tplc="0E285F48">
      <w:start w:val="1"/>
      <w:numFmt w:val="decimal"/>
      <w:lvlText w:val="%4."/>
      <w:lvlJc w:val="left"/>
      <w:pPr>
        <w:ind w:left="2880" w:hanging="360"/>
      </w:pPr>
    </w:lvl>
    <w:lvl w:ilvl="4" w:tplc="AA9EE29E">
      <w:start w:val="1"/>
      <w:numFmt w:val="lowerLetter"/>
      <w:lvlText w:val="%5."/>
      <w:lvlJc w:val="left"/>
      <w:pPr>
        <w:ind w:left="3600" w:hanging="360"/>
      </w:pPr>
    </w:lvl>
    <w:lvl w:ilvl="5" w:tplc="7DE2C15A">
      <w:start w:val="1"/>
      <w:numFmt w:val="lowerRoman"/>
      <w:lvlText w:val="%6."/>
      <w:lvlJc w:val="right"/>
      <w:pPr>
        <w:ind w:left="4320" w:hanging="180"/>
      </w:pPr>
    </w:lvl>
    <w:lvl w:ilvl="6" w:tplc="46A20474">
      <w:start w:val="1"/>
      <w:numFmt w:val="decimal"/>
      <w:lvlText w:val="%7."/>
      <w:lvlJc w:val="left"/>
      <w:pPr>
        <w:ind w:left="5040" w:hanging="360"/>
      </w:pPr>
    </w:lvl>
    <w:lvl w:ilvl="7" w:tplc="4992C8FA">
      <w:start w:val="1"/>
      <w:numFmt w:val="lowerLetter"/>
      <w:lvlText w:val="%8."/>
      <w:lvlJc w:val="left"/>
      <w:pPr>
        <w:ind w:left="5760" w:hanging="360"/>
      </w:pPr>
    </w:lvl>
    <w:lvl w:ilvl="8" w:tplc="AE5ECB64">
      <w:start w:val="1"/>
      <w:numFmt w:val="lowerRoman"/>
      <w:lvlText w:val="%9."/>
      <w:lvlJc w:val="right"/>
      <w:pPr>
        <w:ind w:left="6480" w:hanging="180"/>
      </w:pPr>
    </w:lvl>
  </w:abstractNum>
  <w:abstractNum w:abstractNumId="21" w15:restartNumberingAfterBreak="0">
    <w:nsid w:val="5EF0CEAE"/>
    <w:multiLevelType w:val="hybridMultilevel"/>
    <w:tmpl w:val="34061C72"/>
    <w:lvl w:ilvl="0" w:tplc="AF12FA36">
      <w:start w:val="1"/>
      <w:numFmt w:val="decimal"/>
      <w:lvlText w:val="%1."/>
      <w:lvlJc w:val="left"/>
      <w:pPr>
        <w:ind w:left="720" w:hanging="360"/>
      </w:pPr>
      <w:rPr>
        <w:rFonts w:asciiTheme="minorHAnsi" w:hAnsiTheme="minorHAnsi" w:cstheme="minorHAnsi" w:hint="default"/>
      </w:rPr>
    </w:lvl>
    <w:lvl w:ilvl="1" w:tplc="11427B78">
      <w:start w:val="1"/>
      <w:numFmt w:val="lowerLetter"/>
      <w:lvlText w:val="%2."/>
      <w:lvlJc w:val="left"/>
      <w:pPr>
        <w:ind w:left="1440" w:hanging="360"/>
      </w:pPr>
    </w:lvl>
    <w:lvl w:ilvl="2" w:tplc="2048DC4E">
      <w:start w:val="1"/>
      <w:numFmt w:val="lowerRoman"/>
      <w:lvlText w:val="%3."/>
      <w:lvlJc w:val="right"/>
      <w:pPr>
        <w:ind w:left="2160" w:hanging="180"/>
      </w:pPr>
    </w:lvl>
    <w:lvl w:ilvl="3" w:tplc="4FF4ACB2">
      <w:start w:val="1"/>
      <w:numFmt w:val="decimal"/>
      <w:lvlText w:val="%4."/>
      <w:lvlJc w:val="left"/>
      <w:pPr>
        <w:ind w:left="2880" w:hanging="360"/>
      </w:pPr>
    </w:lvl>
    <w:lvl w:ilvl="4" w:tplc="DB82A90E">
      <w:start w:val="1"/>
      <w:numFmt w:val="lowerLetter"/>
      <w:lvlText w:val="%5."/>
      <w:lvlJc w:val="left"/>
      <w:pPr>
        <w:ind w:left="3600" w:hanging="360"/>
      </w:pPr>
    </w:lvl>
    <w:lvl w:ilvl="5" w:tplc="20B88BCE">
      <w:start w:val="1"/>
      <w:numFmt w:val="lowerRoman"/>
      <w:lvlText w:val="%6."/>
      <w:lvlJc w:val="right"/>
      <w:pPr>
        <w:ind w:left="4320" w:hanging="180"/>
      </w:pPr>
    </w:lvl>
    <w:lvl w:ilvl="6" w:tplc="E49CF378">
      <w:start w:val="1"/>
      <w:numFmt w:val="decimal"/>
      <w:lvlText w:val="%7."/>
      <w:lvlJc w:val="left"/>
      <w:pPr>
        <w:ind w:left="5040" w:hanging="360"/>
      </w:pPr>
    </w:lvl>
    <w:lvl w:ilvl="7" w:tplc="E4DEC6CE">
      <w:start w:val="1"/>
      <w:numFmt w:val="lowerLetter"/>
      <w:lvlText w:val="%8."/>
      <w:lvlJc w:val="left"/>
      <w:pPr>
        <w:ind w:left="5760" w:hanging="360"/>
      </w:pPr>
    </w:lvl>
    <w:lvl w:ilvl="8" w:tplc="3EE06BC2">
      <w:start w:val="1"/>
      <w:numFmt w:val="lowerRoman"/>
      <w:lvlText w:val="%9."/>
      <w:lvlJc w:val="right"/>
      <w:pPr>
        <w:ind w:left="6480" w:hanging="180"/>
      </w:pPr>
    </w:lvl>
  </w:abstractNum>
  <w:abstractNum w:abstractNumId="22" w15:restartNumberingAfterBreak="0">
    <w:nsid w:val="649ADBBB"/>
    <w:multiLevelType w:val="hybridMultilevel"/>
    <w:tmpl w:val="BAF628A0"/>
    <w:lvl w:ilvl="0" w:tplc="0425000F">
      <w:start w:val="1"/>
      <w:numFmt w:val="decimal"/>
      <w:lvlText w:val="%1."/>
      <w:lvlJc w:val="left"/>
      <w:pPr>
        <w:ind w:left="720" w:hanging="360"/>
      </w:pPr>
      <w:rPr>
        <w:rFonts w:hint="default"/>
      </w:rPr>
    </w:lvl>
    <w:lvl w:ilvl="1" w:tplc="3E6C3598">
      <w:start w:val="1"/>
      <w:numFmt w:val="lowerLetter"/>
      <w:lvlText w:val="%2."/>
      <w:lvlJc w:val="left"/>
      <w:pPr>
        <w:ind w:left="1440" w:hanging="360"/>
      </w:pPr>
    </w:lvl>
    <w:lvl w:ilvl="2" w:tplc="6224761E">
      <w:start w:val="1"/>
      <w:numFmt w:val="lowerRoman"/>
      <w:lvlText w:val="%3."/>
      <w:lvlJc w:val="right"/>
      <w:pPr>
        <w:ind w:left="2160" w:hanging="180"/>
      </w:pPr>
    </w:lvl>
    <w:lvl w:ilvl="3" w:tplc="F0161F16">
      <w:start w:val="1"/>
      <w:numFmt w:val="decimal"/>
      <w:lvlText w:val="%4."/>
      <w:lvlJc w:val="left"/>
      <w:pPr>
        <w:ind w:left="2880" w:hanging="360"/>
      </w:pPr>
    </w:lvl>
    <w:lvl w:ilvl="4" w:tplc="E5D4AA08">
      <w:start w:val="1"/>
      <w:numFmt w:val="lowerLetter"/>
      <w:lvlText w:val="%5."/>
      <w:lvlJc w:val="left"/>
      <w:pPr>
        <w:ind w:left="3600" w:hanging="360"/>
      </w:pPr>
    </w:lvl>
    <w:lvl w:ilvl="5" w:tplc="6CFA2D0A">
      <w:start w:val="1"/>
      <w:numFmt w:val="lowerRoman"/>
      <w:lvlText w:val="%6."/>
      <w:lvlJc w:val="right"/>
      <w:pPr>
        <w:ind w:left="4320" w:hanging="180"/>
      </w:pPr>
    </w:lvl>
    <w:lvl w:ilvl="6" w:tplc="23EA15C2">
      <w:start w:val="1"/>
      <w:numFmt w:val="decimal"/>
      <w:lvlText w:val="%7."/>
      <w:lvlJc w:val="left"/>
      <w:pPr>
        <w:ind w:left="5040" w:hanging="360"/>
      </w:pPr>
    </w:lvl>
    <w:lvl w:ilvl="7" w:tplc="F5A8E10A">
      <w:start w:val="1"/>
      <w:numFmt w:val="lowerLetter"/>
      <w:lvlText w:val="%8."/>
      <w:lvlJc w:val="left"/>
      <w:pPr>
        <w:ind w:left="5760" w:hanging="360"/>
      </w:pPr>
    </w:lvl>
    <w:lvl w:ilvl="8" w:tplc="DF381708">
      <w:start w:val="1"/>
      <w:numFmt w:val="lowerRoman"/>
      <w:lvlText w:val="%9."/>
      <w:lvlJc w:val="right"/>
      <w:pPr>
        <w:ind w:left="6480" w:hanging="180"/>
      </w:pPr>
    </w:lvl>
  </w:abstractNum>
  <w:abstractNum w:abstractNumId="23" w15:restartNumberingAfterBreak="0">
    <w:nsid w:val="654CAECD"/>
    <w:multiLevelType w:val="hybridMultilevel"/>
    <w:tmpl w:val="825CA4FC"/>
    <w:lvl w:ilvl="0" w:tplc="C8DA0CE6">
      <w:start w:val="1"/>
      <w:numFmt w:val="decimal"/>
      <w:lvlText w:val="%1."/>
      <w:lvlJc w:val="left"/>
      <w:pPr>
        <w:ind w:left="720" w:hanging="360"/>
      </w:pPr>
      <w:rPr>
        <w:rFonts w:asciiTheme="minorHAnsi" w:hAnsiTheme="minorHAnsi" w:cstheme="minorHAnsi" w:hint="default"/>
      </w:rPr>
    </w:lvl>
    <w:lvl w:ilvl="1" w:tplc="30DE3860">
      <w:start w:val="1"/>
      <w:numFmt w:val="lowerLetter"/>
      <w:lvlText w:val="%2."/>
      <w:lvlJc w:val="left"/>
      <w:pPr>
        <w:ind w:left="1440" w:hanging="360"/>
      </w:pPr>
    </w:lvl>
    <w:lvl w:ilvl="2" w:tplc="1D06D5CC">
      <w:start w:val="1"/>
      <w:numFmt w:val="lowerRoman"/>
      <w:lvlText w:val="%3."/>
      <w:lvlJc w:val="right"/>
      <w:pPr>
        <w:ind w:left="2160" w:hanging="180"/>
      </w:pPr>
    </w:lvl>
    <w:lvl w:ilvl="3" w:tplc="9B1E46B4">
      <w:start w:val="1"/>
      <w:numFmt w:val="decimal"/>
      <w:lvlText w:val="%4."/>
      <w:lvlJc w:val="left"/>
      <w:pPr>
        <w:ind w:left="2880" w:hanging="360"/>
      </w:pPr>
    </w:lvl>
    <w:lvl w:ilvl="4" w:tplc="E8547E96">
      <w:start w:val="1"/>
      <w:numFmt w:val="lowerLetter"/>
      <w:lvlText w:val="%5."/>
      <w:lvlJc w:val="left"/>
      <w:pPr>
        <w:ind w:left="3600" w:hanging="360"/>
      </w:pPr>
    </w:lvl>
    <w:lvl w:ilvl="5" w:tplc="A064A0DC">
      <w:start w:val="1"/>
      <w:numFmt w:val="lowerRoman"/>
      <w:lvlText w:val="%6."/>
      <w:lvlJc w:val="right"/>
      <w:pPr>
        <w:ind w:left="4320" w:hanging="180"/>
      </w:pPr>
    </w:lvl>
    <w:lvl w:ilvl="6" w:tplc="9C8AFFD0">
      <w:start w:val="1"/>
      <w:numFmt w:val="decimal"/>
      <w:lvlText w:val="%7."/>
      <w:lvlJc w:val="left"/>
      <w:pPr>
        <w:ind w:left="5040" w:hanging="360"/>
      </w:pPr>
    </w:lvl>
    <w:lvl w:ilvl="7" w:tplc="92928B0A">
      <w:start w:val="1"/>
      <w:numFmt w:val="lowerLetter"/>
      <w:lvlText w:val="%8."/>
      <w:lvlJc w:val="left"/>
      <w:pPr>
        <w:ind w:left="5760" w:hanging="360"/>
      </w:pPr>
    </w:lvl>
    <w:lvl w:ilvl="8" w:tplc="81983B8A">
      <w:start w:val="1"/>
      <w:numFmt w:val="lowerRoman"/>
      <w:lvlText w:val="%9."/>
      <w:lvlJc w:val="right"/>
      <w:pPr>
        <w:ind w:left="6480" w:hanging="180"/>
      </w:pPr>
    </w:lvl>
  </w:abstractNum>
  <w:abstractNum w:abstractNumId="24" w15:restartNumberingAfterBreak="0">
    <w:nsid w:val="6E06296E"/>
    <w:multiLevelType w:val="hybridMultilevel"/>
    <w:tmpl w:val="2E04DCE6"/>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2416696"/>
    <w:multiLevelType w:val="hybridMultilevel"/>
    <w:tmpl w:val="3C34E4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4FAEAA3"/>
    <w:multiLevelType w:val="hybridMultilevel"/>
    <w:tmpl w:val="FFFFFFFF"/>
    <w:lvl w:ilvl="0" w:tplc="783648F0">
      <w:start w:val="1"/>
      <w:numFmt w:val="bullet"/>
      <w:lvlText w:val=""/>
      <w:lvlJc w:val="left"/>
      <w:pPr>
        <w:ind w:left="720" w:hanging="360"/>
      </w:pPr>
      <w:rPr>
        <w:rFonts w:ascii="Symbol" w:hAnsi="Symbol" w:hint="default"/>
      </w:rPr>
    </w:lvl>
    <w:lvl w:ilvl="1" w:tplc="764CD60C">
      <w:start w:val="1"/>
      <w:numFmt w:val="bullet"/>
      <w:lvlText w:val="o"/>
      <w:lvlJc w:val="left"/>
      <w:pPr>
        <w:ind w:left="1440" w:hanging="360"/>
      </w:pPr>
      <w:rPr>
        <w:rFonts w:ascii="Courier New" w:hAnsi="Courier New" w:hint="default"/>
      </w:rPr>
    </w:lvl>
    <w:lvl w:ilvl="2" w:tplc="2314FF9C">
      <w:start w:val="1"/>
      <w:numFmt w:val="bullet"/>
      <w:lvlText w:val=""/>
      <w:lvlJc w:val="left"/>
      <w:pPr>
        <w:ind w:left="2160" w:hanging="360"/>
      </w:pPr>
      <w:rPr>
        <w:rFonts w:ascii="Wingdings" w:hAnsi="Wingdings" w:hint="default"/>
      </w:rPr>
    </w:lvl>
    <w:lvl w:ilvl="3" w:tplc="C5167AD8">
      <w:start w:val="1"/>
      <w:numFmt w:val="bullet"/>
      <w:lvlText w:val=""/>
      <w:lvlJc w:val="left"/>
      <w:pPr>
        <w:ind w:left="2880" w:hanging="360"/>
      </w:pPr>
      <w:rPr>
        <w:rFonts w:ascii="Symbol" w:hAnsi="Symbol" w:hint="default"/>
      </w:rPr>
    </w:lvl>
    <w:lvl w:ilvl="4" w:tplc="2FEA6CEA">
      <w:start w:val="1"/>
      <w:numFmt w:val="bullet"/>
      <w:lvlText w:val="o"/>
      <w:lvlJc w:val="left"/>
      <w:pPr>
        <w:ind w:left="3600" w:hanging="360"/>
      </w:pPr>
      <w:rPr>
        <w:rFonts w:ascii="Courier New" w:hAnsi="Courier New" w:hint="default"/>
      </w:rPr>
    </w:lvl>
    <w:lvl w:ilvl="5" w:tplc="B6904720">
      <w:start w:val="1"/>
      <w:numFmt w:val="bullet"/>
      <w:lvlText w:val=""/>
      <w:lvlJc w:val="left"/>
      <w:pPr>
        <w:ind w:left="4320" w:hanging="360"/>
      </w:pPr>
      <w:rPr>
        <w:rFonts w:ascii="Wingdings" w:hAnsi="Wingdings" w:hint="default"/>
      </w:rPr>
    </w:lvl>
    <w:lvl w:ilvl="6" w:tplc="15C46E32">
      <w:start w:val="1"/>
      <w:numFmt w:val="bullet"/>
      <w:lvlText w:val=""/>
      <w:lvlJc w:val="left"/>
      <w:pPr>
        <w:ind w:left="5040" w:hanging="360"/>
      </w:pPr>
      <w:rPr>
        <w:rFonts w:ascii="Symbol" w:hAnsi="Symbol" w:hint="default"/>
      </w:rPr>
    </w:lvl>
    <w:lvl w:ilvl="7" w:tplc="DC2644B0">
      <w:start w:val="1"/>
      <w:numFmt w:val="bullet"/>
      <w:lvlText w:val="o"/>
      <w:lvlJc w:val="left"/>
      <w:pPr>
        <w:ind w:left="5760" w:hanging="360"/>
      </w:pPr>
      <w:rPr>
        <w:rFonts w:ascii="Courier New" w:hAnsi="Courier New" w:hint="default"/>
      </w:rPr>
    </w:lvl>
    <w:lvl w:ilvl="8" w:tplc="948072FE">
      <w:start w:val="1"/>
      <w:numFmt w:val="bullet"/>
      <w:lvlText w:val=""/>
      <w:lvlJc w:val="left"/>
      <w:pPr>
        <w:ind w:left="6480" w:hanging="360"/>
      </w:pPr>
      <w:rPr>
        <w:rFonts w:ascii="Wingdings" w:hAnsi="Wingdings" w:hint="default"/>
      </w:rPr>
    </w:lvl>
  </w:abstractNum>
  <w:abstractNum w:abstractNumId="27" w15:restartNumberingAfterBreak="0">
    <w:nsid w:val="7754FFEE"/>
    <w:multiLevelType w:val="hybridMultilevel"/>
    <w:tmpl w:val="FFFFFFFF"/>
    <w:lvl w:ilvl="0" w:tplc="06622A7E">
      <w:start w:val="1"/>
      <w:numFmt w:val="bullet"/>
      <w:lvlText w:val=""/>
      <w:lvlJc w:val="left"/>
      <w:pPr>
        <w:ind w:left="720" w:hanging="360"/>
      </w:pPr>
      <w:rPr>
        <w:rFonts w:ascii="Symbol" w:hAnsi="Symbol" w:hint="default"/>
      </w:rPr>
    </w:lvl>
    <w:lvl w:ilvl="1" w:tplc="8B642614">
      <w:start w:val="1"/>
      <w:numFmt w:val="bullet"/>
      <w:lvlText w:val="o"/>
      <w:lvlJc w:val="left"/>
      <w:pPr>
        <w:ind w:left="1440" w:hanging="360"/>
      </w:pPr>
      <w:rPr>
        <w:rFonts w:ascii="Courier New" w:hAnsi="Courier New" w:hint="default"/>
      </w:rPr>
    </w:lvl>
    <w:lvl w:ilvl="2" w:tplc="57641B08">
      <w:start w:val="1"/>
      <w:numFmt w:val="bullet"/>
      <w:lvlText w:val=""/>
      <w:lvlJc w:val="left"/>
      <w:pPr>
        <w:ind w:left="2160" w:hanging="360"/>
      </w:pPr>
      <w:rPr>
        <w:rFonts w:ascii="Wingdings" w:hAnsi="Wingdings" w:hint="default"/>
      </w:rPr>
    </w:lvl>
    <w:lvl w:ilvl="3" w:tplc="879872A6">
      <w:start w:val="1"/>
      <w:numFmt w:val="bullet"/>
      <w:lvlText w:val=""/>
      <w:lvlJc w:val="left"/>
      <w:pPr>
        <w:ind w:left="2880" w:hanging="360"/>
      </w:pPr>
      <w:rPr>
        <w:rFonts w:ascii="Symbol" w:hAnsi="Symbol" w:hint="default"/>
      </w:rPr>
    </w:lvl>
    <w:lvl w:ilvl="4" w:tplc="A7448A0C">
      <w:start w:val="1"/>
      <w:numFmt w:val="bullet"/>
      <w:lvlText w:val="o"/>
      <w:lvlJc w:val="left"/>
      <w:pPr>
        <w:ind w:left="3600" w:hanging="360"/>
      </w:pPr>
      <w:rPr>
        <w:rFonts w:ascii="Courier New" w:hAnsi="Courier New" w:hint="default"/>
      </w:rPr>
    </w:lvl>
    <w:lvl w:ilvl="5" w:tplc="4F341288">
      <w:start w:val="1"/>
      <w:numFmt w:val="bullet"/>
      <w:lvlText w:val=""/>
      <w:lvlJc w:val="left"/>
      <w:pPr>
        <w:ind w:left="4320" w:hanging="360"/>
      </w:pPr>
      <w:rPr>
        <w:rFonts w:ascii="Wingdings" w:hAnsi="Wingdings" w:hint="default"/>
      </w:rPr>
    </w:lvl>
    <w:lvl w:ilvl="6" w:tplc="73445E14">
      <w:start w:val="1"/>
      <w:numFmt w:val="bullet"/>
      <w:lvlText w:val=""/>
      <w:lvlJc w:val="left"/>
      <w:pPr>
        <w:ind w:left="5040" w:hanging="360"/>
      </w:pPr>
      <w:rPr>
        <w:rFonts w:ascii="Symbol" w:hAnsi="Symbol" w:hint="default"/>
      </w:rPr>
    </w:lvl>
    <w:lvl w:ilvl="7" w:tplc="BA2CCDCA">
      <w:start w:val="1"/>
      <w:numFmt w:val="bullet"/>
      <w:lvlText w:val="o"/>
      <w:lvlJc w:val="left"/>
      <w:pPr>
        <w:ind w:left="5760" w:hanging="360"/>
      </w:pPr>
      <w:rPr>
        <w:rFonts w:ascii="Courier New" w:hAnsi="Courier New" w:hint="default"/>
      </w:rPr>
    </w:lvl>
    <w:lvl w:ilvl="8" w:tplc="4FEA3404">
      <w:start w:val="1"/>
      <w:numFmt w:val="bullet"/>
      <w:lvlText w:val=""/>
      <w:lvlJc w:val="left"/>
      <w:pPr>
        <w:ind w:left="6480" w:hanging="360"/>
      </w:pPr>
      <w:rPr>
        <w:rFonts w:ascii="Wingdings" w:hAnsi="Wingdings" w:hint="default"/>
      </w:rPr>
    </w:lvl>
  </w:abstractNum>
  <w:abstractNum w:abstractNumId="28"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322470202">
    <w:abstractNumId w:val="28"/>
  </w:num>
  <w:num w:numId="2" w16cid:durableId="84156263">
    <w:abstractNumId w:val="14"/>
  </w:num>
  <w:num w:numId="3" w16cid:durableId="652222823">
    <w:abstractNumId w:val="13"/>
  </w:num>
  <w:num w:numId="4" w16cid:durableId="1665426900">
    <w:abstractNumId w:val="2"/>
  </w:num>
  <w:num w:numId="5" w16cid:durableId="1115515921">
    <w:abstractNumId w:val="19"/>
  </w:num>
  <w:num w:numId="6" w16cid:durableId="1442840908">
    <w:abstractNumId w:val="17"/>
  </w:num>
  <w:num w:numId="7" w16cid:durableId="2088962941">
    <w:abstractNumId w:val="1"/>
  </w:num>
  <w:num w:numId="8" w16cid:durableId="1996759073">
    <w:abstractNumId w:val="8"/>
  </w:num>
  <w:num w:numId="9" w16cid:durableId="1177117423">
    <w:abstractNumId w:val="6"/>
  </w:num>
  <w:num w:numId="10" w16cid:durableId="2054231390">
    <w:abstractNumId w:val="25"/>
  </w:num>
  <w:num w:numId="11" w16cid:durableId="1270699870">
    <w:abstractNumId w:val="16"/>
  </w:num>
  <w:num w:numId="12" w16cid:durableId="1610310011">
    <w:abstractNumId w:val="24"/>
  </w:num>
  <w:num w:numId="13" w16cid:durableId="1340695774">
    <w:abstractNumId w:val="12"/>
  </w:num>
  <w:num w:numId="14" w16cid:durableId="674457655">
    <w:abstractNumId w:val="21"/>
  </w:num>
  <w:num w:numId="15" w16cid:durableId="80832116">
    <w:abstractNumId w:val="10"/>
  </w:num>
  <w:num w:numId="16" w16cid:durableId="1909147845">
    <w:abstractNumId w:val="26"/>
  </w:num>
  <w:num w:numId="17" w16cid:durableId="1782532126">
    <w:abstractNumId w:val="18"/>
  </w:num>
  <w:num w:numId="18" w16cid:durableId="2059164323">
    <w:abstractNumId w:val="4"/>
  </w:num>
  <w:num w:numId="19" w16cid:durableId="1387993608">
    <w:abstractNumId w:val="27"/>
  </w:num>
  <w:num w:numId="20" w16cid:durableId="1759327758">
    <w:abstractNumId w:val="9"/>
  </w:num>
  <w:num w:numId="21" w16cid:durableId="59983509">
    <w:abstractNumId w:val="5"/>
  </w:num>
  <w:num w:numId="22" w16cid:durableId="142426595">
    <w:abstractNumId w:val="3"/>
  </w:num>
  <w:num w:numId="23" w16cid:durableId="577906355">
    <w:abstractNumId w:val="11"/>
  </w:num>
  <w:num w:numId="24" w16cid:durableId="1712995622">
    <w:abstractNumId w:val="23"/>
  </w:num>
  <w:num w:numId="25" w16cid:durableId="1031757742">
    <w:abstractNumId w:val="7"/>
  </w:num>
  <w:num w:numId="26" w16cid:durableId="109980124">
    <w:abstractNumId w:val="22"/>
  </w:num>
  <w:num w:numId="27" w16cid:durableId="1196235707">
    <w:abstractNumId w:val="20"/>
  </w:num>
  <w:num w:numId="28" w16cid:durableId="1509828878">
    <w:abstractNumId w:val="15"/>
  </w:num>
  <w:num w:numId="29" w16cid:durableId="274338084">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B13"/>
    <w:rsid w:val="000029E6"/>
    <w:rsid w:val="000103F7"/>
    <w:rsid w:val="0002350E"/>
    <w:rsid w:val="00023C0B"/>
    <w:rsid w:val="00076C16"/>
    <w:rsid w:val="00097848"/>
    <w:rsid w:val="000A0A25"/>
    <w:rsid w:val="000A52ED"/>
    <w:rsid w:val="000A55DB"/>
    <w:rsid w:val="00140340"/>
    <w:rsid w:val="0014041B"/>
    <w:rsid w:val="0014055A"/>
    <w:rsid w:val="00152923"/>
    <w:rsid w:val="00164D61"/>
    <w:rsid w:val="0019771D"/>
    <w:rsid w:val="001B196F"/>
    <w:rsid w:val="001B5EAB"/>
    <w:rsid w:val="001C4A1E"/>
    <w:rsid w:val="001C57CD"/>
    <w:rsid w:val="001D05E5"/>
    <w:rsid w:val="001E7223"/>
    <w:rsid w:val="00203A79"/>
    <w:rsid w:val="00207301"/>
    <w:rsid w:val="00207D15"/>
    <w:rsid w:val="002149B2"/>
    <w:rsid w:val="002216AF"/>
    <w:rsid w:val="00243421"/>
    <w:rsid w:val="00274FCE"/>
    <w:rsid w:val="00276CFC"/>
    <w:rsid w:val="0029000F"/>
    <w:rsid w:val="0029184D"/>
    <w:rsid w:val="002B4BCA"/>
    <w:rsid w:val="002C4618"/>
    <w:rsid w:val="002C4B50"/>
    <w:rsid w:val="002D1948"/>
    <w:rsid w:val="002D6A49"/>
    <w:rsid w:val="00316C57"/>
    <w:rsid w:val="00335910"/>
    <w:rsid w:val="00354012"/>
    <w:rsid w:val="00371A8A"/>
    <w:rsid w:val="0037527E"/>
    <w:rsid w:val="0038240A"/>
    <w:rsid w:val="00382E78"/>
    <w:rsid w:val="003902C2"/>
    <w:rsid w:val="003A498C"/>
    <w:rsid w:val="003B303B"/>
    <w:rsid w:val="003E09AF"/>
    <w:rsid w:val="003E2946"/>
    <w:rsid w:val="00442948"/>
    <w:rsid w:val="00450B27"/>
    <w:rsid w:val="00460747"/>
    <w:rsid w:val="004803F4"/>
    <w:rsid w:val="004C1221"/>
    <w:rsid w:val="004F7D4E"/>
    <w:rsid w:val="00520B85"/>
    <w:rsid w:val="00522694"/>
    <w:rsid w:val="0052383D"/>
    <w:rsid w:val="00524CD9"/>
    <w:rsid w:val="00591CBF"/>
    <w:rsid w:val="00595F73"/>
    <w:rsid w:val="00597F8F"/>
    <w:rsid w:val="005A7A7E"/>
    <w:rsid w:val="005D0605"/>
    <w:rsid w:val="005F0604"/>
    <w:rsid w:val="005F7BD6"/>
    <w:rsid w:val="006123B6"/>
    <w:rsid w:val="006125D6"/>
    <w:rsid w:val="00626256"/>
    <w:rsid w:val="00633EBE"/>
    <w:rsid w:val="00666524"/>
    <w:rsid w:val="006725D6"/>
    <w:rsid w:val="006811C6"/>
    <w:rsid w:val="006823BD"/>
    <w:rsid w:val="006852F6"/>
    <w:rsid w:val="00687E47"/>
    <w:rsid w:val="006905AC"/>
    <w:rsid w:val="006960CD"/>
    <w:rsid w:val="006A39A6"/>
    <w:rsid w:val="006B56B1"/>
    <w:rsid w:val="006B76F8"/>
    <w:rsid w:val="006C54D8"/>
    <w:rsid w:val="006C7894"/>
    <w:rsid w:val="006D01D7"/>
    <w:rsid w:val="006D3362"/>
    <w:rsid w:val="006F46CD"/>
    <w:rsid w:val="0071552E"/>
    <w:rsid w:val="00727B13"/>
    <w:rsid w:val="007334D7"/>
    <w:rsid w:val="00734D91"/>
    <w:rsid w:val="007670EA"/>
    <w:rsid w:val="00781A97"/>
    <w:rsid w:val="007A335B"/>
    <w:rsid w:val="007A7D80"/>
    <w:rsid w:val="007C3E0F"/>
    <w:rsid w:val="007E19D7"/>
    <w:rsid w:val="007F6352"/>
    <w:rsid w:val="00803B13"/>
    <w:rsid w:val="008062FB"/>
    <w:rsid w:val="00816F21"/>
    <w:rsid w:val="00820078"/>
    <w:rsid w:val="00834CB6"/>
    <w:rsid w:val="00843834"/>
    <w:rsid w:val="00852451"/>
    <w:rsid w:val="008931B9"/>
    <w:rsid w:val="008B1943"/>
    <w:rsid w:val="008C2E19"/>
    <w:rsid w:val="008D27D7"/>
    <w:rsid w:val="009001F4"/>
    <w:rsid w:val="00903BED"/>
    <w:rsid w:val="0091051F"/>
    <w:rsid w:val="00954D81"/>
    <w:rsid w:val="00990B80"/>
    <w:rsid w:val="009B17A2"/>
    <w:rsid w:val="009C49C9"/>
    <w:rsid w:val="009C577C"/>
    <w:rsid w:val="009C65ED"/>
    <w:rsid w:val="009C72C6"/>
    <w:rsid w:val="009E54A8"/>
    <w:rsid w:val="00A154AD"/>
    <w:rsid w:val="00A344C8"/>
    <w:rsid w:val="00A717DD"/>
    <w:rsid w:val="00A738C7"/>
    <w:rsid w:val="00A831C3"/>
    <w:rsid w:val="00A834F2"/>
    <w:rsid w:val="00AB11BE"/>
    <w:rsid w:val="00AB48A9"/>
    <w:rsid w:val="00AC790D"/>
    <w:rsid w:val="00AF3071"/>
    <w:rsid w:val="00AF42BD"/>
    <w:rsid w:val="00B04289"/>
    <w:rsid w:val="00B11E2C"/>
    <w:rsid w:val="00B130E3"/>
    <w:rsid w:val="00B20C19"/>
    <w:rsid w:val="00B25946"/>
    <w:rsid w:val="00B26B1A"/>
    <w:rsid w:val="00B41ACF"/>
    <w:rsid w:val="00B53498"/>
    <w:rsid w:val="00B67791"/>
    <w:rsid w:val="00B67A8F"/>
    <w:rsid w:val="00B95E93"/>
    <w:rsid w:val="00B95F66"/>
    <w:rsid w:val="00BA0AEF"/>
    <w:rsid w:val="00BA128A"/>
    <w:rsid w:val="00BE21E2"/>
    <w:rsid w:val="00BE769A"/>
    <w:rsid w:val="00C11566"/>
    <w:rsid w:val="00C31C6B"/>
    <w:rsid w:val="00C33EF1"/>
    <w:rsid w:val="00C436F1"/>
    <w:rsid w:val="00C8136D"/>
    <w:rsid w:val="00C8347D"/>
    <w:rsid w:val="00CC4872"/>
    <w:rsid w:val="00CD5BED"/>
    <w:rsid w:val="00CE31FC"/>
    <w:rsid w:val="00CE69D1"/>
    <w:rsid w:val="00CF4104"/>
    <w:rsid w:val="00D157AF"/>
    <w:rsid w:val="00D410EA"/>
    <w:rsid w:val="00D70A47"/>
    <w:rsid w:val="00D778E2"/>
    <w:rsid w:val="00D87EB6"/>
    <w:rsid w:val="00D91251"/>
    <w:rsid w:val="00D972D6"/>
    <w:rsid w:val="00DE1C36"/>
    <w:rsid w:val="00E11CC8"/>
    <w:rsid w:val="00E12839"/>
    <w:rsid w:val="00E20EF7"/>
    <w:rsid w:val="00E36265"/>
    <w:rsid w:val="00E91F02"/>
    <w:rsid w:val="00EB22F2"/>
    <w:rsid w:val="00EC7BDD"/>
    <w:rsid w:val="00ED16E7"/>
    <w:rsid w:val="00ED7575"/>
    <w:rsid w:val="00EE1D8B"/>
    <w:rsid w:val="00EE2525"/>
    <w:rsid w:val="00EE66E9"/>
    <w:rsid w:val="00EF3512"/>
    <w:rsid w:val="00EF5CC0"/>
    <w:rsid w:val="00F00C1D"/>
    <w:rsid w:val="00F16E2F"/>
    <w:rsid w:val="00F27045"/>
    <w:rsid w:val="00F37B65"/>
    <w:rsid w:val="00F455E9"/>
    <w:rsid w:val="00F57B19"/>
    <w:rsid w:val="00F60C39"/>
    <w:rsid w:val="00F61DAC"/>
    <w:rsid w:val="00F813B1"/>
    <w:rsid w:val="00F84234"/>
    <w:rsid w:val="00F84CA9"/>
    <w:rsid w:val="00FD1D20"/>
    <w:rsid w:val="00FE2949"/>
    <w:rsid w:val="00FF5E7A"/>
    <w:rsid w:val="00FF6C9C"/>
    <w:rsid w:val="077C2B0A"/>
    <w:rsid w:val="26ACEC12"/>
    <w:rsid w:val="4934B7E0"/>
    <w:rsid w:val="4B207679"/>
    <w:rsid w:val="520E8920"/>
    <w:rsid w:val="78C2CA10"/>
    <w:rsid w:val="7B5CEB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46ED724E"/>
  <w15:docId w15:val="{D95C674E-8D23-4C27-B960-8E1C7F4B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3BD"/>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b/>
      <w:iCs/>
      <w:sz w:val="28"/>
      <w:szCs w:val="24"/>
    </w:rPr>
  </w:style>
  <w:style w:type="paragraph" w:styleId="Heading3">
    <w:name w:val="heading 3"/>
    <w:basedOn w:val="Normal"/>
    <w:next w:val="Normal"/>
    <w:link w:val="Heading3Char"/>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paragraph" w:styleId="Heading4">
    <w:name w:val="heading 4"/>
    <w:basedOn w:val="Normal"/>
    <w:next w:val="Normal"/>
    <w:link w:val="Heading4Char"/>
    <w:semiHidden/>
    <w:unhideWhenUsed/>
    <w:qFormat/>
    <w:rsid w:val="006811C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2"/>
      </w:numPr>
      <w:spacing w:before="120"/>
    </w:pPr>
  </w:style>
  <w:style w:type="paragraph" w:customStyle="1" w:styleId="Bodyt">
    <w:name w:val="Bodyt"/>
    <w:basedOn w:val="Normal"/>
    <w:rsid w:val="00203A79"/>
    <w:pPr>
      <w:numPr>
        <w:ilvl w:val="1"/>
        <w:numId w:val="2"/>
      </w:numPr>
    </w:pPr>
  </w:style>
  <w:style w:type="paragraph" w:customStyle="1" w:styleId="Tallinn">
    <w:name w:val="Tallinn"/>
    <w:basedOn w:val="BodyText"/>
    <w:next w:val="BodyText"/>
    <w:qFormat/>
    <w:rsid w:val="00A831C3"/>
    <w:pPr>
      <w:spacing w:before="120" w:after="920"/>
    </w:pPr>
  </w:style>
  <w:style w:type="paragraph" w:customStyle="1" w:styleId="Pealkiri1">
    <w:name w:val="Pealkiri1"/>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3"/>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BA128A"/>
    <w:pPr>
      <w:numPr>
        <w:numId w:val="3"/>
      </w:numPr>
      <w:spacing w:before="40"/>
    </w:pPr>
  </w:style>
  <w:style w:type="paragraph" w:customStyle="1" w:styleId="LisaBodyt2">
    <w:name w:val="LisaBodyt2"/>
    <w:basedOn w:val="LisaBodyt"/>
    <w:qFormat/>
    <w:rsid w:val="00BA128A"/>
    <w:pPr>
      <w:numPr>
        <w:ilvl w:val="2"/>
      </w:numPr>
      <w:spacing w:before="0"/>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paragraph" w:styleId="ListParagraph">
    <w:name w:val="List Paragraph"/>
    <w:basedOn w:val="Normal"/>
    <w:uiPriority w:val="34"/>
    <w:qFormat/>
    <w:rsid w:val="00803B13"/>
    <w:pPr>
      <w:spacing w:after="160" w:line="279" w:lineRule="auto"/>
      <w:ind w:left="720"/>
      <w:contextualSpacing/>
    </w:pPr>
    <w:rPr>
      <w:rFonts w:asciiTheme="minorHAnsi" w:eastAsiaTheme="minorEastAsia" w:hAnsiTheme="minorHAnsi" w:cstheme="minorBidi"/>
      <w:sz w:val="24"/>
      <w:szCs w:val="24"/>
      <w:lang w:eastAsia="ja-JP"/>
    </w:rPr>
  </w:style>
  <w:style w:type="paragraph" w:styleId="FootnoteText">
    <w:name w:val="footnote text"/>
    <w:basedOn w:val="Normal"/>
    <w:link w:val="FootnoteTextChar"/>
    <w:uiPriority w:val="99"/>
    <w:semiHidden/>
    <w:unhideWhenUsed/>
    <w:rsid w:val="00803B13"/>
    <w:rPr>
      <w:rFonts w:asciiTheme="minorHAnsi" w:eastAsiaTheme="minorEastAsia" w:hAnsiTheme="minorHAnsi" w:cstheme="minorBidi"/>
      <w:sz w:val="20"/>
      <w:lang w:eastAsia="ja-JP"/>
    </w:rPr>
  </w:style>
  <w:style w:type="character" w:customStyle="1" w:styleId="FootnoteTextChar">
    <w:name w:val="Footnote Text Char"/>
    <w:basedOn w:val="DefaultParagraphFont"/>
    <w:link w:val="FootnoteText"/>
    <w:uiPriority w:val="99"/>
    <w:semiHidden/>
    <w:rsid w:val="00803B13"/>
    <w:rPr>
      <w:rFonts w:asciiTheme="minorHAnsi" w:eastAsiaTheme="minorEastAsia" w:hAnsiTheme="minorHAnsi" w:cstheme="minorBidi"/>
      <w:sz w:val="20"/>
      <w:lang w:eastAsia="ja-JP"/>
    </w:rPr>
  </w:style>
  <w:style w:type="table" w:styleId="TableGrid">
    <w:name w:val="Table Grid"/>
    <w:basedOn w:val="TableNormal"/>
    <w:uiPriority w:val="59"/>
    <w:rsid w:val="00803B13"/>
    <w:rPr>
      <w:rFonts w:asciiTheme="minorHAnsi" w:eastAsiaTheme="minorEastAsia" w:hAnsiTheme="minorHAnsi" w:cstheme="minorBidi"/>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803B13"/>
    <w:rPr>
      <w:vertAlign w:val="superscript"/>
    </w:rPr>
  </w:style>
  <w:style w:type="paragraph" w:styleId="Revision">
    <w:name w:val="Revision"/>
    <w:hidden/>
    <w:uiPriority w:val="99"/>
    <w:semiHidden/>
    <w:rsid w:val="00803B13"/>
  </w:style>
  <w:style w:type="character" w:styleId="CommentReference">
    <w:name w:val="annotation reference"/>
    <w:basedOn w:val="DefaultParagraphFont"/>
    <w:semiHidden/>
    <w:unhideWhenUsed/>
    <w:rsid w:val="00803B13"/>
    <w:rPr>
      <w:sz w:val="16"/>
      <w:szCs w:val="16"/>
    </w:rPr>
  </w:style>
  <w:style w:type="paragraph" w:styleId="CommentText">
    <w:name w:val="annotation text"/>
    <w:basedOn w:val="Normal"/>
    <w:link w:val="CommentTextChar"/>
    <w:unhideWhenUsed/>
    <w:rsid w:val="00803B13"/>
    <w:rPr>
      <w:sz w:val="20"/>
    </w:rPr>
  </w:style>
  <w:style w:type="character" w:customStyle="1" w:styleId="CommentTextChar">
    <w:name w:val="Comment Text Char"/>
    <w:basedOn w:val="DefaultParagraphFont"/>
    <w:link w:val="CommentText"/>
    <w:rsid w:val="00803B13"/>
    <w:rPr>
      <w:sz w:val="20"/>
    </w:rPr>
  </w:style>
  <w:style w:type="paragraph" w:styleId="CommentSubject">
    <w:name w:val="annotation subject"/>
    <w:basedOn w:val="CommentText"/>
    <w:next w:val="CommentText"/>
    <w:link w:val="CommentSubjectChar"/>
    <w:semiHidden/>
    <w:unhideWhenUsed/>
    <w:rsid w:val="00803B13"/>
    <w:rPr>
      <w:b/>
      <w:bCs/>
    </w:rPr>
  </w:style>
  <w:style w:type="character" w:customStyle="1" w:styleId="CommentSubjectChar">
    <w:name w:val="Comment Subject Char"/>
    <w:basedOn w:val="CommentTextChar"/>
    <w:link w:val="CommentSubject"/>
    <w:semiHidden/>
    <w:rsid w:val="00803B13"/>
    <w:rPr>
      <w:b/>
      <w:bCs/>
      <w:sz w:val="20"/>
    </w:rPr>
  </w:style>
  <w:style w:type="character" w:customStyle="1" w:styleId="Heading2Char">
    <w:name w:val="Heading 2 Char"/>
    <w:basedOn w:val="DefaultParagraphFont"/>
    <w:link w:val="Heading2"/>
    <w:uiPriority w:val="9"/>
    <w:rsid w:val="00F57B19"/>
    <w:rPr>
      <w:rFonts w:ascii="Arial" w:hAnsi="Arial"/>
      <w:b/>
      <w:iCs/>
      <w:sz w:val="28"/>
      <w:szCs w:val="24"/>
    </w:rPr>
  </w:style>
  <w:style w:type="character" w:customStyle="1" w:styleId="Heading4Char">
    <w:name w:val="Heading 4 Char"/>
    <w:basedOn w:val="DefaultParagraphFont"/>
    <w:link w:val="Heading4"/>
    <w:semiHidden/>
    <w:rsid w:val="006811C6"/>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rsid w:val="006811C6"/>
    <w:rPr>
      <w:rFonts w:ascii="Goudy Old Style" w:hAnsi="Goudy Old Style"/>
      <w:b/>
      <w:bCs/>
      <w:caps/>
      <w:color w:val="808080"/>
      <w:shd w:val="solid" w:color="FFFFFF" w:fill="FFFFFF"/>
    </w:rPr>
  </w:style>
  <w:style w:type="character" w:customStyle="1" w:styleId="eop">
    <w:name w:val="eop"/>
    <w:basedOn w:val="DefaultParagraphFont"/>
    <w:uiPriority w:val="1"/>
    <w:rsid w:val="006811C6"/>
  </w:style>
  <w:style w:type="numbering" w:customStyle="1" w:styleId="Praeguneloend1">
    <w:name w:val="Praegune loend1"/>
    <w:uiPriority w:val="99"/>
    <w:rsid w:val="007E19D7"/>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8959">
      <w:bodyDiv w:val="1"/>
      <w:marLeft w:val="0"/>
      <w:marRight w:val="0"/>
      <w:marTop w:val="0"/>
      <w:marBottom w:val="0"/>
      <w:divBdr>
        <w:top w:val="none" w:sz="0" w:space="0" w:color="auto"/>
        <w:left w:val="none" w:sz="0" w:space="0" w:color="auto"/>
        <w:bottom w:val="none" w:sz="0" w:space="0" w:color="auto"/>
        <w:right w:val="none" w:sz="0" w:space="0" w:color="auto"/>
      </w:divBdr>
    </w:div>
    <w:div w:id="35719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b43d88-813d-42ab-962c-44a82a39be36">
      <Terms xmlns="http://schemas.microsoft.com/office/infopath/2007/PartnerControls"/>
    </lcf76f155ced4ddcb4097134ff3c332f>
    <TaxCatchAll xmlns="c2327d4d-5afc-4e4a-98f1-67cd0ab62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B6ABC6931BA74E8CFD1FAC9E5D9E60" ma:contentTypeVersion="18" ma:contentTypeDescription="Create a new document." ma:contentTypeScope="" ma:versionID="701f5daf2d879e7d8a50a96f834eff9c">
  <xsd:schema xmlns:xsd="http://www.w3.org/2001/XMLSchema" xmlns:xs="http://www.w3.org/2001/XMLSchema" xmlns:p="http://schemas.microsoft.com/office/2006/metadata/properties" xmlns:ns2="5ab43d88-813d-42ab-962c-44a82a39be36" xmlns:ns3="c2327d4d-5afc-4e4a-98f1-67cd0ab62327" targetNamespace="http://schemas.microsoft.com/office/2006/metadata/properties" ma:root="true" ma:fieldsID="ef899a1f44c6ff167cce771f4c60e7bf" ns2:_="" ns3:_="">
    <xsd:import namespace="5ab43d88-813d-42ab-962c-44a82a39be36"/>
    <xsd:import namespace="c2327d4d-5afc-4e4a-98f1-67cd0ab623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43d88-813d-42ab-962c-44a82a39b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e5263c0-7114-47d3-8603-0e3ef132c9e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327d4d-5afc-4e4a-98f1-67cd0ab623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bda5d8-b90a-4f91-bc84-b705cf180d09}" ma:internalName="TaxCatchAll" ma:showField="CatchAllData" ma:web="c2327d4d-5afc-4e4a-98f1-67cd0ab623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61EC6-C53C-406A-81B9-B00C86E0D306}">
  <ds:schemaRefs>
    <ds:schemaRef ds:uri="http://schemas.microsoft.com/office/2006/metadata/properties"/>
    <ds:schemaRef ds:uri="http://schemas.microsoft.com/office/infopath/2007/PartnerControls"/>
    <ds:schemaRef ds:uri="5ab43d88-813d-42ab-962c-44a82a39be36"/>
    <ds:schemaRef ds:uri="c2327d4d-5afc-4e4a-98f1-67cd0ab62327"/>
  </ds:schemaRefs>
</ds:datastoreItem>
</file>

<file path=customXml/itemProps2.xml><?xml version="1.0" encoding="utf-8"?>
<ds:datastoreItem xmlns:ds="http://schemas.openxmlformats.org/officeDocument/2006/customXml" ds:itemID="{8BF49355-618B-49A5-A778-6C40831B3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43d88-813d-42ab-962c-44a82a39be36"/>
    <ds:schemaRef ds:uri="c2327d4d-5afc-4e4a-98f1-67cd0ab62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96EAF-D3C7-4778-B06E-D6D464180FD4}">
  <ds:schemaRefs>
    <ds:schemaRef ds:uri="http://schemas.openxmlformats.org/officeDocument/2006/bibliography"/>
  </ds:schemaRefs>
</ds:datastoreItem>
</file>

<file path=customXml/itemProps4.xml><?xml version="1.0" encoding="utf-8"?>
<ds:datastoreItem xmlns:ds="http://schemas.openxmlformats.org/officeDocument/2006/customXml" ds:itemID="{F17A5388-20E9-4784-A9D3-DA0765DD8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3795</Words>
  <Characters>31362</Characters>
  <Application>Microsoft Office Word</Application>
  <DocSecurity>0</DocSecurity>
  <Lines>261</Lines>
  <Paragraphs>70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Tallinna Tehnikaülikool</vt:lpstr>
      <vt:lpstr>Tallinna Tehnikaülikool</vt:lpstr>
    </vt:vector>
  </TitlesOfParts>
  <Company>TTY  Informaatikainstituut</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Hanna Haavapuu</dc:creator>
  <cp:keywords/>
  <dc:description/>
  <cp:lastModifiedBy>Kairi Schütz</cp:lastModifiedBy>
  <cp:revision>3</cp:revision>
  <cp:lastPrinted>2018-10-02T19:59:00Z</cp:lastPrinted>
  <dcterms:created xsi:type="dcterms:W3CDTF">2024-11-12T08:54:00Z</dcterms:created>
  <dcterms:modified xsi:type="dcterms:W3CDTF">2024-11-12T09:22:00Z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y fmtid="{D5CDD505-2E9C-101B-9397-08002B2CF9AE}" pid="11" name="ContentTypeId">
    <vt:lpwstr>0x010100ADB6ABC6931BA74E8CFD1FAC9E5D9E60</vt:lpwstr>
  </property>
  <property fmtid="{D5CDD505-2E9C-101B-9397-08002B2CF9AE}" pid="12" name="MediaServiceImageTags">
    <vt:lpwstr/>
  </property>
</Properties>
</file>