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EAA3" w14:textId="5ABF40F3" w:rsidR="00890DED" w:rsidRPr="006F4224" w:rsidRDefault="00650EA8" w:rsidP="00D8638B">
      <w:pPr>
        <w:pStyle w:val="Heading1"/>
        <w:rPr>
          <w:sz w:val="28"/>
          <w:szCs w:val="28"/>
        </w:rPr>
      </w:pPr>
      <w:r w:rsidRPr="006F4224">
        <w:rPr>
          <w:rFonts w:ascii="Verdana" w:eastAsia="Verdana" w:hAnsi="Verdana" w:cs="Verdana"/>
          <w:sz w:val="28"/>
          <w:szCs w:val="28"/>
        </w:rPr>
        <w:t xml:space="preserve">Seletuskiri grandifondi, õppearendusfondi, kinnisvarafondi, </w:t>
      </w:r>
      <w:r w:rsidR="00903C7F" w:rsidRPr="006F4224">
        <w:rPr>
          <w:rFonts w:ascii="Verdana" w:eastAsia="Verdana" w:hAnsi="Verdana" w:cs="Verdana"/>
          <w:sz w:val="28"/>
          <w:szCs w:val="28"/>
        </w:rPr>
        <w:t xml:space="preserve"> </w:t>
      </w:r>
      <w:r w:rsidRPr="006F4224">
        <w:rPr>
          <w:rFonts w:ascii="Verdana" w:eastAsia="Verdana" w:hAnsi="Verdana" w:cs="Verdana"/>
          <w:sz w:val="28"/>
          <w:szCs w:val="28"/>
        </w:rPr>
        <w:t>IT arendusfondi ja arengukava rakenduskava fondi</w:t>
      </w:r>
      <w:r w:rsidR="004D34E0" w:rsidRPr="006F4224">
        <w:rPr>
          <w:rFonts w:ascii="Verdana" w:eastAsia="Verdana" w:hAnsi="Verdana" w:cs="Verdana"/>
          <w:sz w:val="28"/>
          <w:szCs w:val="28"/>
        </w:rPr>
        <w:t xml:space="preserve"> haldamise ja kasutamise</w:t>
      </w:r>
      <w:r w:rsidRPr="006F4224">
        <w:rPr>
          <w:rFonts w:ascii="Verdana" w:eastAsia="Verdana" w:hAnsi="Verdana" w:cs="Verdana"/>
          <w:sz w:val="28"/>
          <w:szCs w:val="28"/>
        </w:rPr>
        <w:t xml:space="preserve"> eeskirja juurde </w:t>
      </w:r>
    </w:p>
    <w:p w14:paraId="7107EA78" w14:textId="70A14B47" w:rsidR="00593979" w:rsidRPr="00B9339D" w:rsidRDefault="00AF1959" w:rsidP="00BF028C">
      <w:pPr>
        <w:pStyle w:val="ListParagraph"/>
        <w:numPr>
          <w:ilvl w:val="0"/>
          <w:numId w:val="8"/>
        </w:numPr>
        <w:spacing w:before="120" w:line="257" w:lineRule="auto"/>
        <w:rPr>
          <w:rStyle w:val="Heading2Char"/>
          <w:rFonts w:ascii="Verdana" w:eastAsiaTheme="minorEastAsia" w:hAnsi="Verdana" w:cstheme="minorBidi"/>
          <w:color w:val="auto"/>
          <w:sz w:val="24"/>
          <w:szCs w:val="24"/>
          <w:lang w:val="en-US"/>
        </w:rPr>
      </w:pPr>
      <w:r w:rsidRPr="00C41845">
        <w:rPr>
          <w:rStyle w:val="Heading2Char"/>
          <w:rFonts w:ascii="Verdana" w:hAnsi="Verdana"/>
          <w:sz w:val="24"/>
          <w:szCs w:val="24"/>
        </w:rPr>
        <w:t xml:space="preserve">Grandifond - </w:t>
      </w:r>
      <w:r w:rsidR="00593979" w:rsidRPr="00C41845">
        <w:rPr>
          <w:rStyle w:val="Heading2Char"/>
          <w:rFonts w:ascii="Verdana" w:hAnsi="Verdana"/>
          <w:sz w:val="24"/>
          <w:szCs w:val="24"/>
        </w:rPr>
        <w:t>Noorteadlaste teadusgrant</w:t>
      </w:r>
    </w:p>
    <w:p w14:paraId="4AE74C59" w14:textId="77777777" w:rsidR="00B9339D" w:rsidRPr="00903C7F" w:rsidRDefault="00B9339D" w:rsidP="00B9339D">
      <w:pPr>
        <w:rPr>
          <w:rFonts w:ascii="Verdana" w:hAnsi="Verdana"/>
          <w:b/>
          <w:bCs/>
        </w:rPr>
      </w:pPr>
      <w:bookmarkStart w:id="0" w:name="_Hlk90458665"/>
      <w:r w:rsidRPr="00903C7F">
        <w:rPr>
          <w:rFonts w:ascii="Verdana" w:hAnsi="Verdana"/>
          <w:b/>
          <w:bCs/>
        </w:rPr>
        <w:t>Eesmärk</w:t>
      </w:r>
    </w:p>
    <w:p w14:paraId="2668D697" w14:textId="77777777" w:rsidR="00B9339D" w:rsidRPr="00903C7F" w:rsidRDefault="00B9339D" w:rsidP="00B9339D">
      <w:pPr>
        <w:rPr>
          <w:rFonts w:ascii="Verdana" w:hAnsi="Verdana"/>
        </w:rPr>
      </w:pPr>
      <w:r w:rsidRPr="00903C7F">
        <w:rPr>
          <w:rFonts w:ascii="Verdana" w:hAnsi="Verdana"/>
        </w:rPr>
        <w:t>Grandifondi loomise aluseks on Tallinna Tehnikaülikooli arengukava ja selle rakenduskava. Grandifondi loomine täidab arengukava eesmärke noorteadlaste  toetamiseks nende iseseisvumisel ja nende kiire arengu tagamiseks, ülikooli konkurentsipõhise teadusrahastuse suurendamiseks ja ülikoolisisese rahastusmudeli arendamiseks. Tegevuse elluviimiseks on algatatud arengukava rakenduskava projekt „</w:t>
      </w:r>
      <w:hyperlink r:id="rId11">
        <w:r w:rsidRPr="00903C7F">
          <w:rPr>
            <w:rStyle w:val="Hyperlink"/>
            <w:rFonts w:ascii="Verdana" w:hAnsi="Verdana"/>
          </w:rPr>
          <w:t>Grandifondi loomine ja käivitamine</w:t>
        </w:r>
      </w:hyperlink>
      <w:r w:rsidRPr="00903C7F">
        <w:rPr>
          <w:rFonts w:ascii="Verdana" w:hAnsi="Verdana"/>
        </w:rPr>
        <w:t>“.</w:t>
      </w:r>
    </w:p>
    <w:p w14:paraId="1EFD13AF" w14:textId="77777777" w:rsidR="00B9339D" w:rsidRPr="00903C7F" w:rsidRDefault="00B9339D" w:rsidP="00B9339D">
      <w:pPr>
        <w:rPr>
          <w:rFonts w:ascii="Verdana" w:hAnsi="Verdana"/>
        </w:rPr>
      </w:pPr>
      <w:r w:rsidRPr="00903C7F">
        <w:rPr>
          <w:rFonts w:ascii="Verdana" w:hAnsi="Verdana"/>
        </w:rPr>
        <w:t xml:space="preserve">Teadusgrandi eesmärgiks on: </w:t>
      </w:r>
    </w:p>
    <w:p w14:paraId="6DE8D638" w14:textId="77777777" w:rsidR="00B9339D" w:rsidRPr="00903C7F" w:rsidRDefault="00B9339D" w:rsidP="00BF028C">
      <w:pPr>
        <w:pStyle w:val="ListParagraph"/>
        <w:numPr>
          <w:ilvl w:val="0"/>
          <w:numId w:val="1"/>
        </w:numPr>
        <w:spacing w:line="259" w:lineRule="auto"/>
        <w:rPr>
          <w:rFonts w:ascii="Verdana" w:eastAsiaTheme="minorEastAsia" w:hAnsi="Verdana"/>
        </w:rPr>
      </w:pPr>
      <w:r w:rsidRPr="00903C7F">
        <w:rPr>
          <w:rFonts w:ascii="Verdana" w:hAnsi="Verdana"/>
        </w:rPr>
        <w:t xml:space="preserve">maandada noorteadlaste, kui kõige ebakindlamas akadeemilise karjääri faasis olevate akadeemiliste töötajate, riske ja pakkuda neile suuremat stabiilsust ja tuge kõrgetasemelise teadustöö elluviimiseks ja iseseisvumiseks, sõltumata ajutistest tagasilöökidest teadusrahastuse taotlemisel kõrge konkurentsiga ja kõrget kvaliteeti nõudvatest allikatest. </w:t>
      </w:r>
    </w:p>
    <w:p w14:paraId="186F24A6" w14:textId="77777777" w:rsidR="00B9339D" w:rsidRPr="00903C7F" w:rsidRDefault="00B9339D" w:rsidP="00BF028C">
      <w:pPr>
        <w:pStyle w:val="ListParagraph"/>
        <w:numPr>
          <w:ilvl w:val="0"/>
          <w:numId w:val="1"/>
        </w:numPr>
        <w:spacing w:line="259" w:lineRule="auto"/>
        <w:rPr>
          <w:rFonts w:ascii="Verdana" w:hAnsi="Verdana"/>
        </w:rPr>
      </w:pPr>
      <w:r>
        <w:rPr>
          <w:rFonts w:ascii="Verdana" w:hAnsi="Verdana"/>
        </w:rPr>
        <w:t>k</w:t>
      </w:r>
      <w:r w:rsidRPr="00903C7F">
        <w:rPr>
          <w:rFonts w:ascii="Verdana" w:hAnsi="Verdana"/>
        </w:rPr>
        <w:t xml:space="preserve">arjäärikindluse tugevdamine ja järelkasvu soodustamine - läbi silla ehitamise järgmiste akadeemiliste karjäärivalikuteni (nt. </w:t>
      </w:r>
      <w:proofErr w:type="spellStart"/>
      <w:r w:rsidRPr="00903C7F">
        <w:rPr>
          <w:rFonts w:ascii="Verdana" w:hAnsi="Verdana"/>
        </w:rPr>
        <w:t>tenuur</w:t>
      </w:r>
      <w:proofErr w:type="spellEnd"/>
      <w:r w:rsidRPr="00903C7F">
        <w:rPr>
          <w:rFonts w:ascii="Verdana" w:hAnsi="Verdana"/>
        </w:rPr>
        <w:t xml:space="preserve">, teaduri karjäär uurimisrühmas). </w:t>
      </w:r>
    </w:p>
    <w:p w14:paraId="7ADDA2FB" w14:textId="77777777" w:rsidR="00B9339D" w:rsidRPr="00903C7F" w:rsidRDefault="00B9339D" w:rsidP="00BF028C">
      <w:pPr>
        <w:pStyle w:val="ListParagraph"/>
        <w:numPr>
          <w:ilvl w:val="0"/>
          <w:numId w:val="1"/>
        </w:numPr>
        <w:spacing w:line="259" w:lineRule="auto"/>
        <w:rPr>
          <w:rFonts w:ascii="Verdana" w:hAnsi="Verdana"/>
        </w:rPr>
      </w:pPr>
      <w:r>
        <w:rPr>
          <w:rFonts w:ascii="Verdana" w:hAnsi="Verdana"/>
        </w:rPr>
        <w:t>n</w:t>
      </w:r>
      <w:r w:rsidRPr="00903C7F">
        <w:rPr>
          <w:rFonts w:ascii="Verdana" w:hAnsi="Verdana"/>
        </w:rPr>
        <w:t xml:space="preserve">oorteadlaste </w:t>
      </w:r>
      <w:r>
        <w:rPr>
          <w:rFonts w:ascii="Verdana" w:hAnsi="Verdana"/>
        </w:rPr>
        <w:t xml:space="preserve">konkurentsivõime tõstmine - </w:t>
      </w:r>
      <w:r w:rsidRPr="00903C7F">
        <w:rPr>
          <w:rFonts w:ascii="Verdana" w:hAnsi="Verdana"/>
        </w:rPr>
        <w:t xml:space="preserve">motivatsiooni ja ambitsiooni toetamine ning oskuste suurendamine  konkurentsipõhises rahastussüsteemis hakkama saamiseks. </w:t>
      </w:r>
    </w:p>
    <w:p w14:paraId="23C27D9B" w14:textId="77777777" w:rsidR="00B9339D" w:rsidRPr="00903C7F" w:rsidRDefault="00B9339D" w:rsidP="00B9339D">
      <w:pPr>
        <w:jc w:val="both"/>
        <w:rPr>
          <w:rFonts w:ascii="Verdana" w:hAnsi="Verdana"/>
          <w:b/>
          <w:bCs/>
        </w:rPr>
      </w:pPr>
      <w:r w:rsidRPr="00903C7F">
        <w:rPr>
          <w:rFonts w:ascii="Verdana" w:hAnsi="Verdana"/>
          <w:b/>
          <w:bCs/>
        </w:rPr>
        <w:t>Määramine</w:t>
      </w:r>
    </w:p>
    <w:p w14:paraId="7759780D" w14:textId="77777777" w:rsidR="00B9339D" w:rsidRPr="00903C7F" w:rsidRDefault="00B9339D" w:rsidP="00B9339D">
      <w:pPr>
        <w:rPr>
          <w:rFonts w:ascii="Verdana" w:hAnsi="Verdana"/>
        </w:rPr>
      </w:pPr>
      <w:r w:rsidRPr="00903C7F">
        <w:rPr>
          <w:rFonts w:ascii="Verdana" w:hAnsi="Verdana"/>
        </w:rPr>
        <w:t>Noorteadlase teadusgrandi määramise aluseks on majavälistele rahastajatele esitatud kõrge kvaliteediga teadus- ja arendusprojektide taotlused, mis saavad väga head hinnangud (üle lävendi), kuid ei saa rahastust. Grandi määramisel võetakse arvesse ainult õigeaegselt ja korrektselt registreeritud taotlused (</w:t>
      </w:r>
      <w:hyperlink r:id="rId12">
        <w:r w:rsidRPr="00903C7F">
          <w:rPr>
            <w:rStyle w:val="Hyperlink"/>
            <w:rFonts w:ascii="Verdana" w:hAnsi="Verdana"/>
          </w:rPr>
          <w:t>vastavalt projektide haldamise eeskirjale</w:t>
        </w:r>
      </w:hyperlink>
      <w:r w:rsidRPr="00903C7F">
        <w:rPr>
          <w:rFonts w:ascii="Verdana" w:hAnsi="Verdana"/>
        </w:rPr>
        <w:t xml:space="preserve">) ja nende hindamistulemused. Teadusosakond kontrollib taotluse registreerimisel selle kvalifitseerumist noorteadlase teadusgrandile ja teeb dokumendihaldussüsteemis selle kohta taotluse juurde vastava märke. Teadusosakond seirab nende taotluste rahastusotsuseid ja juhul, kui taotlus peaks jääma ilma rahastuseta, kuid selle hindamistulemused on üle lävendi, ( kui lävend on rahastaja poolt kehtestatud), või väga head, tehakse taotluses märgitud vastutavast täitjast noorteadlasele grandi määramise ettepanek. Noorteadlasel on võimalik see vastu võtta või keelduda grandist. Siinkohal eeldatakse noorteadlase läbimõeldud otsust, kas grant on vajalik meetme eesmärgi saavutamiseks ja kas selle kasutamiseks on reaalne vajadus ja võimekus. Juhul, kui  grandi määramise aluseks oleva taotluse esitamise ja grandi määramise vahele jäänud perioodil on noorteadlane  kaasatud teise rahastatud projekti või saanud oma teisele esitatud taotlusele rahastuse ning ta ei vaja sel hetkel lisarahastust ega oma ka võimekust lisategevusi ellu viia, on põhjendatud keeldumine pakutavast grandist. Teisalt võib samast ajanihkest tulenevalt olla teadlane taotlenud või taotlemas grandifondi arendusgranti, mida ei anta noorteadlase teadusgrandiga </w:t>
      </w:r>
      <w:r w:rsidRPr="00903C7F">
        <w:rPr>
          <w:rFonts w:ascii="Verdana" w:hAnsi="Verdana"/>
        </w:rPr>
        <w:lastRenderedPageBreak/>
        <w:t xml:space="preserve">samaaegselt. Noorteadlaselt eeldatakse grandi vastuvõtmisel vastutustundlikku käitumist ja oma vajaduste ja võimaluste adekvaatset hindamist. </w:t>
      </w:r>
    </w:p>
    <w:p w14:paraId="3E5F7545" w14:textId="77777777" w:rsidR="00B9339D" w:rsidRPr="00903C7F" w:rsidRDefault="00B9339D" w:rsidP="00B9339D">
      <w:pPr>
        <w:jc w:val="both"/>
        <w:rPr>
          <w:rFonts w:ascii="Verdana" w:hAnsi="Verdana"/>
          <w:b/>
          <w:bCs/>
        </w:rPr>
      </w:pPr>
      <w:r w:rsidRPr="00903C7F">
        <w:rPr>
          <w:rFonts w:ascii="Verdana" w:hAnsi="Verdana"/>
          <w:b/>
          <w:bCs/>
        </w:rPr>
        <w:t>Kvalifitseerumine</w:t>
      </w:r>
    </w:p>
    <w:p w14:paraId="6F22BD4B" w14:textId="77777777" w:rsidR="00B9339D" w:rsidRPr="00903C7F" w:rsidRDefault="00B9339D" w:rsidP="00B9339D">
      <w:pPr>
        <w:pStyle w:val="Default"/>
        <w:rPr>
          <w:rFonts w:ascii="Verdana" w:hAnsi="Verdana"/>
          <w:sz w:val="22"/>
          <w:szCs w:val="22"/>
          <w:lang w:val="et-EE"/>
        </w:rPr>
      </w:pPr>
      <w:r w:rsidRPr="00903C7F">
        <w:rPr>
          <w:rFonts w:ascii="Verdana" w:hAnsi="Verdana"/>
          <w:sz w:val="22"/>
          <w:szCs w:val="22"/>
          <w:lang w:val="et-EE"/>
        </w:rPr>
        <w:t xml:space="preserve">Noorteadlase teadusgrant on suunatud doktorikraadiga noortele teadlastele, kes oma teadlasteel alles iseseisvuvad. Seetõttu ei ole see mõeldud neile, kes on juba iseseisvunud ja asunud </w:t>
      </w:r>
      <w:proofErr w:type="spellStart"/>
      <w:r w:rsidRPr="00903C7F">
        <w:rPr>
          <w:rFonts w:ascii="Verdana" w:hAnsi="Verdana"/>
          <w:sz w:val="22"/>
          <w:szCs w:val="22"/>
          <w:lang w:val="et-EE"/>
        </w:rPr>
        <w:t>tenuuripositsioonile</w:t>
      </w:r>
      <w:proofErr w:type="spellEnd"/>
      <w:r w:rsidRPr="00903C7F">
        <w:rPr>
          <w:rFonts w:ascii="Verdana" w:hAnsi="Verdana"/>
          <w:sz w:val="22"/>
          <w:szCs w:val="22"/>
          <w:lang w:val="et-EE"/>
        </w:rPr>
        <w:t xml:space="preserve">. Noorteadlaseks loetakse selle meetme raames teadlast, kelle doktorikraadi omandamisest on möödunud maksimaalselt 10 aastat, kaitseväekohustus ja vanemapuhkus maha arvestatuna. </w:t>
      </w:r>
    </w:p>
    <w:p w14:paraId="22C4CF4C" w14:textId="77777777" w:rsidR="00B9339D" w:rsidRPr="00903C7F" w:rsidRDefault="00B9339D" w:rsidP="00B9339D">
      <w:pPr>
        <w:pStyle w:val="Default"/>
        <w:rPr>
          <w:rFonts w:ascii="Verdana" w:hAnsi="Verdana"/>
          <w:sz w:val="22"/>
          <w:szCs w:val="22"/>
          <w:lang w:val="et-EE"/>
        </w:rPr>
      </w:pPr>
      <w:r w:rsidRPr="00903C7F">
        <w:rPr>
          <w:rFonts w:ascii="Verdana" w:hAnsi="Verdana"/>
          <w:sz w:val="22"/>
          <w:szCs w:val="22"/>
          <w:lang w:val="et-EE"/>
        </w:rPr>
        <w:t xml:space="preserve">Teadusgrant on suunatud noorteadlastele arvestusega, et kogenud teadlased on edenenud professuuri või jätkavad karjääri tugevate uurimisrühmade koosseisus, mis koonduvad </w:t>
      </w:r>
      <w:proofErr w:type="spellStart"/>
      <w:r w:rsidRPr="00903C7F">
        <w:rPr>
          <w:rFonts w:ascii="Verdana" w:hAnsi="Verdana"/>
          <w:sz w:val="22"/>
          <w:szCs w:val="22"/>
          <w:lang w:val="et-EE"/>
        </w:rPr>
        <w:t>tenuuriprofessorite</w:t>
      </w:r>
      <w:proofErr w:type="spellEnd"/>
      <w:r w:rsidRPr="00903C7F">
        <w:rPr>
          <w:rFonts w:ascii="Verdana" w:hAnsi="Verdana"/>
          <w:sz w:val="22"/>
          <w:szCs w:val="22"/>
          <w:lang w:val="et-EE"/>
        </w:rPr>
        <w:t xml:space="preserve"> ümber. </w:t>
      </w:r>
    </w:p>
    <w:p w14:paraId="7351638F" w14:textId="77777777" w:rsidR="00B9339D" w:rsidRPr="00903C7F" w:rsidRDefault="00B9339D" w:rsidP="00B9339D">
      <w:pPr>
        <w:pStyle w:val="Default"/>
        <w:rPr>
          <w:rFonts w:ascii="Verdana" w:hAnsi="Verdana"/>
          <w:sz w:val="22"/>
          <w:szCs w:val="22"/>
          <w:lang w:val="et-EE"/>
        </w:rPr>
      </w:pPr>
      <w:r w:rsidRPr="00903C7F">
        <w:rPr>
          <w:rFonts w:ascii="Verdana" w:hAnsi="Verdana"/>
          <w:sz w:val="22"/>
          <w:szCs w:val="22"/>
          <w:lang w:val="et-EE"/>
        </w:rPr>
        <w:t>Iseseisvumise toetamise seisukohalt on oluline, et kvalifitseerumise aluseks olevas taotluses, on noorteadlane võtnud, lisaks vormilisele, sisulise vastutuse vastutava täitjana ning on valmis rahastuse korral asuma projekti juhtima.</w:t>
      </w:r>
    </w:p>
    <w:p w14:paraId="146553B2" w14:textId="77777777" w:rsidR="00B9339D" w:rsidRPr="00903C7F" w:rsidRDefault="00B9339D" w:rsidP="00B9339D">
      <w:pPr>
        <w:pStyle w:val="Default"/>
        <w:rPr>
          <w:rFonts w:ascii="Verdana" w:hAnsi="Verdana"/>
          <w:sz w:val="22"/>
          <w:szCs w:val="22"/>
          <w:lang w:val="et-EE"/>
        </w:rPr>
      </w:pPr>
      <w:r w:rsidRPr="00903C7F">
        <w:rPr>
          <w:rFonts w:ascii="Verdana" w:hAnsi="Verdana"/>
          <w:sz w:val="22"/>
          <w:szCs w:val="22"/>
          <w:lang w:val="et-EE"/>
        </w:rPr>
        <w:t>Noorteadlaste ambitsiooni toetamiseks on sätestatud kvalifitseerumise aluseks oleva taotluse Tallinna Tehnikaülikoolile taotletava osa miinimummahuks 80 000 eurot.</w:t>
      </w:r>
    </w:p>
    <w:p w14:paraId="0E489920" w14:textId="77777777" w:rsidR="00B9339D" w:rsidRPr="00903C7F" w:rsidRDefault="00B9339D" w:rsidP="00B9339D">
      <w:pPr>
        <w:pStyle w:val="Default"/>
        <w:rPr>
          <w:rFonts w:ascii="Verdana" w:eastAsia="Calibri" w:hAnsi="Verdana"/>
          <w:color w:val="000000" w:themeColor="text1"/>
          <w:sz w:val="22"/>
          <w:szCs w:val="22"/>
          <w:lang w:val="et-EE"/>
        </w:rPr>
      </w:pPr>
      <w:r w:rsidRPr="00903C7F">
        <w:rPr>
          <w:rFonts w:ascii="Verdana" w:hAnsi="Verdana"/>
          <w:sz w:val="22"/>
          <w:szCs w:val="22"/>
          <w:lang w:val="et-EE"/>
        </w:rPr>
        <w:t xml:space="preserve">Näited teadusgrandi määramise aluseks olevatest rahastusmeetmetest: </w:t>
      </w:r>
      <w:proofErr w:type="spellStart"/>
      <w:r w:rsidRPr="00903C7F">
        <w:rPr>
          <w:rFonts w:ascii="Verdana" w:hAnsi="Verdana"/>
          <w:sz w:val="22"/>
          <w:szCs w:val="22"/>
          <w:lang w:val="et-EE"/>
        </w:rPr>
        <w:t>ETAg</w:t>
      </w:r>
      <w:proofErr w:type="spellEnd"/>
      <w:r w:rsidRPr="00903C7F">
        <w:rPr>
          <w:rFonts w:ascii="Verdana" w:hAnsi="Verdana"/>
          <w:sz w:val="22"/>
          <w:szCs w:val="22"/>
          <w:lang w:val="et-EE"/>
        </w:rPr>
        <w:t xml:space="preserve"> uurimistoetused: stardigrant, rühmagrant, </w:t>
      </w:r>
      <w:proofErr w:type="spellStart"/>
      <w:r w:rsidRPr="00903C7F">
        <w:rPr>
          <w:rFonts w:ascii="Verdana" w:hAnsi="Verdana"/>
          <w:sz w:val="22"/>
          <w:szCs w:val="22"/>
          <w:lang w:val="et-EE"/>
        </w:rPr>
        <w:t>ETAg</w:t>
      </w:r>
      <w:proofErr w:type="spellEnd"/>
      <w:r w:rsidRPr="00903C7F">
        <w:rPr>
          <w:rFonts w:ascii="Verdana" w:hAnsi="Verdana"/>
          <w:sz w:val="22"/>
          <w:szCs w:val="22"/>
          <w:lang w:val="et-EE"/>
        </w:rPr>
        <w:t xml:space="preserve"> arendusgrant, EL raamprogrammis sh partnerlused jms üle lävendi või teise vooru jõudnud taotluse esitaja, </w:t>
      </w:r>
      <w:proofErr w:type="spellStart"/>
      <w:r w:rsidRPr="00903C7F">
        <w:rPr>
          <w:rFonts w:ascii="Verdana" w:hAnsi="Verdana"/>
          <w:sz w:val="22"/>
          <w:szCs w:val="22"/>
          <w:lang w:val="et-EE"/>
        </w:rPr>
        <w:t>Nordforsk</w:t>
      </w:r>
      <w:proofErr w:type="spellEnd"/>
      <w:r w:rsidRPr="00903C7F">
        <w:rPr>
          <w:rFonts w:ascii="Verdana" w:hAnsi="Verdana"/>
          <w:sz w:val="22"/>
          <w:szCs w:val="22"/>
          <w:lang w:val="et-EE"/>
        </w:rPr>
        <w:t xml:space="preserve">, EMP, </w:t>
      </w:r>
      <w:proofErr w:type="spellStart"/>
      <w:r w:rsidRPr="00903C7F">
        <w:rPr>
          <w:rFonts w:ascii="Verdana" w:hAnsi="Verdana"/>
          <w:sz w:val="22"/>
          <w:szCs w:val="22"/>
          <w:lang w:val="et-EE"/>
        </w:rPr>
        <w:t>Interreg</w:t>
      </w:r>
      <w:proofErr w:type="spellEnd"/>
      <w:r w:rsidRPr="00903C7F">
        <w:rPr>
          <w:rFonts w:ascii="Verdana" w:hAnsi="Verdana"/>
          <w:sz w:val="22"/>
          <w:szCs w:val="22"/>
          <w:lang w:val="et-EE"/>
        </w:rPr>
        <w:t>,  jms, SF uue perioodi TA meetmed.</w:t>
      </w:r>
    </w:p>
    <w:p w14:paraId="122722B7" w14:textId="77777777" w:rsidR="00B9339D" w:rsidRPr="00903C7F" w:rsidRDefault="00B9339D" w:rsidP="00B9339D">
      <w:pPr>
        <w:pStyle w:val="Default"/>
        <w:jc w:val="both"/>
        <w:rPr>
          <w:rFonts w:ascii="Verdana" w:hAnsi="Verdana"/>
          <w:sz w:val="22"/>
          <w:szCs w:val="22"/>
          <w:lang w:val="et-EE"/>
        </w:rPr>
      </w:pPr>
    </w:p>
    <w:p w14:paraId="026B81E7" w14:textId="77777777" w:rsidR="00B9339D" w:rsidRPr="00903C7F" w:rsidRDefault="00B9339D" w:rsidP="00B9339D">
      <w:pPr>
        <w:jc w:val="both"/>
        <w:rPr>
          <w:rFonts w:ascii="Verdana" w:hAnsi="Verdana"/>
          <w:b/>
          <w:bCs/>
        </w:rPr>
      </w:pPr>
      <w:r w:rsidRPr="00903C7F">
        <w:rPr>
          <w:rFonts w:ascii="Verdana" w:hAnsi="Verdana"/>
          <w:b/>
          <w:bCs/>
        </w:rPr>
        <w:t>Kasutamine</w:t>
      </w:r>
    </w:p>
    <w:p w14:paraId="71632FF7" w14:textId="77777777" w:rsidR="00B9339D" w:rsidRPr="00903C7F" w:rsidRDefault="00B9339D" w:rsidP="00B9339D">
      <w:pPr>
        <w:rPr>
          <w:rFonts w:ascii="Verdana" w:hAnsi="Verdana"/>
        </w:rPr>
      </w:pPr>
      <w:r w:rsidRPr="00903C7F">
        <w:rPr>
          <w:rFonts w:ascii="Verdana" w:hAnsi="Verdana"/>
        </w:rPr>
        <w:t>Teadusgrandi kasutamine peab olema oma vormilt ja sisult kooskõlas grandifondi mõttega ning ülikoolisiseste ja majaväliste regulatsioonidega. Vahendite kasutamine peab tagama uute kõrge kvaliteediga konkurentsipõhiste taotluste esitamise.</w:t>
      </w:r>
    </w:p>
    <w:p w14:paraId="053407A7" w14:textId="77777777" w:rsidR="00B9339D" w:rsidRPr="00903C7F" w:rsidRDefault="00B9339D" w:rsidP="00B9339D">
      <w:pPr>
        <w:rPr>
          <w:rFonts w:ascii="Verdana" w:hAnsi="Verdana" w:cs="Calibri"/>
          <w:color w:val="000000"/>
        </w:rPr>
      </w:pPr>
      <w:r w:rsidRPr="00903C7F">
        <w:rPr>
          <w:rFonts w:ascii="Verdana" w:hAnsi="Verdana"/>
        </w:rPr>
        <w:t xml:space="preserve">Teadusgrandi saaja peab läbima teadusosakonna poolt pakutava grandinõustamise, mis sisaldab </w:t>
      </w:r>
      <w:r w:rsidRPr="00903C7F">
        <w:rPr>
          <w:rFonts w:ascii="Verdana" w:hAnsi="Verdana" w:cs="Calibri"/>
          <w:color w:val="000000" w:themeColor="text1"/>
        </w:rPr>
        <w:t xml:space="preserve">muuhulgas grantide nõustamismeeskonna kokku pandud personaliseeritud rahastusvõimaluste otsimise teenust ning kirjutamistoe pakkumist kõrge potentsiaaliga taotluste kirjutamiseks. </w:t>
      </w:r>
    </w:p>
    <w:p w14:paraId="381651E2" w14:textId="77777777" w:rsidR="00B9339D" w:rsidRPr="00903C7F" w:rsidRDefault="00B9339D" w:rsidP="00B9339D">
      <w:pPr>
        <w:jc w:val="both"/>
        <w:rPr>
          <w:rFonts w:ascii="Verdana" w:hAnsi="Verdana"/>
          <w:b/>
          <w:bCs/>
        </w:rPr>
      </w:pPr>
      <w:r w:rsidRPr="00903C7F">
        <w:rPr>
          <w:rFonts w:ascii="Verdana" w:hAnsi="Verdana"/>
          <w:b/>
          <w:bCs/>
        </w:rPr>
        <w:t>Aruandlus</w:t>
      </w:r>
    </w:p>
    <w:bookmarkEnd w:id="0"/>
    <w:p w14:paraId="3A14E6D3" w14:textId="1450BB85" w:rsidR="00B9339D" w:rsidRPr="00B9339D" w:rsidRDefault="00B9339D" w:rsidP="00B9339D">
      <w:pPr>
        <w:rPr>
          <w:rStyle w:val="Heading2Char"/>
          <w:rFonts w:ascii="Verdana" w:eastAsiaTheme="minorHAnsi" w:hAnsi="Verdana" w:cstheme="minorBidi"/>
          <w:color w:val="auto"/>
          <w:sz w:val="22"/>
          <w:szCs w:val="22"/>
        </w:rPr>
      </w:pPr>
      <w:r w:rsidRPr="0D5FC515">
        <w:rPr>
          <w:rFonts w:ascii="Verdana" w:hAnsi="Verdana"/>
        </w:rPr>
        <w:t>Aruandlust grandi saajalt ei eeldata, kuid teadusosakond seirab grandi kasutamist ettenähtud perioodil ja selle mõju- kas grandi saaja on läbinud grandinõustamise ja 18 kuu jooksul jõudnud uu(t)e taotlus(t)e esitamiseni, milles ta on vastutav täitja. Seire tulemusi kasutatakse meedet puudutavate juhtimisotsuste tegemiseks ja muutmisvajaduse hindamiseks, samuti meetme mõju mõõtmiseks. Juhul kui seire tulemusel tekib põhjendatud kahtlus, et granti ei kasutata grandi eesmärkidega kooskõlas, on teadusprorektoril erandkorras õigus, pärast asjaolude kaalumist, teha otsus grandi peatamiseks või tühistamiseks. Grandi saajate nimed avaldatakse sisekommunikatsioonikanalites.</w:t>
      </w:r>
    </w:p>
    <w:p w14:paraId="69FE58A9" w14:textId="28DC165A" w:rsidR="007B4F06" w:rsidRPr="00B9339D" w:rsidRDefault="00B9339D" w:rsidP="00BF028C">
      <w:pPr>
        <w:pStyle w:val="ListParagraph"/>
        <w:numPr>
          <w:ilvl w:val="0"/>
          <w:numId w:val="8"/>
        </w:numPr>
        <w:spacing w:before="120" w:line="257" w:lineRule="auto"/>
        <w:rPr>
          <w:rStyle w:val="Heading2Char"/>
          <w:rFonts w:ascii="Verdana" w:eastAsiaTheme="minorEastAsia" w:hAnsi="Verdana" w:cstheme="minorBidi"/>
          <w:color w:val="auto"/>
          <w:sz w:val="24"/>
          <w:szCs w:val="24"/>
          <w:lang w:val="en-US"/>
        </w:rPr>
      </w:pPr>
      <w:r w:rsidRPr="00C41845">
        <w:rPr>
          <w:rStyle w:val="Heading2Char"/>
          <w:rFonts w:ascii="Verdana" w:hAnsi="Verdana"/>
          <w:sz w:val="24"/>
          <w:szCs w:val="24"/>
        </w:rPr>
        <w:t>Grandifond</w:t>
      </w:r>
      <w:r>
        <w:rPr>
          <w:rStyle w:val="Heading2Char"/>
          <w:rFonts w:ascii="Verdana" w:hAnsi="Verdana"/>
          <w:sz w:val="24"/>
          <w:szCs w:val="24"/>
        </w:rPr>
        <w:t xml:space="preserve"> – Arendusgrant</w:t>
      </w:r>
    </w:p>
    <w:p w14:paraId="5B151222" w14:textId="77777777" w:rsidR="00BC4FE8" w:rsidRPr="00401CE9" w:rsidRDefault="00BC4FE8" w:rsidP="007C5A48">
      <w:pPr>
        <w:spacing w:after="0" w:line="257" w:lineRule="auto"/>
        <w:rPr>
          <w:rStyle w:val="Heading2Char"/>
          <w:rFonts w:ascii="Verdana" w:eastAsia="Verdana" w:hAnsi="Verdana" w:cs="Verdana"/>
          <w:color w:val="auto"/>
          <w:sz w:val="22"/>
          <w:szCs w:val="22"/>
          <w:lang w:val="en-US"/>
        </w:rPr>
      </w:pPr>
      <w:proofErr w:type="spellStart"/>
      <w:r w:rsidRPr="44139A7B">
        <w:rPr>
          <w:rStyle w:val="Heading2Char"/>
          <w:rFonts w:ascii="Verdana" w:eastAsia="Verdana" w:hAnsi="Verdana" w:cs="Verdana"/>
          <w:color w:val="auto"/>
          <w:sz w:val="22"/>
          <w:szCs w:val="22"/>
          <w:lang w:val="en-US"/>
        </w:rPr>
        <w:t>Uus</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eeskiri</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vähendab</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teadlaskonna</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poolset</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taotlemisele</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kuluvat</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aega</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ning</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samas</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lihtsustab</w:t>
      </w:r>
      <w:proofErr w:type="spellEnd"/>
      <w:r w:rsidRPr="44139A7B">
        <w:rPr>
          <w:rStyle w:val="Heading2Char"/>
          <w:rFonts w:ascii="Verdana" w:eastAsia="Verdana" w:hAnsi="Verdana" w:cs="Verdana"/>
          <w:color w:val="auto"/>
          <w:sz w:val="22"/>
          <w:szCs w:val="22"/>
          <w:lang w:val="en-US"/>
        </w:rPr>
        <w:t xml:space="preserve"> ka </w:t>
      </w:r>
      <w:proofErr w:type="spellStart"/>
      <w:r w:rsidRPr="44139A7B">
        <w:rPr>
          <w:rStyle w:val="Heading2Char"/>
          <w:rFonts w:ascii="Verdana" w:eastAsia="Verdana" w:hAnsi="Verdana" w:cs="Verdana"/>
          <w:color w:val="auto"/>
          <w:sz w:val="22"/>
          <w:szCs w:val="22"/>
          <w:lang w:val="en-US"/>
        </w:rPr>
        <w:t>protsessi</w:t>
      </w:r>
      <w:proofErr w:type="spellEnd"/>
      <w:r w:rsidRPr="44139A7B">
        <w:rPr>
          <w:rStyle w:val="Heading2Char"/>
          <w:rFonts w:ascii="Verdana" w:eastAsia="Verdana" w:hAnsi="Verdana" w:cs="Verdana"/>
          <w:color w:val="auto"/>
          <w:sz w:val="22"/>
          <w:szCs w:val="22"/>
          <w:lang w:val="en-US"/>
        </w:rPr>
        <w:t xml:space="preserve">. </w:t>
      </w:r>
    </w:p>
    <w:p w14:paraId="52657BE4" w14:textId="77777777" w:rsidR="00BC4FE8" w:rsidRPr="00401CE9" w:rsidRDefault="00BC4FE8" w:rsidP="007C5A48">
      <w:pPr>
        <w:spacing w:after="0" w:line="257" w:lineRule="auto"/>
        <w:rPr>
          <w:rStyle w:val="Heading2Char"/>
          <w:rFonts w:ascii="Verdana" w:eastAsia="Verdana" w:hAnsi="Verdana" w:cs="Verdana"/>
          <w:color w:val="auto"/>
          <w:sz w:val="22"/>
          <w:szCs w:val="22"/>
          <w:lang w:val="en-US"/>
        </w:rPr>
      </w:pPr>
      <w:r w:rsidRPr="44139A7B">
        <w:rPr>
          <w:rStyle w:val="Heading2Char"/>
          <w:rFonts w:ascii="Verdana" w:eastAsia="Verdana" w:hAnsi="Verdana" w:cs="Verdana"/>
          <w:color w:val="auto"/>
          <w:sz w:val="22"/>
          <w:szCs w:val="22"/>
          <w:lang w:val="en-US"/>
        </w:rPr>
        <w:t xml:space="preserve">Kahe </w:t>
      </w:r>
      <w:proofErr w:type="spellStart"/>
      <w:r w:rsidRPr="44139A7B">
        <w:rPr>
          <w:rStyle w:val="Heading2Char"/>
          <w:rFonts w:ascii="Verdana" w:eastAsia="Verdana" w:hAnsi="Verdana" w:cs="Verdana"/>
          <w:color w:val="auto"/>
          <w:sz w:val="22"/>
          <w:szCs w:val="22"/>
          <w:lang w:val="en-US"/>
        </w:rPr>
        <w:t>eraldi</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granditüübi</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asemel</w:t>
      </w:r>
      <w:proofErr w:type="spellEnd"/>
      <w:r w:rsidRPr="44139A7B">
        <w:rPr>
          <w:rStyle w:val="Heading2Char"/>
          <w:rFonts w:ascii="Verdana" w:eastAsia="Verdana" w:hAnsi="Verdana" w:cs="Verdana"/>
          <w:color w:val="auto"/>
          <w:sz w:val="22"/>
          <w:szCs w:val="22"/>
          <w:lang w:val="en-US"/>
        </w:rPr>
        <w:t xml:space="preserve"> on </w:t>
      </w:r>
      <w:proofErr w:type="spellStart"/>
      <w:r w:rsidRPr="44139A7B">
        <w:rPr>
          <w:rStyle w:val="Heading2Char"/>
          <w:rFonts w:ascii="Verdana" w:eastAsia="Verdana" w:hAnsi="Verdana" w:cs="Verdana"/>
          <w:color w:val="auto"/>
          <w:sz w:val="22"/>
          <w:szCs w:val="22"/>
          <w:lang w:val="en-US"/>
        </w:rPr>
        <w:t>nüüd</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üks</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arendusgrant</w:t>
      </w:r>
      <w:proofErr w:type="spellEnd"/>
      <w:r w:rsidRPr="44139A7B">
        <w:rPr>
          <w:rStyle w:val="Heading2Char"/>
          <w:rFonts w:ascii="Verdana" w:eastAsia="Verdana" w:hAnsi="Verdana" w:cs="Verdana"/>
          <w:color w:val="auto"/>
          <w:sz w:val="22"/>
          <w:szCs w:val="22"/>
          <w:lang w:val="en-US"/>
        </w:rPr>
        <w:t xml:space="preserve">. </w:t>
      </w:r>
    </w:p>
    <w:p w14:paraId="1A4EB5FE" w14:textId="77777777" w:rsidR="00BC4FE8" w:rsidRPr="00401CE9" w:rsidRDefault="00BC4FE8" w:rsidP="007C5A48">
      <w:pPr>
        <w:spacing w:after="0" w:line="257" w:lineRule="auto"/>
        <w:rPr>
          <w:rStyle w:val="Heading2Char"/>
          <w:rFonts w:ascii="Verdana" w:eastAsia="Verdana" w:hAnsi="Verdana" w:cs="Verdana"/>
          <w:color w:val="auto"/>
          <w:sz w:val="22"/>
          <w:szCs w:val="22"/>
          <w:lang w:val="en-US"/>
        </w:rPr>
      </w:pPr>
      <w:r w:rsidRPr="44139A7B">
        <w:rPr>
          <w:rStyle w:val="Heading2Char"/>
          <w:rFonts w:ascii="Verdana" w:eastAsia="Verdana" w:hAnsi="Verdana" w:cs="Verdana"/>
          <w:color w:val="auto"/>
          <w:sz w:val="22"/>
          <w:szCs w:val="22"/>
          <w:lang w:val="en-US"/>
        </w:rPr>
        <w:lastRenderedPageBreak/>
        <w:t xml:space="preserve">Oluline </w:t>
      </w:r>
      <w:proofErr w:type="spellStart"/>
      <w:r w:rsidRPr="44139A7B">
        <w:rPr>
          <w:rStyle w:val="Heading2Char"/>
          <w:rFonts w:ascii="Verdana" w:eastAsia="Verdana" w:hAnsi="Verdana" w:cs="Verdana"/>
          <w:color w:val="auto"/>
          <w:sz w:val="22"/>
          <w:szCs w:val="22"/>
          <w:lang w:val="en-US"/>
        </w:rPr>
        <w:t>muudatus</w:t>
      </w:r>
      <w:proofErr w:type="spellEnd"/>
      <w:r w:rsidRPr="44139A7B">
        <w:rPr>
          <w:rStyle w:val="Heading2Char"/>
          <w:rFonts w:ascii="Verdana" w:eastAsia="Verdana" w:hAnsi="Verdana" w:cs="Verdana"/>
          <w:color w:val="auto"/>
          <w:sz w:val="22"/>
          <w:szCs w:val="22"/>
          <w:lang w:val="en-US"/>
        </w:rPr>
        <w:t xml:space="preserve"> on </w:t>
      </w:r>
      <w:proofErr w:type="spellStart"/>
      <w:r w:rsidRPr="44139A7B">
        <w:rPr>
          <w:rStyle w:val="Heading2Char"/>
          <w:rFonts w:ascii="Verdana" w:eastAsia="Verdana" w:hAnsi="Verdana" w:cs="Verdana"/>
          <w:color w:val="auto"/>
          <w:sz w:val="22"/>
          <w:szCs w:val="22"/>
          <w:lang w:val="en-US"/>
        </w:rPr>
        <w:t>jooksev</w:t>
      </w:r>
      <w:proofErr w:type="spellEnd"/>
      <w:r w:rsidRPr="44139A7B">
        <w:rPr>
          <w:rStyle w:val="Heading2Char"/>
          <w:rFonts w:ascii="Verdana" w:eastAsia="Verdana" w:hAnsi="Verdana" w:cs="Verdana"/>
          <w:color w:val="auto"/>
          <w:sz w:val="22"/>
          <w:szCs w:val="22"/>
          <w:lang w:val="en-US"/>
        </w:rPr>
        <w:t xml:space="preserve">, aga </w:t>
      </w:r>
      <w:proofErr w:type="spellStart"/>
      <w:r w:rsidRPr="44139A7B">
        <w:rPr>
          <w:rStyle w:val="Heading2Char"/>
          <w:rFonts w:ascii="Verdana" w:eastAsia="Verdana" w:hAnsi="Verdana" w:cs="Verdana"/>
          <w:color w:val="auto"/>
          <w:sz w:val="22"/>
          <w:szCs w:val="22"/>
          <w:lang w:val="en-US"/>
        </w:rPr>
        <w:t>samas</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etapiline</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rahastuse</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taotlemine</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sest</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senise</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praktikaga</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jagati</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valdav</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osa</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rahast</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kolme</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projekti</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vahel</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laiali</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ning</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rohkemaks</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ei</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jagunud</w:t>
      </w:r>
      <w:proofErr w:type="spellEnd"/>
      <w:r w:rsidRPr="44139A7B">
        <w:rPr>
          <w:rStyle w:val="Heading2Char"/>
          <w:rFonts w:ascii="Verdana" w:eastAsia="Verdana" w:hAnsi="Verdana" w:cs="Verdana"/>
          <w:color w:val="auto"/>
          <w:sz w:val="22"/>
          <w:szCs w:val="22"/>
          <w:lang w:val="en-US"/>
        </w:rPr>
        <w:t xml:space="preserve">. </w:t>
      </w:r>
    </w:p>
    <w:p w14:paraId="58A894C8" w14:textId="77777777" w:rsidR="00BC4FE8" w:rsidRPr="00401CE9" w:rsidRDefault="00BC4FE8" w:rsidP="007C5A48">
      <w:pPr>
        <w:spacing w:after="0" w:line="257" w:lineRule="auto"/>
        <w:rPr>
          <w:rStyle w:val="Heading2Char"/>
          <w:rFonts w:ascii="Verdana" w:eastAsia="Verdana" w:hAnsi="Verdana" w:cs="Verdana"/>
          <w:color w:val="auto"/>
          <w:sz w:val="22"/>
          <w:szCs w:val="22"/>
          <w:lang w:val="en-US"/>
        </w:rPr>
      </w:pPr>
      <w:proofErr w:type="spellStart"/>
      <w:r w:rsidRPr="44139A7B">
        <w:rPr>
          <w:rStyle w:val="Heading2Char"/>
          <w:rFonts w:ascii="Verdana" w:eastAsia="Verdana" w:hAnsi="Verdana" w:cs="Verdana"/>
          <w:color w:val="auto"/>
          <w:sz w:val="22"/>
          <w:szCs w:val="22"/>
          <w:lang w:val="en-US"/>
        </w:rPr>
        <w:t>Varasemaga</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võrreldes</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hinnatakse</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nüüd</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tehnoloogilist</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eelist</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alternatiivsete</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tehnoloogiate</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ees</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kommertspotentsiaali</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kommertsialiseerimisvõimalusi</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ning</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soovitud</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rahastuse</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suuruse</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ajakava</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ning</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eesmärgi</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asjakohasust</w:t>
      </w:r>
      <w:proofErr w:type="spellEnd"/>
      <w:r w:rsidRPr="44139A7B">
        <w:rPr>
          <w:rStyle w:val="Heading2Char"/>
          <w:rFonts w:ascii="Verdana" w:eastAsia="Verdana" w:hAnsi="Verdana" w:cs="Verdana"/>
          <w:color w:val="auto"/>
          <w:sz w:val="22"/>
          <w:szCs w:val="22"/>
          <w:lang w:val="en-US"/>
        </w:rPr>
        <w:t>.</w:t>
      </w:r>
    </w:p>
    <w:p w14:paraId="62F86F6A" w14:textId="5660AFBF" w:rsidR="00B9339D" w:rsidRDefault="00BC4FE8" w:rsidP="007C5A48">
      <w:pPr>
        <w:spacing w:after="0" w:line="257" w:lineRule="auto"/>
        <w:rPr>
          <w:rStyle w:val="Heading2Char"/>
          <w:rFonts w:ascii="Verdana" w:eastAsia="Verdana" w:hAnsi="Verdana" w:cs="Verdana"/>
          <w:color w:val="auto"/>
          <w:sz w:val="22"/>
          <w:szCs w:val="22"/>
          <w:lang w:val="en-US"/>
        </w:rPr>
      </w:pPr>
      <w:proofErr w:type="spellStart"/>
      <w:r w:rsidRPr="44139A7B">
        <w:rPr>
          <w:rStyle w:val="Heading2Char"/>
          <w:rFonts w:ascii="Verdana" w:eastAsia="Verdana" w:hAnsi="Verdana" w:cs="Verdana"/>
          <w:color w:val="auto"/>
          <w:sz w:val="22"/>
          <w:szCs w:val="22"/>
          <w:lang w:val="en-US"/>
        </w:rPr>
        <w:t>Eelnevalt</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loodi</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igale</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projektile</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eraldi</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finantsallikas</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nüüd</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eraldatakse</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selleks</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loodud</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finantsallikale</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ühes</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osas</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pärast</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arendusgrandi</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määramise</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otsustamist</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teadusprorektori</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poolt</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või</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makstakse</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välja</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vastavalt</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esitatud</w:t>
      </w:r>
      <w:proofErr w:type="spellEnd"/>
      <w:r w:rsidRPr="44139A7B">
        <w:rPr>
          <w:rStyle w:val="Heading2Char"/>
          <w:rFonts w:ascii="Verdana" w:eastAsia="Verdana" w:hAnsi="Verdana" w:cs="Verdana"/>
          <w:color w:val="auto"/>
          <w:sz w:val="22"/>
          <w:szCs w:val="22"/>
          <w:lang w:val="en-US"/>
        </w:rPr>
        <w:t xml:space="preserve"> </w:t>
      </w:r>
      <w:proofErr w:type="spellStart"/>
      <w:r w:rsidRPr="44139A7B">
        <w:rPr>
          <w:rStyle w:val="Heading2Char"/>
          <w:rFonts w:ascii="Verdana" w:eastAsia="Verdana" w:hAnsi="Verdana" w:cs="Verdana"/>
          <w:color w:val="auto"/>
          <w:sz w:val="22"/>
          <w:szCs w:val="22"/>
          <w:lang w:val="en-US"/>
        </w:rPr>
        <w:t>arvetele</w:t>
      </w:r>
      <w:proofErr w:type="spellEnd"/>
      <w:r w:rsidRPr="44139A7B">
        <w:rPr>
          <w:rStyle w:val="Heading2Char"/>
          <w:rFonts w:ascii="Verdana" w:eastAsia="Verdana" w:hAnsi="Verdana" w:cs="Verdana"/>
          <w:color w:val="auto"/>
          <w:sz w:val="22"/>
          <w:szCs w:val="22"/>
          <w:lang w:val="en-US"/>
        </w:rPr>
        <w:t>.</w:t>
      </w:r>
    </w:p>
    <w:p w14:paraId="30C6BBE7" w14:textId="77777777" w:rsidR="007C5A48" w:rsidRPr="00401CE9" w:rsidRDefault="007C5A48" w:rsidP="007C5A48">
      <w:pPr>
        <w:spacing w:after="0" w:line="257" w:lineRule="auto"/>
        <w:rPr>
          <w:rStyle w:val="Heading2Char"/>
          <w:rFonts w:ascii="Verdana" w:eastAsia="Verdana" w:hAnsi="Verdana" w:cs="Verdana"/>
          <w:color w:val="auto"/>
          <w:sz w:val="22"/>
          <w:szCs w:val="22"/>
          <w:lang w:val="en-US"/>
        </w:rPr>
      </w:pPr>
    </w:p>
    <w:p w14:paraId="7B9ACDAA" w14:textId="1E43D714" w:rsidR="007B4F06" w:rsidRPr="002745ED" w:rsidRDefault="002745ED" w:rsidP="00BF028C">
      <w:pPr>
        <w:pStyle w:val="ListParagraph"/>
        <w:numPr>
          <w:ilvl w:val="0"/>
          <w:numId w:val="8"/>
        </w:numPr>
        <w:spacing w:before="120" w:line="257" w:lineRule="auto"/>
        <w:rPr>
          <w:rStyle w:val="Heading2Char"/>
          <w:rFonts w:ascii="Verdana" w:eastAsiaTheme="minorEastAsia" w:hAnsi="Verdana" w:cstheme="minorBidi"/>
          <w:color w:val="auto"/>
          <w:sz w:val="24"/>
          <w:szCs w:val="24"/>
          <w:lang w:val="en-US"/>
        </w:rPr>
      </w:pPr>
      <w:r>
        <w:rPr>
          <w:rStyle w:val="Heading2Char"/>
          <w:rFonts w:ascii="Verdana" w:hAnsi="Verdana"/>
          <w:sz w:val="24"/>
          <w:szCs w:val="24"/>
        </w:rPr>
        <w:t xml:space="preserve">Õppearendusfond </w:t>
      </w:r>
    </w:p>
    <w:p w14:paraId="150FA393" w14:textId="77777777" w:rsidR="000761DD" w:rsidRPr="000761DD" w:rsidRDefault="000761DD" w:rsidP="000761DD">
      <w:pPr>
        <w:spacing w:after="0" w:line="240" w:lineRule="auto"/>
        <w:textAlignment w:val="baseline"/>
        <w:rPr>
          <w:rFonts w:ascii="Segoe UI" w:eastAsia="Times New Roman" w:hAnsi="Segoe UI" w:cs="Segoe UI"/>
          <w:sz w:val="18"/>
          <w:szCs w:val="18"/>
          <w:lang w:eastAsia="et-EE"/>
        </w:rPr>
      </w:pPr>
      <w:r w:rsidRPr="000761DD">
        <w:rPr>
          <w:rFonts w:ascii="Verdana" w:eastAsia="Times New Roman" w:hAnsi="Verdana" w:cs="Segoe UI"/>
          <w:b/>
          <w:bCs/>
          <w:lang w:eastAsia="et-EE"/>
        </w:rPr>
        <w:t>ÕPPEARENDUSFONDI 2024 seletuskiri</w:t>
      </w:r>
      <w:r w:rsidRPr="000761DD">
        <w:rPr>
          <w:rFonts w:ascii="Verdana" w:eastAsia="Times New Roman" w:hAnsi="Verdana" w:cs="Segoe UI"/>
          <w:lang w:eastAsia="et-EE"/>
        </w:rPr>
        <w:t> </w:t>
      </w:r>
    </w:p>
    <w:p w14:paraId="1402E8AA" w14:textId="77777777" w:rsidR="000761DD" w:rsidRPr="000761DD" w:rsidRDefault="000761DD" w:rsidP="000761DD">
      <w:pPr>
        <w:spacing w:after="0" w:line="240" w:lineRule="auto"/>
        <w:textAlignment w:val="baseline"/>
        <w:rPr>
          <w:rFonts w:ascii="Segoe UI" w:eastAsia="Times New Roman" w:hAnsi="Segoe UI" w:cs="Segoe UI"/>
          <w:sz w:val="18"/>
          <w:szCs w:val="18"/>
          <w:lang w:eastAsia="et-EE"/>
        </w:rPr>
      </w:pPr>
      <w:r w:rsidRPr="000761DD">
        <w:rPr>
          <w:rFonts w:ascii="Verdana" w:eastAsia="Times New Roman" w:hAnsi="Verdana" w:cs="Segoe UI"/>
          <w:lang w:eastAsia="et-EE"/>
        </w:rPr>
        <w:t>Käskkirjas tehtavate muudatuste aluseks on fookusteemade ja toetuse summade muutmise vajadus lähtuvalt kahe varasema aasta kogemusest.  </w:t>
      </w:r>
    </w:p>
    <w:p w14:paraId="4EA48651" w14:textId="77777777" w:rsidR="000761DD" w:rsidRPr="000761DD" w:rsidRDefault="000761DD" w:rsidP="000761DD">
      <w:pPr>
        <w:spacing w:after="0" w:line="240" w:lineRule="auto"/>
        <w:textAlignment w:val="baseline"/>
        <w:rPr>
          <w:rFonts w:ascii="Segoe UI" w:eastAsia="Times New Roman" w:hAnsi="Segoe UI" w:cs="Segoe UI"/>
          <w:sz w:val="18"/>
          <w:szCs w:val="18"/>
          <w:lang w:eastAsia="et-EE"/>
        </w:rPr>
      </w:pPr>
      <w:r w:rsidRPr="000761DD">
        <w:rPr>
          <w:rFonts w:ascii="Verdana" w:eastAsia="Times New Roman" w:hAnsi="Verdana" w:cs="Segoe UI"/>
          <w:lang w:eastAsia="et-EE"/>
        </w:rPr>
        <w:t>2024.a õppearendusfond jaguneb järgmiselt:  </w:t>
      </w:r>
    </w:p>
    <w:p w14:paraId="342407D1" w14:textId="77777777" w:rsidR="000761DD" w:rsidRDefault="000761DD" w:rsidP="000761DD">
      <w:pPr>
        <w:spacing w:after="0" w:line="240" w:lineRule="auto"/>
        <w:textAlignment w:val="baseline"/>
        <w:rPr>
          <w:rFonts w:ascii="Verdana" w:eastAsia="Times New Roman" w:hAnsi="Verdana" w:cs="Segoe UI"/>
          <w:b/>
          <w:bCs/>
          <w:shd w:val="clear" w:color="auto" w:fill="FFFF00"/>
          <w:lang w:eastAsia="et-EE"/>
        </w:rPr>
      </w:pPr>
    </w:p>
    <w:p w14:paraId="59FC340E" w14:textId="3519A6E2" w:rsidR="000761DD" w:rsidRDefault="000761DD" w:rsidP="000761DD">
      <w:pPr>
        <w:spacing w:after="0" w:line="240" w:lineRule="auto"/>
        <w:textAlignment w:val="baseline"/>
        <w:rPr>
          <w:rFonts w:ascii="Verdana" w:eastAsia="Times New Roman" w:hAnsi="Verdana" w:cs="Segoe UI"/>
          <w:lang w:eastAsia="et-EE"/>
        </w:rPr>
      </w:pPr>
      <w:r w:rsidRPr="000761DD">
        <w:rPr>
          <w:rFonts w:ascii="Verdana" w:eastAsia="Times New Roman" w:hAnsi="Verdana" w:cs="Segoe UI"/>
          <w:lang w:eastAsia="et-EE"/>
        </w:rPr>
        <w:t>Õppearendusfondi 2024.aasta taotlusvoorude fookusteemade arutelud toimusid 7.11.2023 ja 5.12.2023 õppekomisjoni istungitel. Selle tulemusena lepiti kokku järgmistes taotlusvoorude fookusteemades, taotluste esitamise ja toetuse andmise tingimustes ning toetuste suurustes alafondide lõikes:  </w:t>
      </w:r>
    </w:p>
    <w:p w14:paraId="2C0A56C5" w14:textId="77777777" w:rsidR="000B4F05" w:rsidRPr="000761DD" w:rsidRDefault="000B4F05" w:rsidP="000761DD">
      <w:pPr>
        <w:spacing w:after="0" w:line="240" w:lineRule="auto"/>
        <w:textAlignment w:val="baseline"/>
        <w:rPr>
          <w:rFonts w:ascii="Segoe UI" w:eastAsia="Times New Roman" w:hAnsi="Segoe UI" w:cs="Segoe UI"/>
          <w:sz w:val="18"/>
          <w:szCs w:val="18"/>
          <w:lang w:eastAsia="et-EE"/>
        </w:rPr>
      </w:pPr>
    </w:p>
    <w:p w14:paraId="3B65D401" w14:textId="5ED0A4CE" w:rsidR="000761DD" w:rsidRPr="000761DD" w:rsidRDefault="5452D6D7" w:rsidP="732EEC70">
      <w:pPr>
        <w:spacing w:after="0" w:line="240" w:lineRule="auto"/>
        <w:textAlignment w:val="baseline"/>
        <w:rPr>
          <w:rFonts w:ascii="Verdana" w:eastAsia="Times New Roman" w:hAnsi="Verdana" w:cs="Segoe UI"/>
          <w:lang w:eastAsia="et-EE"/>
        </w:rPr>
      </w:pPr>
      <w:r w:rsidRPr="732EEC70">
        <w:rPr>
          <w:rFonts w:ascii="Verdana" w:eastAsia="Times New Roman" w:hAnsi="Verdana" w:cs="Segoe UI"/>
          <w:b/>
          <w:bCs/>
          <w:color w:val="EB5291"/>
          <w:lang w:eastAsia="et-EE"/>
        </w:rPr>
        <w:t xml:space="preserve">3.1. </w:t>
      </w:r>
      <w:r w:rsidR="000761DD" w:rsidRPr="000761DD">
        <w:rPr>
          <w:rFonts w:ascii="Verdana" w:eastAsia="Times New Roman" w:hAnsi="Verdana" w:cs="Segoe UI"/>
          <w:b/>
          <w:bCs/>
          <w:color w:val="EB5291"/>
          <w:lang w:eastAsia="et-EE"/>
        </w:rPr>
        <w:t>TEADUSKONDADE ÕPPEARENDUSPROJEKTIDE FOND</w:t>
      </w:r>
      <w:r w:rsidR="000761DD" w:rsidRPr="000761DD">
        <w:rPr>
          <w:rFonts w:ascii="Verdana" w:eastAsia="Times New Roman" w:hAnsi="Verdana" w:cs="Segoe UI"/>
          <w:color w:val="EB5291"/>
          <w:lang w:eastAsia="et-EE"/>
        </w:rPr>
        <w:t> </w:t>
      </w:r>
    </w:p>
    <w:p w14:paraId="4C82F8D0" w14:textId="77777777" w:rsidR="000761DD" w:rsidRPr="000761DD" w:rsidRDefault="000761DD" w:rsidP="000761DD">
      <w:pPr>
        <w:spacing w:after="0" w:line="240" w:lineRule="auto"/>
        <w:ind w:left="720"/>
        <w:textAlignment w:val="baseline"/>
        <w:rPr>
          <w:rFonts w:ascii="Segoe UI" w:eastAsia="Times New Roman" w:hAnsi="Segoe UI" w:cs="Segoe UI"/>
          <w:sz w:val="18"/>
          <w:szCs w:val="18"/>
          <w:lang w:eastAsia="et-EE"/>
        </w:rPr>
      </w:pPr>
      <w:r w:rsidRPr="000761DD">
        <w:rPr>
          <w:rFonts w:ascii="Verdana" w:eastAsia="Times New Roman" w:hAnsi="Verdana" w:cs="Segoe UI"/>
          <w:color w:val="EB5291"/>
          <w:lang w:eastAsia="et-EE"/>
        </w:rPr>
        <w:t> </w:t>
      </w:r>
    </w:p>
    <w:p w14:paraId="57902438" w14:textId="77777777" w:rsidR="000761DD" w:rsidRPr="000761DD" w:rsidRDefault="000761DD" w:rsidP="000761DD">
      <w:pPr>
        <w:spacing w:after="0" w:line="240" w:lineRule="auto"/>
        <w:textAlignment w:val="baseline"/>
        <w:rPr>
          <w:rFonts w:ascii="Segoe UI" w:eastAsia="Times New Roman" w:hAnsi="Segoe UI" w:cs="Segoe UI"/>
          <w:sz w:val="18"/>
          <w:szCs w:val="18"/>
          <w:lang w:eastAsia="et-EE"/>
        </w:rPr>
      </w:pPr>
      <w:r w:rsidRPr="000761DD">
        <w:rPr>
          <w:rFonts w:ascii="Verdana" w:eastAsia="Times New Roman" w:hAnsi="Verdana" w:cs="Segoe UI"/>
          <w:b/>
          <w:bCs/>
          <w:color w:val="550929"/>
          <w:lang w:eastAsia="et-EE"/>
        </w:rPr>
        <w:t>Fondi maht:</w:t>
      </w:r>
      <w:r w:rsidRPr="000761DD">
        <w:rPr>
          <w:rFonts w:ascii="Verdana" w:eastAsia="Times New Roman" w:hAnsi="Verdana" w:cs="Segoe UI"/>
          <w:b/>
          <w:bCs/>
          <w:lang w:eastAsia="et-EE"/>
        </w:rPr>
        <w:t xml:space="preserve"> 350 000 €</w:t>
      </w:r>
      <w:r w:rsidRPr="000761DD">
        <w:rPr>
          <w:rFonts w:ascii="Verdana" w:eastAsia="Times New Roman" w:hAnsi="Verdana" w:cs="Segoe UI"/>
          <w:lang w:eastAsia="et-EE"/>
        </w:rPr>
        <w:t> </w:t>
      </w:r>
    </w:p>
    <w:p w14:paraId="4FCA5E52" w14:textId="77777777" w:rsidR="000761DD" w:rsidRPr="000761DD" w:rsidRDefault="000761DD" w:rsidP="000761DD">
      <w:pPr>
        <w:spacing w:after="0" w:line="240" w:lineRule="auto"/>
        <w:textAlignment w:val="baseline"/>
        <w:rPr>
          <w:rFonts w:ascii="Segoe UI" w:eastAsia="Times New Roman" w:hAnsi="Segoe UI" w:cs="Segoe UI"/>
          <w:sz w:val="18"/>
          <w:szCs w:val="18"/>
          <w:lang w:eastAsia="et-EE"/>
        </w:rPr>
      </w:pPr>
      <w:r w:rsidRPr="000761DD">
        <w:rPr>
          <w:rFonts w:ascii="Verdana" w:eastAsia="Times New Roman" w:hAnsi="Verdana" w:cs="Segoe UI"/>
          <w:b/>
          <w:bCs/>
          <w:color w:val="550929"/>
          <w:lang w:eastAsia="et-EE"/>
        </w:rPr>
        <w:t>Tingimused ja toetatavad tegevused: </w:t>
      </w:r>
      <w:r w:rsidRPr="000761DD">
        <w:rPr>
          <w:rFonts w:ascii="Verdana" w:eastAsia="Times New Roman" w:hAnsi="Verdana" w:cs="Segoe UI"/>
          <w:color w:val="550929"/>
          <w:lang w:eastAsia="et-EE"/>
        </w:rPr>
        <w:t> </w:t>
      </w:r>
    </w:p>
    <w:p w14:paraId="219151CC" w14:textId="77777777" w:rsidR="000761DD" w:rsidRPr="000761DD" w:rsidRDefault="000761DD" w:rsidP="732EEC70">
      <w:pPr>
        <w:pStyle w:val="ListParagraph"/>
        <w:numPr>
          <w:ilvl w:val="0"/>
          <w:numId w:val="23"/>
        </w:numPr>
        <w:spacing w:after="0" w:line="240" w:lineRule="auto"/>
        <w:textAlignment w:val="baseline"/>
        <w:rPr>
          <w:rFonts w:ascii="Verdana" w:eastAsia="Times New Roman" w:hAnsi="Verdana" w:cs="Segoe UI"/>
          <w:lang w:eastAsia="et-EE"/>
        </w:rPr>
      </w:pPr>
      <w:r w:rsidRPr="000761DD">
        <w:rPr>
          <w:rFonts w:ascii="Verdana" w:eastAsia="Times New Roman" w:hAnsi="Verdana" w:cs="Segoe UI"/>
          <w:lang w:eastAsia="et-EE"/>
        </w:rPr>
        <w:t>Teaduskond valib, kas esitab projektitaotluse:  </w:t>
      </w:r>
    </w:p>
    <w:p w14:paraId="5EFBC910" w14:textId="77777777" w:rsidR="000761DD" w:rsidRPr="000761DD" w:rsidRDefault="000761DD" w:rsidP="000761DD">
      <w:pPr>
        <w:spacing w:after="0" w:line="240" w:lineRule="auto"/>
        <w:ind w:left="420"/>
        <w:textAlignment w:val="baseline"/>
        <w:rPr>
          <w:rFonts w:ascii="Segoe UI" w:eastAsia="Times New Roman" w:hAnsi="Segoe UI" w:cs="Segoe UI"/>
          <w:sz w:val="18"/>
          <w:szCs w:val="18"/>
          <w:lang w:eastAsia="et-EE"/>
        </w:rPr>
      </w:pPr>
      <w:r w:rsidRPr="000761DD">
        <w:rPr>
          <w:rFonts w:ascii="Verdana" w:eastAsia="Times New Roman" w:hAnsi="Verdana" w:cs="Segoe UI"/>
          <w:lang w:eastAsia="et-EE"/>
        </w:rPr>
        <w:t>1) konkreetsete õppekavade kaasajastamiseks või  </w:t>
      </w:r>
    </w:p>
    <w:p w14:paraId="7C5D4F5D" w14:textId="77777777" w:rsidR="000761DD" w:rsidRPr="000761DD" w:rsidRDefault="000761DD" w:rsidP="000761DD">
      <w:pPr>
        <w:spacing w:after="0" w:line="240" w:lineRule="auto"/>
        <w:ind w:left="420"/>
        <w:textAlignment w:val="baseline"/>
        <w:rPr>
          <w:rFonts w:ascii="Segoe UI" w:eastAsia="Times New Roman" w:hAnsi="Segoe UI" w:cs="Segoe UI"/>
          <w:sz w:val="18"/>
          <w:szCs w:val="18"/>
          <w:lang w:eastAsia="et-EE"/>
        </w:rPr>
      </w:pPr>
      <w:r w:rsidRPr="000761DD">
        <w:rPr>
          <w:rFonts w:ascii="Verdana" w:eastAsia="Times New Roman" w:hAnsi="Verdana" w:cs="Segoe UI"/>
          <w:lang w:eastAsia="et-EE"/>
        </w:rPr>
        <w:t>2) õppetaristu arendamiseks.  </w:t>
      </w:r>
    </w:p>
    <w:p w14:paraId="2EFC0213" w14:textId="77777777" w:rsidR="00FA600A" w:rsidRDefault="000761DD" w:rsidP="00FA600A">
      <w:pPr>
        <w:pStyle w:val="ListParagraph"/>
        <w:numPr>
          <w:ilvl w:val="0"/>
          <w:numId w:val="24"/>
        </w:numPr>
        <w:spacing w:after="0" w:line="240" w:lineRule="auto"/>
        <w:textAlignment w:val="baseline"/>
        <w:rPr>
          <w:rFonts w:ascii="Verdana" w:eastAsia="Times New Roman" w:hAnsi="Verdana" w:cs="Segoe UI"/>
          <w:lang w:eastAsia="et-EE"/>
        </w:rPr>
      </w:pPr>
      <w:r w:rsidRPr="00FA600A">
        <w:rPr>
          <w:rFonts w:ascii="Verdana" w:eastAsia="Times New Roman" w:hAnsi="Verdana" w:cs="Segoe UI"/>
          <w:b/>
          <w:bCs/>
          <w:lang w:eastAsia="et-EE"/>
        </w:rPr>
        <w:t>Õppekavade kaasajastamine</w:t>
      </w:r>
      <w:r w:rsidRPr="00FA600A">
        <w:rPr>
          <w:rFonts w:ascii="Verdana" w:eastAsia="Times New Roman" w:hAnsi="Verdana" w:cs="Segoe UI"/>
          <w:lang w:eastAsia="et-EE"/>
        </w:rPr>
        <w:t xml:space="preserve"> antud taotlusvooru tähenduses hõlmab: õppekavade arendamist üldpädevusi hõlmavaks, sidusaks, tõenduspõhiseks ja õppimiskeskseks. </w:t>
      </w:r>
      <w:r w:rsidRPr="00FA600A">
        <w:rPr>
          <w:rFonts w:ascii="Verdana" w:eastAsia="Times New Roman" w:hAnsi="Verdana" w:cs="Segoe UI"/>
          <w:b/>
          <w:bCs/>
          <w:lang w:eastAsia="et-EE"/>
        </w:rPr>
        <w:t>Täpsemalt:</w:t>
      </w:r>
      <w:r w:rsidRPr="00FA600A">
        <w:rPr>
          <w:rFonts w:ascii="Verdana" w:eastAsia="Times New Roman" w:hAnsi="Verdana" w:cs="Segoe UI"/>
          <w:lang w:eastAsia="et-EE"/>
        </w:rPr>
        <w:t>  </w:t>
      </w:r>
    </w:p>
    <w:p w14:paraId="6A257662" w14:textId="77777777" w:rsidR="00FA600A" w:rsidRDefault="000761DD" w:rsidP="00FA600A">
      <w:pPr>
        <w:pStyle w:val="ListParagraph"/>
        <w:numPr>
          <w:ilvl w:val="1"/>
          <w:numId w:val="24"/>
        </w:numPr>
        <w:spacing w:after="0" w:line="240" w:lineRule="auto"/>
        <w:textAlignment w:val="baseline"/>
        <w:rPr>
          <w:rFonts w:ascii="Verdana" w:eastAsia="Times New Roman" w:hAnsi="Verdana" w:cs="Segoe UI"/>
          <w:lang w:eastAsia="et-EE"/>
        </w:rPr>
      </w:pPr>
      <w:r w:rsidRPr="00FA600A">
        <w:rPr>
          <w:rFonts w:ascii="Verdana" w:eastAsia="Times New Roman" w:hAnsi="Verdana" w:cs="Segoe UI"/>
          <w:lang w:eastAsia="et-EE"/>
        </w:rPr>
        <w:t xml:space="preserve">Õppekavade arendamist väljatöötatavaid üldpädevusi hõlmavaks – </w:t>
      </w:r>
      <w:proofErr w:type="spellStart"/>
      <w:r w:rsidRPr="00FA600A">
        <w:rPr>
          <w:rFonts w:ascii="Verdana" w:eastAsia="Times New Roman" w:hAnsi="Verdana" w:cs="Segoe UI"/>
          <w:lang w:eastAsia="et-EE"/>
        </w:rPr>
        <w:t>üldoskuste</w:t>
      </w:r>
      <w:proofErr w:type="spellEnd"/>
      <w:r w:rsidRPr="00FA600A">
        <w:rPr>
          <w:rFonts w:ascii="Verdana" w:eastAsia="Times New Roman" w:hAnsi="Verdana" w:cs="Segoe UI"/>
          <w:lang w:eastAsia="et-EE"/>
        </w:rPr>
        <w:t xml:space="preserve"> lõimimine erialaainetesse ja nende rakendamine/õppesse viimine.  </w:t>
      </w:r>
    </w:p>
    <w:p w14:paraId="11549417" w14:textId="77777777" w:rsidR="00FA600A" w:rsidRDefault="000761DD" w:rsidP="00FA600A">
      <w:pPr>
        <w:pStyle w:val="ListParagraph"/>
        <w:numPr>
          <w:ilvl w:val="1"/>
          <w:numId w:val="24"/>
        </w:numPr>
        <w:spacing w:after="0" w:line="240" w:lineRule="auto"/>
        <w:textAlignment w:val="baseline"/>
        <w:rPr>
          <w:rFonts w:ascii="Verdana" w:eastAsia="Times New Roman" w:hAnsi="Verdana" w:cs="Segoe UI"/>
          <w:lang w:eastAsia="et-EE"/>
        </w:rPr>
      </w:pPr>
      <w:r w:rsidRPr="00FA600A">
        <w:rPr>
          <w:rFonts w:ascii="Verdana" w:eastAsia="Times New Roman" w:hAnsi="Verdana" w:cs="Segoe UI"/>
          <w:lang w:eastAsia="et-EE"/>
        </w:rPr>
        <w:t xml:space="preserve">Õppeainete lõimimine ja konstruktiivse sidususe tagamine, sh suuremamahuliste (vähemalt 6 EAP) õppeainete loomine ja koosõpetamine. Nt erinevaid aineid läbivate hindamisülesannete või projektide koostamine. Toetatakse ka õppeprogrammi meeskondade tugevdamist toetavaid arendustegevusi (seminarid, koolitused, töötoad, </w:t>
      </w:r>
      <w:proofErr w:type="spellStart"/>
      <w:r w:rsidRPr="00FA600A">
        <w:rPr>
          <w:rFonts w:ascii="Verdana" w:eastAsia="Times New Roman" w:hAnsi="Verdana" w:cs="Segoe UI"/>
          <w:lang w:eastAsia="et-EE"/>
        </w:rPr>
        <w:t>ühisloome</w:t>
      </w:r>
      <w:proofErr w:type="spellEnd"/>
      <w:r w:rsidRPr="00FA600A">
        <w:rPr>
          <w:rFonts w:ascii="Verdana" w:eastAsia="Times New Roman" w:hAnsi="Verdana" w:cs="Segoe UI"/>
          <w:lang w:eastAsia="et-EE"/>
        </w:rPr>
        <w:t xml:space="preserve"> jms), mis aitavad kaasa õppekavade ja õppe kaasajastamisele. </w:t>
      </w:r>
    </w:p>
    <w:p w14:paraId="76DA0D49" w14:textId="77777777" w:rsidR="00FA600A" w:rsidRDefault="000761DD" w:rsidP="00FA600A">
      <w:pPr>
        <w:pStyle w:val="ListParagraph"/>
        <w:numPr>
          <w:ilvl w:val="0"/>
          <w:numId w:val="24"/>
        </w:numPr>
        <w:spacing w:after="0" w:line="240" w:lineRule="auto"/>
        <w:textAlignment w:val="baseline"/>
        <w:rPr>
          <w:rFonts w:ascii="Verdana" w:eastAsia="Times New Roman" w:hAnsi="Verdana" w:cs="Segoe UI"/>
          <w:lang w:eastAsia="et-EE"/>
        </w:rPr>
      </w:pPr>
      <w:r w:rsidRPr="00FA600A">
        <w:rPr>
          <w:rFonts w:ascii="Verdana" w:eastAsia="Times New Roman" w:hAnsi="Verdana" w:cs="Segoe UI"/>
          <w:lang w:eastAsia="et-EE"/>
        </w:rPr>
        <w:t>Teaduskond ja õppeprorektor lepivad kokku tulemuseesmärgid tegevustes, millele soovitakse „tõuget“ anda.  </w:t>
      </w:r>
    </w:p>
    <w:p w14:paraId="030CD770" w14:textId="1CB8C13D" w:rsidR="000761DD" w:rsidRPr="00FA600A" w:rsidRDefault="000761DD" w:rsidP="00FA600A">
      <w:pPr>
        <w:pStyle w:val="ListParagraph"/>
        <w:numPr>
          <w:ilvl w:val="1"/>
          <w:numId w:val="24"/>
        </w:numPr>
        <w:spacing w:after="0" w:line="240" w:lineRule="auto"/>
        <w:textAlignment w:val="baseline"/>
        <w:rPr>
          <w:rFonts w:ascii="Verdana" w:eastAsia="Times New Roman" w:hAnsi="Verdana" w:cs="Segoe UI"/>
          <w:lang w:eastAsia="et-EE"/>
        </w:rPr>
      </w:pPr>
      <w:r w:rsidRPr="00FA600A">
        <w:rPr>
          <w:rFonts w:ascii="Verdana" w:eastAsia="Times New Roman" w:hAnsi="Verdana" w:cs="Segoe UI"/>
          <w:lang w:eastAsia="et-EE"/>
        </w:rPr>
        <w:t>Fondi vahenditest ei toetata uuringute läbiviimist (välja arvatud arendusuuringud) ega õpikute väljatöötamist. Samuti ei toetata juba teistes finantseerimisallikatest rahastatud tegevusi/õppekavasid (nt inseneriakadeemia jt meetmed).  </w:t>
      </w:r>
    </w:p>
    <w:p w14:paraId="1EB19A03" w14:textId="77777777" w:rsidR="000761DD" w:rsidRDefault="000761DD" w:rsidP="000761DD">
      <w:pPr>
        <w:spacing w:after="0" w:line="240" w:lineRule="auto"/>
        <w:textAlignment w:val="baseline"/>
        <w:rPr>
          <w:rFonts w:ascii="Verdana" w:eastAsia="Times New Roman" w:hAnsi="Verdana" w:cs="Segoe UI"/>
          <w:lang w:eastAsia="et-EE"/>
        </w:rPr>
      </w:pPr>
      <w:r w:rsidRPr="000761DD">
        <w:rPr>
          <w:rFonts w:ascii="Verdana" w:eastAsia="Times New Roman" w:hAnsi="Verdana" w:cs="Segoe UI"/>
          <w:b/>
          <w:bCs/>
          <w:color w:val="550929"/>
          <w:lang w:eastAsia="et-EE"/>
        </w:rPr>
        <w:t xml:space="preserve">Toetuse suurus: </w:t>
      </w:r>
      <w:r w:rsidRPr="000761DD">
        <w:rPr>
          <w:rFonts w:ascii="Verdana" w:eastAsia="Times New Roman" w:hAnsi="Verdana" w:cs="Segoe UI"/>
          <w:lang w:eastAsia="et-EE"/>
        </w:rPr>
        <w:t>toetuse summa kujuneb teaduskonnale piirmäära alusel õppetöö mahukuse järgi:  </w:t>
      </w:r>
    </w:p>
    <w:p w14:paraId="551DDBCB" w14:textId="77777777" w:rsidR="0038417C" w:rsidRPr="000761DD" w:rsidRDefault="0038417C" w:rsidP="000761DD">
      <w:pPr>
        <w:spacing w:after="0" w:line="240" w:lineRule="auto"/>
        <w:textAlignment w:val="baseline"/>
        <w:rPr>
          <w:rFonts w:ascii="Segoe UI" w:eastAsia="Times New Roman" w:hAnsi="Segoe UI" w:cs="Segoe UI"/>
          <w:sz w:val="18"/>
          <w:szCs w:val="18"/>
          <w:lang w:eastAsia="et-E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0"/>
        <w:gridCol w:w="2912"/>
        <w:gridCol w:w="2642"/>
      </w:tblGrid>
      <w:tr w:rsidR="000761DD" w:rsidRPr="000761DD" w14:paraId="47B39271" w14:textId="77777777" w:rsidTr="000761DD">
        <w:trPr>
          <w:trHeight w:val="300"/>
        </w:trPr>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E6E3305" w14:textId="77777777" w:rsidR="000761DD" w:rsidRPr="000761DD" w:rsidRDefault="000761DD" w:rsidP="000761DD">
            <w:pPr>
              <w:spacing w:after="0" w:line="240" w:lineRule="auto"/>
              <w:jc w:val="center"/>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b/>
                <w:bCs/>
                <w:color w:val="332B60"/>
                <w:lang w:eastAsia="et-EE"/>
              </w:rPr>
              <w:t>Teaduskond</w:t>
            </w:r>
            <w:r w:rsidRPr="000761DD">
              <w:rPr>
                <w:rFonts w:ascii="Verdana" w:eastAsia="Times New Roman" w:hAnsi="Verdana" w:cs="Times New Roman"/>
                <w:color w:val="332B60"/>
                <w:lang w:eastAsia="et-EE"/>
              </w:rPr>
              <w:t>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04A80DB4" w14:textId="77777777" w:rsidR="000761DD" w:rsidRPr="000761DD" w:rsidRDefault="000761DD" w:rsidP="000761DD">
            <w:pPr>
              <w:spacing w:after="0" w:line="240" w:lineRule="auto"/>
              <w:jc w:val="center"/>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b/>
                <w:bCs/>
                <w:color w:val="332B60"/>
                <w:lang w:eastAsia="et-EE"/>
              </w:rPr>
              <w:t>Töömahukuse osakaal</w:t>
            </w:r>
            <w:r w:rsidRPr="000761DD">
              <w:rPr>
                <w:rFonts w:ascii="Verdana" w:eastAsia="Times New Roman" w:hAnsi="Verdana" w:cs="Times New Roman"/>
                <w:color w:val="332B60"/>
                <w:lang w:eastAsia="et-EE"/>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E225F6C" w14:textId="77777777" w:rsidR="000761DD" w:rsidRPr="000761DD" w:rsidRDefault="000761DD" w:rsidP="000761DD">
            <w:pPr>
              <w:spacing w:after="0" w:line="240" w:lineRule="auto"/>
              <w:jc w:val="center"/>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b/>
                <w:bCs/>
                <w:color w:val="332B60"/>
                <w:lang w:eastAsia="et-EE"/>
              </w:rPr>
              <w:t>Toetuse summa (€)</w:t>
            </w:r>
            <w:r w:rsidRPr="000761DD">
              <w:rPr>
                <w:rFonts w:ascii="Verdana" w:eastAsia="Times New Roman" w:hAnsi="Verdana" w:cs="Times New Roman"/>
                <w:color w:val="332B60"/>
                <w:lang w:eastAsia="et-EE"/>
              </w:rPr>
              <w:t> </w:t>
            </w:r>
          </w:p>
        </w:tc>
      </w:tr>
      <w:tr w:rsidR="000761DD" w:rsidRPr="000761DD" w14:paraId="6E8CD192" w14:textId="77777777" w:rsidTr="000761DD">
        <w:trPr>
          <w:trHeight w:val="285"/>
        </w:trPr>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F05DB95"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Inseneriteaduskond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2EC5B780"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34.02%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21D7134"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119 078.61 </w:t>
            </w:r>
          </w:p>
        </w:tc>
      </w:tr>
      <w:tr w:rsidR="000761DD" w:rsidRPr="000761DD" w14:paraId="08DF9B15" w14:textId="77777777" w:rsidTr="000761DD">
        <w:trPr>
          <w:trHeight w:val="285"/>
        </w:trPr>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B50CDA5"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Infotehnoloogia teaduskond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55EDF34E"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26.11%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49BD24D"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91 373.05 </w:t>
            </w:r>
          </w:p>
        </w:tc>
      </w:tr>
      <w:tr w:rsidR="000761DD" w:rsidRPr="000761DD" w14:paraId="06CD936A" w14:textId="77777777" w:rsidTr="000761DD">
        <w:trPr>
          <w:trHeight w:val="285"/>
        </w:trPr>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54D3692"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lastRenderedPageBreak/>
              <w:t>Loodusteaduskond (sh KBFI)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7E332C84"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9.76%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C3FCDF9"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34 143.61 </w:t>
            </w:r>
          </w:p>
        </w:tc>
      </w:tr>
      <w:tr w:rsidR="000761DD" w:rsidRPr="000761DD" w14:paraId="1D37D985" w14:textId="77777777" w:rsidTr="000761DD">
        <w:trPr>
          <w:trHeight w:val="285"/>
        </w:trPr>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79D07B3"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Majandusteaduskond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7E3D2EB9"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23.16%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C36611A"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81 047.22 </w:t>
            </w:r>
          </w:p>
        </w:tc>
      </w:tr>
      <w:tr w:rsidR="000761DD" w:rsidRPr="000761DD" w14:paraId="03A46117" w14:textId="77777777" w:rsidTr="000761DD">
        <w:trPr>
          <w:trHeight w:val="285"/>
        </w:trPr>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2A08A34"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Eesti Mereakadeemia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63E299EC"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6.96%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737D2F3"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24 357.51 </w:t>
            </w:r>
          </w:p>
        </w:tc>
      </w:tr>
      <w:tr w:rsidR="000761DD" w:rsidRPr="000761DD" w14:paraId="6200CA6C" w14:textId="77777777" w:rsidTr="000761DD">
        <w:trPr>
          <w:trHeight w:val="285"/>
        </w:trPr>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42D544B"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b/>
                <w:bCs/>
                <w:color w:val="332B60"/>
                <w:lang w:eastAsia="et-EE"/>
              </w:rPr>
              <w:t>KOKKU</w:t>
            </w:r>
            <w:r w:rsidRPr="000761DD">
              <w:rPr>
                <w:rFonts w:ascii="Verdana" w:eastAsia="Times New Roman" w:hAnsi="Verdana" w:cs="Times New Roman"/>
                <w:color w:val="332B60"/>
                <w:lang w:eastAsia="et-EE"/>
              </w:rPr>
              <w:t>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6A07B023"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b/>
                <w:bCs/>
                <w:color w:val="332B60"/>
                <w:lang w:eastAsia="et-EE"/>
              </w:rPr>
              <w:t>100%</w:t>
            </w:r>
            <w:r w:rsidRPr="000761DD">
              <w:rPr>
                <w:rFonts w:ascii="Verdana" w:eastAsia="Times New Roman" w:hAnsi="Verdana" w:cs="Times New Roman"/>
                <w:color w:val="332B60"/>
                <w:lang w:eastAsia="et-EE"/>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3FD2853"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b/>
                <w:bCs/>
                <w:color w:val="332B60"/>
                <w:lang w:eastAsia="et-EE"/>
              </w:rPr>
              <w:t>350 000.00</w:t>
            </w:r>
            <w:r w:rsidRPr="000761DD">
              <w:rPr>
                <w:rFonts w:ascii="Verdana" w:eastAsia="Times New Roman" w:hAnsi="Verdana" w:cs="Times New Roman"/>
                <w:color w:val="332B60"/>
                <w:lang w:eastAsia="et-EE"/>
              </w:rPr>
              <w:t> </w:t>
            </w:r>
          </w:p>
        </w:tc>
      </w:tr>
    </w:tbl>
    <w:p w14:paraId="05C62B62" w14:textId="77777777" w:rsidR="000761DD" w:rsidRPr="000761DD" w:rsidRDefault="000761DD" w:rsidP="000761DD">
      <w:pPr>
        <w:spacing w:after="0" w:line="240" w:lineRule="auto"/>
        <w:ind w:left="1080"/>
        <w:textAlignment w:val="baseline"/>
        <w:rPr>
          <w:rFonts w:ascii="Verdana" w:eastAsia="Times New Roman" w:hAnsi="Verdana" w:cs="Segoe UI"/>
          <w:lang w:eastAsia="et-EE"/>
        </w:rPr>
      </w:pPr>
    </w:p>
    <w:p w14:paraId="53627C02" w14:textId="182CAF26" w:rsidR="000761DD" w:rsidRPr="000761DD" w:rsidRDefault="78CE0B09" w:rsidP="732EEC70">
      <w:pPr>
        <w:spacing w:after="0" w:line="240" w:lineRule="auto"/>
        <w:textAlignment w:val="baseline"/>
        <w:rPr>
          <w:rFonts w:ascii="Verdana" w:eastAsia="Times New Roman" w:hAnsi="Verdana" w:cs="Segoe UI"/>
          <w:lang w:eastAsia="et-EE"/>
        </w:rPr>
      </w:pPr>
      <w:r w:rsidRPr="732EEC70">
        <w:rPr>
          <w:rFonts w:ascii="Verdana" w:eastAsia="Times New Roman" w:hAnsi="Verdana" w:cs="Segoe UI"/>
          <w:b/>
          <w:bCs/>
          <w:color w:val="EB5291"/>
          <w:lang w:eastAsia="et-EE"/>
        </w:rPr>
        <w:t xml:space="preserve">3.2. </w:t>
      </w:r>
      <w:r w:rsidR="000761DD" w:rsidRPr="000761DD">
        <w:rPr>
          <w:rFonts w:ascii="Verdana" w:eastAsia="Times New Roman" w:hAnsi="Verdana" w:cs="Segoe UI"/>
          <w:b/>
          <w:bCs/>
          <w:color w:val="EB5291"/>
          <w:lang w:eastAsia="et-EE"/>
        </w:rPr>
        <w:t>ÕPPEVALDKONNA ARENGU SOODUSTAMISE PROJEKTIDE FOND</w:t>
      </w:r>
      <w:r w:rsidR="000761DD" w:rsidRPr="000761DD">
        <w:rPr>
          <w:rFonts w:ascii="Verdana" w:eastAsia="Times New Roman" w:hAnsi="Verdana" w:cs="Segoe UI"/>
          <w:color w:val="EB5291"/>
          <w:lang w:eastAsia="et-EE"/>
        </w:rPr>
        <w:t> </w:t>
      </w:r>
    </w:p>
    <w:p w14:paraId="043C2C5A" w14:textId="77777777" w:rsidR="000761DD" w:rsidRPr="000761DD" w:rsidRDefault="000761DD" w:rsidP="009234A3">
      <w:pPr>
        <w:spacing w:after="0" w:line="240" w:lineRule="auto"/>
        <w:textAlignment w:val="baseline"/>
        <w:rPr>
          <w:rFonts w:ascii="Segoe UI" w:eastAsia="Times New Roman" w:hAnsi="Segoe UI" w:cs="Segoe UI"/>
          <w:sz w:val="18"/>
          <w:szCs w:val="18"/>
          <w:lang w:eastAsia="et-EE"/>
        </w:rPr>
      </w:pPr>
      <w:r w:rsidRPr="000761DD">
        <w:rPr>
          <w:rFonts w:ascii="Verdana" w:eastAsia="Times New Roman" w:hAnsi="Verdana" w:cs="Segoe UI"/>
          <w:b/>
          <w:bCs/>
          <w:color w:val="550929"/>
          <w:lang w:eastAsia="et-EE"/>
        </w:rPr>
        <w:t xml:space="preserve">Fondi maht: </w:t>
      </w:r>
      <w:r w:rsidRPr="000761DD">
        <w:rPr>
          <w:rFonts w:ascii="Verdana" w:eastAsia="Times New Roman" w:hAnsi="Verdana" w:cs="Segoe UI"/>
          <w:b/>
          <w:bCs/>
          <w:lang w:eastAsia="et-EE"/>
        </w:rPr>
        <w:t>130 000 € (2023. a oli 120 000€)</w:t>
      </w:r>
      <w:r w:rsidRPr="000761DD">
        <w:rPr>
          <w:rFonts w:ascii="Verdana" w:eastAsia="Times New Roman" w:hAnsi="Verdana" w:cs="Segoe UI"/>
          <w:lang w:eastAsia="et-EE"/>
        </w:rPr>
        <w:t> </w:t>
      </w:r>
    </w:p>
    <w:p w14:paraId="137E2116" w14:textId="77777777" w:rsidR="000761DD" w:rsidRPr="000761DD" w:rsidRDefault="000761DD" w:rsidP="009234A3">
      <w:pPr>
        <w:spacing w:after="0" w:line="240" w:lineRule="auto"/>
        <w:textAlignment w:val="baseline"/>
        <w:rPr>
          <w:rFonts w:ascii="Segoe UI" w:eastAsia="Times New Roman" w:hAnsi="Segoe UI" w:cs="Segoe UI"/>
          <w:sz w:val="18"/>
          <w:szCs w:val="18"/>
          <w:lang w:eastAsia="et-EE"/>
        </w:rPr>
      </w:pPr>
      <w:r w:rsidRPr="000761DD">
        <w:rPr>
          <w:rFonts w:ascii="Verdana" w:eastAsia="Times New Roman" w:hAnsi="Verdana" w:cs="Segoe UI"/>
          <w:b/>
          <w:bCs/>
          <w:color w:val="550929"/>
          <w:lang w:eastAsia="et-EE"/>
        </w:rPr>
        <w:t>Prioriteetsed teemad 2024: </w:t>
      </w:r>
      <w:r w:rsidRPr="000761DD">
        <w:rPr>
          <w:rFonts w:ascii="Verdana" w:eastAsia="Times New Roman" w:hAnsi="Verdana" w:cs="Segoe UI"/>
          <w:color w:val="550929"/>
          <w:lang w:eastAsia="et-EE"/>
        </w:rPr>
        <w:t> </w:t>
      </w:r>
    </w:p>
    <w:p w14:paraId="0BAF37E3" w14:textId="77777777" w:rsidR="00AC2528" w:rsidRDefault="000761DD" w:rsidP="00AC2528">
      <w:pPr>
        <w:pStyle w:val="ListParagraph"/>
        <w:numPr>
          <w:ilvl w:val="0"/>
          <w:numId w:val="25"/>
        </w:numPr>
        <w:spacing w:after="0" w:line="240" w:lineRule="auto"/>
        <w:textAlignment w:val="baseline"/>
        <w:rPr>
          <w:rFonts w:ascii="Verdana" w:eastAsia="Times New Roman" w:hAnsi="Verdana" w:cs="Segoe UI"/>
          <w:lang w:eastAsia="et-EE"/>
        </w:rPr>
      </w:pPr>
      <w:r w:rsidRPr="00AC2528">
        <w:rPr>
          <w:rFonts w:ascii="Verdana" w:eastAsia="Times New Roman" w:hAnsi="Verdana" w:cs="Segoe UI"/>
          <w:b/>
          <w:bCs/>
          <w:lang w:eastAsia="et-EE"/>
        </w:rPr>
        <w:t>Probleem- ja projektõppe (PPÕ) arendamine õppekavades ja õppeainetes</w:t>
      </w:r>
      <w:r w:rsidRPr="00AC2528">
        <w:rPr>
          <w:rFonts w:ascii="Verdana" w:eastAsia="Times New Roman" w:hAnsi="Verdana" w:cs="Segoe UI"/>
          <w:lang w:eastAsia="et-EE"/>
        </w:rPr>
        <w:t> </w:t>
      </w:r>
    </w:p>
    <w:p w14:paraId="611DD22B" w14:textId="4F6C6017" w:rsidR="00AC2528" w:rsidRPr="00AC2528" w:rsidRDefault="000761DD" w:rsidP="00AC2528">
      <w:pPr>
        <w:spacing w:after="0" w:line="240" w:lineRule="auto"/>
        <w:textAlignment w:val="baseline"/>
        <w:rPr>
          <w:rFonts w:ascii="Verdana" w:eastAsia="Times New Roman" w:hAnsi="Verdana" w:cs="Segoe UI"/>
          <w:lang w:eastAsia="et-EE"/>
        </w:rPr>
      </w:pPr>
      <w:r w:rsidRPr="00AC2528">
        <w:rPr>
          <w:rFonts w:ascii="Verdana" w:eastAsia="Times New Roman" w:hAnsi="Verdana" w:cs="Segoe UI"/>
          <w:lang w:eastAsia="et-EE"/>
        </w:rPr>
        <w:t>Toetuse suurus: kuni 15 000 € </w:t>
      </w:r>
    </w:p>
    <w:p w14:paraId="00B9BD0D" w14:textId="77777777" w:rsidR="00AC2528" w:rsidRPr="00AC2528" w:rsidRDefault="000761DD" w:rsidP="00AC2528">
      <w:pPr>
        <w:spacing w:after="0" w:line="240" w:lineRule="auto"/>
        <w:textAlignment w:val="baseline"/>
        <w:rPr>
          <w:rFonts w:ascii="Verdana" w:eastAsia="Times New Roman" w:hAnsi="Verdana" w:cs="Segoe UI"/>
          <w:lang w:eastAsia="et-EE"/>
        </w:rPr>
      </w:pPr>
      <w:r w:rsidRPr="00AC2528">
        <w:rPr>
          <w:rFonts w:ascii="Verdana" w:eastAsia="Times New Roman" w:hAnsi="Verdana" w:cs="Segoe UI"/>
          <w:lang w:eastAsia="et-EE"/>
        </w:rPr>
        <w:t>Alafondi maht: 90 000 € (6 toetust) </w:t>
      </w:r>
    </w:p>
    <w:p w14:paraId="5A4C1A73" w14:textId="180B333F" w:rsidR="000761DD" w:rsidRPr="00AC2528" w:rsidRDefault="000761DD" w:rsidP="00AC2528">
      <w:pPr>
        <w:spacing w:after="0" w:line="240" w:lineRule="auto"/>
        <w:textAlignment w:val="baseline"/>
        <w:rPr>
          <w:rFonts w:ascii="Verdana" w:eastAsia="Times New Roman" w:hAnsi="Verdana" w:cs="Segoe UI"/>
          <w:lang w:eastAsia="et-EE"/>
        </w:rPr>
      </w:pPr>
      <w:r w:rsidRPr="00AC2528">
        <w:rPr>
          <w:rFonts w:ascii="Verdana" w:eastAsia="Times New Roman" w:hAnsi="Verdana" w:cs="Segoe UI"/>
          <w:lang w:eastAsia="et-EE"/>
        </w:rPr>
        <w:t>Tingimused: ei muutu  </w:t>
      </w:r>
    </w:p>
    <w:p w14:paraId="349F9002" w14:textId="77777777" w:rsidR="000761DD" w:rsidRPr="000761DD" w:rsidRDefault="000761DD" w:rsidP="000761DD">
      <w:pPr>
        <w:spacing w:after="0" w:line="240" w:lineRule="auto"/>
        <w:ind w:left="1080"/>
        <w:textAlignment w:val="baseline"/>
        <w:rPr>
          <w:rFonts w:ascii="Segoe UI" w:eastAsia="Times New Roman" w:hAnsi="Segoe UI" w:cs="Segoe UI"/>
          <w:sz w:val="18"/>
          <w:szCs w:val="18"/>
          <w:lang w:eastAsia="et-EE"/>
        </w:rPr>
      </w:pPr>
      <w:r w:rsidRPr="000761DD">
        <w:rPr>
          <w:rFonts w:ascii="Verdana" w:eastAsia="Times New Roman" w:hAnsi="Verdana" w:cs="Segoe UI"/>
          <w:lang w:eastAsia="et-EE"/>
        </w:rPr>
        <w:t> </w:t>
      </w:r>
    </w:p>
    <w:p w14:paraId="68647B95" w14:textId="21484D8F" w:rsidR="000761DD" w:rsidRPr="00AC2528" w:rsidRDefault="000761DD" w:rsidP="00AC2528">
      <w:pPr>
        <w:pStyle w:val="ListParagraph"/>
        <w:numPr>
          <w:ilvl w:val="0"/>
          <w:numId w:val="25"/>
        </w:numPr>
        <w:spacing w:after="0" w:line="240" w:lineRule="auto"/>
        <w:textAlignment w:val="baseline"/>
        <w:rPr>
          <w:rFonts w:ascii="Verdana" w:eastAsia="Times New Roman" w:hAnsi="Verdana" w:cs="Segoe UI"/>
          <w:lang w:eastAsia="et-EE"/>
        </w:rPr>
      </w:pPr>
      <w:r w:rsidRPr="00AC2528">
        <w:rPr>
          <w:rFonts w:ascii="Verdana" w:eastAsia="Times New Roman" w:hAnsi="Verdana" w:cs="Segoe UI"/>
          <w:b/>
          <w:bCs/>
          <w:lang w:eastAsia="et-EE"/>
        </w:rPr>
        <w:t>Õppeassistentide kaasamine</w:t>
      </w:r>
      <w:r w:rsidRPr="00AC2528">
        <w:rPr>
          <w:rFonts w:ascii="Verdana" w:eastAsia="Times New Roman" w:hAnsi="Verdana" w:cs="Segoe UI"/>
          <w:lang w:eastAsia="et-EE"/>
        </w:rPr>
        <w:t> </w:t>
      </w:r>
    </w:p>
    <w:p w14:paraId="71E601AE" w14:textId="77777777" w:rsidR="000761DD" w:rsidRPr="000761DD" w:rsidRDefault="000761DD" w:rsidP="00AC2528">
      <w:pPr>
        <w:spacing w:after="0" w:line="240" w:lineRule="auto"/>
        <w:textAlignment w:val="baseline"/>
        <w:rPr>
          <w:rFonts w:ascii="Segoe UI" w:eastAsia="Times New Roman" w:hAnsi="Segoe UI" w:cs="Segoe UI"/>
          <w:sz w:val="18"/>
          <w:szCs w:val="18"/>
          <w:lang w:eastAsia="et-EE"/>
        </w:rPr>
      </w:pPr>
      <w:r w:rsidRPr="000761DD">
        <w:rPr>
          <w:rFonts w:ascii="Verdana" w:eastAsia="Times New Roman" w:hAnsi="Verdana" w:cs="Segoe UI"/>
          <w:lang w:eastAsia="et-EE"/>
        </w:rPr>
        <w:t>Toetuse suurus: kuni 1250 €/semestris </w:t>
      </w:r>
    </w:p>
    <w:p w14:paraId="1FDB6866" w14:textId="77777777" w:rsidR="000761DD" w:rsidRPr="000761DD" w:rsidRDefault="000761DD" w:rsidP="00AC2528">
      <w:pPr>
        <w:spacing w:after="0" w:line="240" w:lineRule="auto"/>
        <w:textAlignment w:val="baseline"/>
        <w:rPr>
          <w:rFonts w:ascii="Segoe UI" w:eastAsia="Times New Roman" w:hAnsi="Segoe UI" w:cs="Segoe UI"/>
          <w:sz w:val="18"/>
          <w:szCs w:val="18"/>
          <w:lang w:eastAsia="et-EE"/>
        </w:rPr>
      </w:pPr>
      <w:r w:rsidRPr="000761DD">
        <w:rPr>
          <w:rFonts w:ascii="Verdana" w:eastAsia="Times New Roman" w:hAnsi="Verdana" w:cs="Segoe UI"/>
          <w:lang w:eastAsia="et-EE"/>
        </w:rPr>
        <w:t>Alafondi maht 40 000 € (32 toetust)  </w:t>
      </w:r>
    </w:p>
    <w:p w14:paraId="3F40D205" w14:textId="77777777" w:rsidR="000761DD" w:rsidRPr="000761DD" w:rsidRDefault="000761DD" w:rsidP="00AC2528">
      <w:pPr>
        <w:spacing w:after="0" w:line="240" w:lineRule="auto"/>
        <w:textAlignment w:val="baseline"/>
        <w:rPr>
          <w:rFonts w:ascii="Segoe UI" w:eastAsia="Times New Roman" w:hAnsi="Segoe UI" w:cs="Segoe UI"/>
          <w:sz w:val="18"/>
          <w:szCs w:val="18"/>
          <w:lang w:eastAsia="et-EE"/>
        </w:rPr>
      </w:pPr>
      <w:r w:rsidRPr="000761DD">
        <w:rPr>
          <w:rFonts w:ascii="Verdana" w:eastAsia="Times New Roman" w:hAnsi="Verdana" w:cs="Segoe UI"/>
          <w:lang w:eastAsia="et-EE"/>
        </w:rPr>
        <w:t>Tingimused: Üliõpilaste (magistrandid ja doktorandid) kaasamine õppeassistentidena.  </w:t>
      </w:r>
    </w:p>
    <w:p w14:paraId="34C5CFCD" w14:textId="77777777" w:rsidR="000761DD" w:rsidRPr="000761DD" w:rsidRDefault="000761DD" w:rsidP="00AC2528">
      <w:pPr>
        <w:spacing w:after="0" w:line="240" w:lineRule="auto"/>
        <w:textAlignment w:val="baseline"/>
        <w:rPr>
          <w:rFonts w:ascii="Segoe UI" w:eastAsia="Times New Roman" w:hAnsi="Segoe UI" w:cs="Segoe UI"/>
          <w:sz w:val="18"/>
          <w:szCs w:val="18"/>
          <w:lang w:eastAsia="et-EE"/>
        </w:rPr>
      </w:pPr>
      <w:r w:rsidRPr="000761DD">
        <w:rPr>
          <w:rFonts w:ascii="Verdana" w:eastAsia="Times New Roman" w:hAnsi="Verdana" w:cs="Segoe UI"/>
          <w:b/>
          <w:bCs/>
          <w:lang w:eastAsia="et-EE"/>
        </w:rPr>
        <w:t>Tingimus</w:t>
      </w:r>
      <w:r w:rsidRPr="000761DD">
        <w:rPr>
          <w:rFonts w:ascii="Verdana" w:eastAsia="Times New Roman" w:hAnsi="Verdana" w:cs="Segoe UI"/>
          <w:lang w:eastAsia="et-EE"/>
        </w:rPr>
        <w:t>: Õppeassistendi toetust saab taotleda vähemalt 6 EAP mahus õppeainetele.  </w:t>
      </w:r>
    </w:p>
    <w:p w14:paraId="23C1B7FA" w14:textId="77777777" w:rsidR="000761DD" w:rsidRPr="000761DD" w:rsidRDefault="000761DD" w:rsidP="00AC2528">
      <w:pPr>
        <w:spacing w:after="0" w:line="240" w:lineRule="auto"/>
        <w:textAlignment w:val="baseline"/>
        <w:rPr>
          <w:rFonts w:ascii="Segoe UI" w:eastAsia="Times New Roman" w:hAnsi="Segoe UI" w:cs="Segoe UI"/>
          <w:sz w:val="18"/>
          <w:szCs w:val="18"/>
          <w:lang w:eastAsia="et-EE"/>
        </w:rPr>
      </w:pPr>
      <w:r w:rsidRPr="000761DD">
        <w:rPr>
          <w:rFonts w:ascii="Verdana" w:eastAsia="Times New Roman" w:hAnsi="Verdana" w:cs="Segoe UI"/>
          <w:lang w:eastAsia="et-EE"/>
        </w:rPr>
        <w:t>Teaduskond saab esitada vastavalt piirmääraga ette nähtud hulga taotlusi ja lisaks ühe taotluse reservi, mis jagatakse juhul, kui on vabu vahendeid.  </w:t>
      </w:r>
    </w:p>
    <w:p w14:paraId="59BBB6C1" w14:textId="77777777" w:rsidR="000761DD" w:rsidRDefault="000761DD" w:rsidP="00AC2528">
      <w:pPr>
        <w:spacing w:after="0" w:line="240" w:lineRule="auto"/>
        <w:textAlignment w:val="baseline"/>
        <w:rPr>
          <w:rFonts w:ascii="Verdana" w:eastAsia="Times New Roman" w:hAnsi="Verdana" w:cs="Segoe UI"/>
          <w:lang w:eastAsia="et-EE"/>
        </w:rPr>
      </w:pPr>
      <w:r w:rsidRPr="000761DD">
        <w:rPr>
          <w:rFonts w:ascii="Verdana" w:eastAsia="Times New Roman" w:hAnsi="Verdana" w:cs="Segoe UI"/>
          <w:b/>
          <w:bCs/>
          <w:lang w:eastAsia="et-EE"/>
        </w:rPr>
        <w:t>Piirmäärad</w:t>
      </w:r>
      <w:r w:rsidRPr="000761DD">
        <w:rPr>
          <w:rFonts w:ascii="Verdana" w:eastAsia="Times New Roman" w:hAnsi="Verdana" w:cs="Segoe UI"/>
          <w:lang w:eastAsia="et-EE"/>
        </w:rPr>
        <w:t xml:space="preserve"> teaduskonna õppetöö mahukuse osakaalude järgi:  </w:t>
      </w:r>
    </w:p>
    <w:p w14:paraId="04630D55" w14:textId="77777777" w:rsidR="00F3201A" w:rsidRPr="000761DD" w:rsidRDefault="00F3201A" w:rsidP="000761DD">
      <w:pPr>
        <w:spacing w:after="0" w:line="240" w:lineRule="auto"/>
        <w:ind w:left="1080"/>
        <w:textAlignment w:val="baseline"/>
        <w:rPr>
          <w:rFonts w:ascii="Segoe UI" w:eastAsia="Times New Roman" w:hAnsi="Segoe UI" w:cs="Segoe UI"/>
          <w:sz w:val="18"/>
          <w:szCs w:val="18"/>
          <w:lang w:eastAsia="et-E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5"/>
        <w:gridCol w:w="2393"/>
        <w:gridCol w:w="2020"/>
        <w:gridCol w:w="1396"/>
      </w:tblGrid>
      <w:tr w:rsidR="000761DD" w:rsidRPr="000761DD" w14:paraId="4832BD1A" w14:textId="77777777" w:rsidTr="000761DD">
        <w:trPr>
          <w:trHeight w:val="285"/>
        </w:trPr>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115EE827"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b/>
                <w:bCs/>
                <w:color w:val="332B60"/>
                <w:lang w:eastAsia="et-EE"/>
              </w:rPr>
              <w:t>Teaduskond</w:t>
            </w:r>
            <w:r w:rsidRPr="000761DD">
              <w:rPr>
                <w:rFonts w:ascii="Verdana" w:eastAsia="Times New Roman" w:hAnsi="Verdana" w:cs="Times New Roman"/>
                <w:color w:val="332B60"/>
                <w:lang w:eastAsia="et-EE"/>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00FCD213"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b/>
                <w:bCs/>
                <w:color w:val="332B60"/>
                <w:lang w:eastAsia="et-EE"/>
              </w:rPr>
              <w:t>Töömahukuse osakaal</w:t>
            </w:r>
            <w:r w:rsidRPr="000761DD">
              <w:rPr>
                <w:rFonts w:ascii="Verdana" w:eastAsia="Times New Roman" w:hAnsi="Verdana" w:cs="Times New Roman"/>
                <w:color w:val="332B60"/>
                <w:lang w:eastAsia="et-EE"/>
              </w:rP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7E13D553"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b/>
                <w:bCs/>
                <w:color w:val="332B60"/>
                <w:lang w:eastAsia="et-EE"/>
              </w:rPr>
              <w:t>Toetuse summa (€)</w:t>
            </w:r>
            <w:r w:rsidRPr="000761DD">
              <w:rPr>
                <w:rFonts w:ascii="Verdana" w:eastAsia="Times New Roman" w:hAnsi="Verdana" w:cs="Times New Roman"/>
                <w:color w:val="332B60"/>
                <w:lang w:eastAsia="et-EE"/>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9EBDAB8"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b/>
                <w:bCs/>
                <w:color w:val="332B60"/>
                <w:lang w:eastAsia="et-EE"/>
              </w:rPr>
              <w:t>Toetuste arv</w:t>
            </w:r>
            <w:r w:rsidRPr="000761DD">
              <w:rPr>
                <w:rFonts w:ascii="Verdana" w:eastAsia="Times New Roman" w:hAnsi="Verdana" w:cs="Times New Roman"/>
                <w:color w:val="332B60"/>
                <w:lang w:eastAsia="et-EE"/>
              </w:rPr>
              <w:t> </w:t>
            </w:r>
          </w:p>
        </w:tc>
      </w:tr>
      <w:tr w:rsidR="000761DD" w:rsidRPr="000761DD" w14:paraId="7CE17D07" w14:textId="77777777" w:rsidTr="000761DD">
        <w:trPr>
          <w:trHeight w:val="285"/>
        </w:trPr>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5D8D7CBD"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Inseneriteaduskond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17F746E3"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34,02%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04673F58"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13608 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7F5D463"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11 </w:t>
            </w:r>
          </w:p>
        </w:tc>
      </w:tr>
      <w:tr w:rsidR="000761DD" w:rsidRPr="000761DD" w14:paraId="73F06033" w14:textId="77777777" w:rsidTr="000761DD">
        <w:trPr>
          <w:trHeight w:val="285"/>
        </w:trPr>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7186760B"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Infotehnoloogia teaduskond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4E6B719E"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26,11%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0AF28A5A"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10444 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15B24AE8"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8 </w:t>
            </w:r>
          </w:p>
        </w:tc>
      </w:tr>
      <w:tr w:rsidR="000761DD" w:rsidRPr="000761DD" w14:paraId="4AFFFF8F" w14:textId="77777777" w:rsidTr="000761DD">
        <w:trPr>
          <w:trHeight w:val="285"/>
        </w:trPr>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67A76E06"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Loodusteaduskond (sh KBFI)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1D34D2CB"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9,76%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0E877DD5"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3904 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EF2FDD0"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3 </w:t>
            </w:r>
          </w:p>
        </w:tc>
      </w:tr>
      <w:tr w:rsidR="000761DD" w:rsidRPr="000761DD" w14:paraId="33DB27F0" w14:textId="77777777" w:rsidTr="000761DD">
        <w:trPr>
          <w:trHeight w:val="285"/>
        </w:trPr>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59FBF979"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Majandusteaduskond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329E7FB5"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23,16%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05961A0D"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9264 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6A720949"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7 </w:t>
            </w:r>
          </w:p>
        </w:tc>
      </w:tr>
      <w:tr w:rsidR="000761DD" w:rsidRPr="000761DD" w14:paraId="3C44E061" w14:textId="77777777" w:rsidTr="000761DD">
        <w:trPr>
          <w:trHeight w:val="285"/>
        </w:trPr>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7997E3AC"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Eesti Mereakadeemia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306343F"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6,96%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300F2AFB"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2784 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0F0ADB5"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color w:val="000000"/>
                <w:lang w:eastAsia="et-EE"/>
              </w:rPr>
              <w:t>2 </w:t>
            </w:r>
          </w:p>
        </w:tc>
      </w:tr>
      <w:tr w:rsidR="000761DD" w:rsidRPr="000761DD" w14:paraId="788AA281" w14:textId="77777777" w:rsidTr="000761DD">
        <w:trPr>
          <w:trHeight w:val="285"/>
        </w:trPr>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3960CB18"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b/>
                <w:bCs/>
                <w:color w:val="332B60"/>
                <w:lang w:eastAsia="et-EE"/>
              </w:rPr>
              <w:t>KOKKU</w:t>
            </w:r>
            <w:r w:rsidRPr="000761DD">
              <w:rPr>
                <w:rFonts w:ascii="Verdana" w:eastAsia="Times New Roman" w:hAnsi="Verdana" w:cs="Times New Roman"/>
                <w:color w:val="332B60"/>
                <w:lang w:eastAsia="et-EE"/>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15C3A19"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b/>
                <w:bCs/>
                <w:color w:val="332B60"/>
                <w:lang w:eastAsia="et-EE"/>
              </w:rPr>
              <w:t>100%</w:t>
            </w:r>
            <w:r w:rsidRPr="000761DD">
              <w:rPr>
                <w:rFonts w:ascii="Verdana" w:eastAsia="Times New Roman" w:hAnsi="Verdana" w:cs="Times New Roman"/>
                <w:color w:val="332B60"/>
                <w:lang w:eastAsia="et-EE"/>
              </w:rPr>
              <w:t> </w:t>
            </w:r>
          </w:p>
        </w:tc>
        <w:tc>
          <w:tcPr>
            <w:tcW w:w="2220" w:type="dxa"/>
            <w:tcBorders>
              <w:top w:val="single" w:sz="6" w:space="0" w:color="auto"/>
              <w:left w:val="single" w:sz="6" w:space="0" w:color="auto"/>
              <w:bottom w:val="single" w:sz="6" w:space="0" w:color="auto"/>
              <w:right w:val="single" w:sz="6" w:space="0" w:color="auto"/>
            </w:tcBorders>
            <w:shd w:val="clear" w:color="auto" w:fill="auto"/>
            <w:hideMark/>
          </w:tcPr>
          <w:p w14:paraId="5A2DBDE0"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b/>
                <w:bCs/>
                <w:color w:val="332B60"/>
                <w:lang w:eastAsia="et-EE"/>
              </w:rPr>
              <w:t>40000</w:t>
            </w:r>
            <w:r w:rsidRPr="000761DD">
              <w:rPr>
                <w:rFonts w:ascii="Verdana" w:eastAsia="Times New Roman" w:hAnsi="Verdana" w:cs="Times New Roman"/>
                <w:color w:val="332B60"/>
                <w:lang w:eastAsia="et-EE"/>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27DA30B0" w14:textId="77777777" w:rsidR="000761DD" w:rsidRPr="000761DD" w:rsidRDefault="000761DD" w:rsidP="000761DD">
            <w:pPr>
              <w:spacing w:after="0" w:line="240" w:lineRule="auto"/>
              <w:jc w:val="right"/>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b/>
                <w:bCs/>
                <w:color w:val="332B60"/>
                <w:lang w:eastAsia="et-EE"/>
              </w:rPr>
              <w:t>32</w:t>
            </w:r>
            <w:r w:rsidRPr="000761DD">
              <w:rPr>
                <w:rFonts w:ascii="Verdana" w:eastAsia="Times New Roman" w:hAnsi="Verdana" w:cs="Times New Roman"/>
                <w:color w:val="332B60"/>
                <w:lang w:eastAsia="et-EE"/>
              </w:rPr>
              <w:t> </w:t>
            </w:r>
          </w:p>
        </w:tc>
      </w:tr>
    </w:tbl>
    <w:p w14:paraId="79893582" w14:textId="77777777" w:rsidR="000761DD" w:rsidRPr="000761DD" w:rsidRDefault="000761DD" w:rsidP="000761DD">
      <w:pPr>
        <w:spacing w:after="0" w:line="240" w:lineRule="auto"/>
        <w:ind w:left="1080"/>
        <w:textAlignment w:val="baseline"/>
        <w:rPr>
          <w:rFonts w:ascii="Segoe UI" w:eastAsia="Times New Roman" w:hAnsi="Segoe UI" w:cs="Segoe UI"/>
          <w:sz w:val="18"/>
          <w:szCs w:val="18"/>
          <w:lang w:eastAsia="et-EE"/>
        </w:rPr>
      </w:pPr>
      <w:r w:rsidRPr="000761DD">
        <w:rPr>
          <w:rFonts w:ascii="Verdana" w:eastAsia="Times New Roman" w:hAnsi="Verdana" w:cs="Segoe UI"/>
          <w:lang w:eastAsia="et-EE"/>
        </w:rPr>
        <w:t> </w:t>
      </w:r>
    </w:p>
    <w:p w14:paraId="1FD6A5CE" w14:textId="24DED46F" w:rsidR="000761DD" w:rsidRPr="000761DD" w:rsidRDefault="06F07DC9" w:rsidP="732EEC70">
      <w:pPr>
        <w:spacing w:after="0" w:line="240" w:lineRule="auto"/>
        <w:textAlignment w:val="baseline"/>
        <w:rPr>
          <w:rFonts w:ascii="Verdana" w:eastAsia="Times New Roman" w:hAnsi="Verdana" w:cs="Segoe UI"/>
          <w:lang w:eastAsia="et-EE"/>
        </w:rPr>
      </w:pPr>
      <w:r w:rsidRPr="732EEC70">
        <w:rPr>
          <w:rFonts w:ascii="Verdana" w:eastAsia="Times New Roman" w:hAnsi="Verdana" w:cs="Segoe UI"/>
          <w:b/>
          <w:bCs/>
          <w:color w:val="EB5291"/>
          <w:lang w:eastAsia="et-EE"/>
        </w:rPr>
        <w:t xml:space="preserve">3.3. </w:t>
      </w:r>
      <w:r w:rsidR="000761DD" w:rsidRPr="000761DD">
        <w:rPr>
          <w:rFonts w:ascii="Verdana" w:eastAsia="Times New Roman" w:hAnsi="Verdana" w:cs="Segoe UI"/>
          <w:b/>
          <w:bCs/>
          <w:color w:val="EB5291"/>
          <w:lang w:eastAsia="et-EE"/>
        </w:rPr>
        <w:t>AKADEEMILISTE TÖÖTAJATE ÕPPEARENDUSTOETUSE FOND</w:t>
      </w:r>
      <w:r w:rsidR="000761DD" w:rsidRPr="000761DD">
        <w:rPr>
          <w:rFonts w:ascii="Verdana" w:eastAsia="Times New Roman" w:hAnsi="Verdana" w:cs="Segoe UI"/>
          <w:color w:val="EB5291"/>
          <w:lang w:eastAsia="et-EE"/>
        </w:rPr>
        <w:t> </w:t>
      </w:r>
    </w:p>
    <w:p w14:paraId="08A380C5" w14:textId="77777777" w:rsidR="000761DD" w:rsidRPr="000761DD" w:rsidRDefault="000761DD" w:rsidP="00AC2528">
      <w:pPr>
        <w:spacing w:after="0" w:line="240" w:lineRule="auto"/>
        <w:textAlignment w:val="baseline"/>
        <w:rPr>
          <w:rFonts w:ascii="Segoe UI" w:eastAsia="Times New Roman" w:hAnsi="Segoe UI" w:cs="Segoe UI"/>
          <w:sz w:val="18"/>
          <w:szCs w:val="18"/>
          <w:lang w:eastAsia="et-EE"/>
        </w:rPr>
      </w:pPr>
      <w:r w:rsidRPr="000761DD">
        <w:rPr>
          <w:rFonts w:ascii="Verdana" w:eastAsia="Times New Roman" w:hAnsi="Verdana" w:cs="Segoe UI"/>
          <w:b/>
          <w:bCs/>
          <w:lang w:eastAsia="et-EE"/>
        </w:rPr>
        <w:t>Fondi maht: 30 000 € (eelmisel aastal oli 40 000€)</w:t>
      </w:r>
      <w:r w:rsidRPr="000761DD">
        <w:rPr>
          <w:rFonts w:ascii="Verdana" w:eastAsia="Times New Roman" w:hAnsi="Verdana" w:cs="Segoe UI"/>
          <w:lang w:eastAsia="et-EE"/>
        </w:rPr>
        <w:t> </w:t>
      </w:r>
    </w:p>
    <w:p w14:paraId="038FAA23" w14:textId="77777777" w:rsidR="000761DD" w:rsidRPr="000761DD" w:rsidRDefault="000761DD" w:rsidP="000761DD">
      <w:pPr>
        <w:spacing w:after="0" w:line="240" w:lineRule="auto"/>
        <w:ind w:left="720"/>
        <w:textAlignment w:val="baseline"/>
        <w:rPr>
          <w:rFonts w:ascii="Segoe UI" w:eastAsia="Times New Roman" w:hAnsi="Segoe UI" w:cs="Segoe UI"/>
          <w:sz w:val="18"/>
          <w:szCs w:val="18"/>
          <w:lang w:eastAsia="et-EE"/>
        </w:rPr>
      </w:pPr>
      <w:r w:rsidRPr="000761DD">
        <w:rPr>
          <w:rFonts w:ascii="Verdana" w:eastAsia="Times New Roman" w:hAnsi="Verdana" w:cs="Segoe UI"/>
          <w:lang w:eastAsia="et-EE"/>
        </w:rPr>
        <w:t> </w:t>
      </w:r>
    </w:p>
    <w:p w14:paraId="39446812" w14:textId="77777777" w:rsidR="00455F94" w:rsidRDefault="000761DD" w:rsidP="00AC2528">
      <w:pPr>
        <w:pStyle w:val="ListParagraph"/>
        <w:numPr>
          <w:ilvl w:val="0"/>
          <w:numId w:val="26"/>
        </w:numPr>
        <w:spacing w:after="0" w:line="240" w:lineRule="auto"/>
        <w:textAlignment w:val="baseline"/>
        <w:rPr>
          <w:rFonts w:ascii="Verdana" w:eastAsia="Times New Roman" w:hAnsi="Verdana" w:cs="Segoe UI"/>
          <w:lang w:eastAsia="et-EE"/>
        </w:rPr>
      </w:pPr>
      <w:r w:rsidRPr="00AC2528">
        <w:rPr>
          <w:rFonts w:ascii="Verdana" w:eastAsia="Times New Roman" w:hAnsi="Verdana" w:cs="Segoe UI"/>
          <w:lang w:eastAsia="et-EE"/>
        </w:rPr>
        <w:t>Õpetamisalaseks enesetäiendamiseks või õppearendustegevuseks </w:t>
      </w:r>
    </w:p>
    <w:p w14:paraId="4AC2A545" w14:textId="5F1B66D2" w:rsidR="000761DD" w:rsidRPr="00455F94" w:rsidRDefault="000761DD" w:rsidP="00455F94">
      <w:pPr>
        <w:spacing w:after="0" w:line="240" w:lineRule="auto"/>
        <w:textAlignment w:val="baseline"/>
        <w:rPr>
          <w:rFonts w:ascii="Verdana" w:eastAsia="Times New Roman" w:hAnsi="Verdana" w:cs="Segoe UI"/>
          <w:lang w:eastAsia="et-EE"/>
        </w:rPr>
      </w:pPr>
      <w:r w:rsidRPr="00455F94">
        <w:rPr>
          <w:rFonts w:ascii="Verdana" w:eastAsia="Times New Roman" w:hAnsi="Verdana" w:cs="Segoe UI"/>
          <w:lang w:eastAsia="et-EE"/>
        </w:rPr>
        <w:t>30 000 €, à kuni 2500 € </w:t>
      </w:r>
    </w:p>
    <w:p w14:paraId="284B1877" w14:textId="77777777" w:rsidR="000761DD" w:rsidRDefault="000761DD" w:rsidP="000761DD">
      <w:pPr>
        <w:spacing w:after="0" w:line="240" w:lineRule="auto"/>
        <w:textAlignment w:val="baseline"/>
        <w:rPr>
          <w:rFonts w:ascii="Verdana" w:eastAsia="Times New Roman" w:hAnsi="Verdana" w:cs="Segoe UI"/>
          <w:lang w:eastAsia="et-EE"/>
        </w:rPr>
      </w:pPr>
      <w:r w:rsidRPr="000761DD">
        <w:rPr>
          <w:rFonts w:ascii="Verdana" w:eastAsia="Times New Roman" w:hAnsi="Verdana" w:cs="Segoe UI"/>
          <w:lang w:eastAsia="et-EE"/>
        </w:rPr>
        <w:t>Uuendusena kvalifitseeruvad taotlejateks ka programmijuhid, kes ei ole akadeemilised töötajad.  </w:t>
      </w:r>
    </w:p>
    <w:p w14:paraId="0113E5B0" w14:textId="77777777" w:rsidR="00F3201A" w:rsidRPr="000761DD" w:rsidRDefault="00F3201A" w:rsidP="000761DD">
      <w:pPr>
        <w:spacing w:after="0" w:line="240" w:lineRule="auto"/>
        <w:textAlignment w:val="baseline"/>
        <w:rPr>
          <w:rFonts w:ascii="Segoe UI" w:eastAsia="Times New Roman" w:hAnsi="Segoe UI" w:cs="Segoe UI"/>
          <w:sz w:val="18"/>
          <w:szCs w:val="18"/>
          <w:lang w:eastAsia="et-EE"/>
        </w:rPr>
      </w:pPr>
    </w:p>
    <w:p w14:paraId="63F6633F" w14:textId="77777777" w:rsidR="000761DD" w:rsidRPr="000761DD" w:rsidRDefault="000761DD" w:rsidP="000761DD">
      <w:pPr>
        <w:spacing w:after="0" w:line="240" w:lineRule="auto"/>
        <w:textAlignment w:val="baseline"/>
        <w:rPr>
          <w:rFonts w:ascii="Segoe UI" w:eastAsia="Times New Roman" w:hAnsi="Segoe UI" w:cs="Segoe UI"/>
          <w:sz w:val="18"/>
          <w:szCs w:val="18"/>
          <w:lang w:eastAsia="et-EE"/>
        </w:rPr>
      </w:pPr>
      <w:r w:rsidRPr="000761DD">
        <w:rPr>
          <w:rFonts w:ascii="Verdana" w:eastAsia="Times New Roman" w:hAnsi="Verdana" w:cs="Segoe UI"/>
          <w:b/>
          <w:bCs/>
          <w:color w:val="EB5291"/>
          <w:lang w:eastAsia="et-EE"/>
        </w:rPr>
        <w:t>2024.A TAOTLUSVOORUDE AJAKAVA</w:t>
      </w:r>
      <w:r w:rsidRPr="000761DD">
        <w:rPr>
          <w:rFonts w:ascii="Verdana" w:eastAsia="Times New Roman" w:hAnsi="Verdana" w:cs="Segoe UI"/>
          <w:color w:val="EB5291"/>
          <w:lang w:eastAsia="et-E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5"/>
        <w:gridCol w:w="2077"/>
        <w:gridCol w:w="3292"/>
      </w:tblGrid>
      <w:tr w:rsidR="000761DD" w:rsidRPr="000761DD" w14:paraId="29318A51" w14:textId="77777777" w:rsidTr="000761DD">
        <w:trPr>
          <w:trHeight w:val="405"/>
        </w:trPr>
        <w:tc>
          <w:tcPr>
            <w:tcW w:w="3450" w:type="dxa"/>
            <w:tcBorders>
              <w:top w:val="single" w:sz="6" w:space="0" w:color="A098D1"/>
              <w:left w:val="single" w:sz="6" w:space="0" w:color="A098D1"/>
              <w:bottom w:val="single" w:sz="12" w:space="0" w:color="7165BA"/>
              <w:right w:val="single" w:sz="6" w:space="0" w:color="A098D1"/>
            </w:tcBorders>
            <w:shd w:val="clear" w:color="auto" w:fill="auto"/>
            <w:hideMark/>
          </w:tcPr>
          <w:p w14:paraId="7E4A55CE" w14:textId="77777777" w:rsidR="000761DD" w:rsidRPr="000761DD" w:rsidRDefault="000761DD" w:rsidP="000761DD">
            <w:pPr>
              <w:spacing w:after="0" w:line="240" w:lineRule="auto"/>
              <w:textAlignment w:val="baseline"/>
              <w:rPr>
                <w:rFonts w:ascii="Times New Roman" w:eastAsia="Times New Roman" w:hAnsi="Times New Roman" w:cs="Times New Roman"/>
                <w:b/>
                <w:bCs/>
                <w:sz w:val="24"/>
                <w:szCs w:val="24"/>
                <w:lang w:eastAsia="et-EE"/>
              </w:rPr>
            </w:pPr>
            <w:r w:rsidRPr="000761DD">
              <w:rPr>
                <w:rFonts w:ascii="Verdana" w:eastAsia="Times New Roman" w:hAnsi="Verdana" w:cs="Times New Roman"/>
                <w:b/>
                <w:bCs/>
                <w:lang w:eastAsia="et-EE"/>
              </w:rPr>
              <w:t>Taotlusvoor </w:t>
            </w:r>
          </w:p>
        </w:tc>
        <w:tc>
          <w:tcPr>
            <w:tcW w:w="2370" w:type="dxa"/>
            <w:tcBorders>
              <w:top w:val="single" w:sz="6" w:space="0" w:color="A098D1"/>
              <w:left w:val="single" w:sz="6" w:space="0" w:color="A098D1"/>
              <w:bottom w:val="single" w:sz="12" w:space="0" w:color="7165BA"/>
              <w:right w:val="single" w:sz="6" w:space="0" w:color="A098D1"/>
            </w:tcBorders>
            <w:shd w:val="clear" w:color="auto" w:fill="auto"/>
            <w:hideMark/>
          </w:tcPr>
          <w:p w14:paraId="04CAAB96" w14:textId="77777777" w:rsidR="000761DD" w:rsidRPr="000761DD" w:rsidRDefault="000761DD" w:rsidP="000761DD">
            <w:pPr>
              <w:spacing w:after="0" w:line="240" w:lineRule="auto"/>
              <w:textAlignment w:val="baseline"/>
              <w:rPr>
                <w:rFonts w:ascii="Times New Roman" w:eastAsia="Times New Roman" w:hAnsi="Times New Roman" w:cs="Times New Roman"/>
                <w:b/>
                <w:bCs/>
                <w:sz w:val="24"/>
                <w:szCs w:val="24"/>
                <w:lang w:eastAsia="et-EE"/>
              </w:rPr>
            </w:pPr>
            <w:r w:rsidRPr="000761DD">
              <w:rPr>
                <w:rFonts w:ascii="Verdana" w:eastAsia="Times New Roman" w:hAnsi="Verdana" w:cs="Times New Roman"/>
                <w:b/>
                <w:bCs/>
                <w:lang w:eastAsia="et-EE"/>
              </w:rPr>
              <w:t>Taotlusvoor avatud </w:t>
            </w:r>
          </w:p>
        </w:tc>
        <w:tc>
          <w:tcPr>
            <w:tcW w:w="3945" w:type="dxa"/>
            <w:tcBorders>
              <w:top w:val="single" w:sz="6" w:space="0" w:color="A098D1"/>
              <w:left w:val="single" w:sz="6" w:space="0" w:color="A098D1"/>
              <w:bottom w:val="single" w:sz="12" w:space="0" w:color="7165BA"/>
              <w:right w:val="single" w:sz="6" w:space="0" w:color="A098D1"/>
            </w:tcBorders>
            <w:shd w:val="clear" w:color="auto" w:fill="auto"/>
            <w:hideMark/>
          </w:tcPr>
          <w:p w14:paraId="6E2554C2" w14:textId="77777777" w:rsidR="000761DD" w:rsidRPr="000761DD" w:rsidRDefault="000761DD" w:rsidP="000761DD">
            <w:pPr>
              <w:spacing w:after="0" w:line="240" w:lineRule="auto"/>
              <w:textAlignment w:val="baseline"/>
              <w:rPr>
                <w:rFonts w:ascii="Times New Roman" w:eastAsia="Times New Roman" w:hAnsi="Times New Roman" w:cs="Times New Roman"/>
                <w:b/>
                <w:bCs/>
                <w:sz w:val="24"/>
                <w:szCs w:val="24"/>
                <w:lang w:eastAsia="et-EE"/>
              </w:rPr>
            </w:pPr>
            <w:r w:rsidRPr="000761DD">
              <w:rPr>
                <w:rFonts w:ascii="Verdana" w:eastAsia="Times New Roman" w:hAnsi="Verdana" w:cs="Times New Roman"/>
                <w:b/>
                <w:bCs/>
                <w:lang w:eastAsia="et-EE"/>
              </w:rPr>
              <w:t>Hindamise ajakava </w:t>
            </w:r>
          </w:p>
        </w:tc>
      </w:tr>
      <w:tr w:rsidR="000761DD" w:rsidRPr="000761DD" w14:paraId="66BC0243" w14:textId="77777777" w:rsidTr="000761DD">
        <w:trPr>
          <w:trHeight w:val="405"/>
        </w:trPr>
        <w:tc>
          <w:tcPr>
            <w:tcW w:w="3450" w:type="dxa"/>
            <w:tcBorders>
              <w:top w:val="single" w:sz="6" w:space="0" w:color="A098D1"/>
              <w:left w:val="single" w:sz="6" w:space="0" w:color="A098D1"/>
              <w:bottom w:val="single" w:sz="6" w:space="0" w:color="A098D1"/>
              <w:right w:val="single" w:sz="6" w:space="0" w:color="A098D1"/>
            </w:tcBorders>
            <w:shd w:val="clear" w:color="auto" w:fill="auto"/>
            <w:hideMark/>
          </w:tcPr>
          <w:p w14:paraId="6C94185E" w14:textId="77777777" w:rsidR="000761DD" w:rsidRPr="000761DD" w:rsidRDefault="000761DD" w:rsidP="000761DD">
            <w:pPr>
              <w:spacing w:after="0" w:line="240" w:lineRule="auto"/>
              <w:textAlignment w:val="baseline"/>
              <w:rPr>
                <w:rFonts w:ascii="Times New Roman" w:eastAsia="Times New Roman" w:hAnsi="Times New Roman" w:cs="Times New Roman"/>
                <w:b/>
                <w:bCs/>
                <w:sz w:val="24"/>
                <w:szCs w:val="24"/>
                <w:lang w:eastAsia="et-EE"/>
              </w:rPr>
            </w:pPr>
            <w:r w:rsidRPr="000761DD">
              <w:rPr>
                <w:rFonts w:ascii="Verdana" w:eastAsia="Times New Roman" w:hAnsi="Verdana" w:cs="Times New Roman"/>
                <w:b/>
                <w:bCs/>
                <w:lang w:eastAsia="et-EE"/>
              </w:rPr>
              <w:t>Õppevaldkonna arengu soodustamine  </w:t>
            </w:r>
          </w:p>
          <w:p w14:paraId="0877D147" w14:textId="77777777" w:rsidR="000761DD" w:rsidRPr="000761DD" w:rsidRDefault="000761DD" w:rsidP="00BF028C">
            <w:pPr>
              <w:numPr>
                <w:ilvl w:val="0"/>
                <w:numId w:val="21"/>
              </w:numPr>
              <w:spacing w:after="0" w:line="240" w:lineRule="auto"/>
              <w:ind w:left="1080" w:firstLine="0"/>
              <w:textAlignment w:val="baseline"/>
              <w:rPr>
                <w:rFonts w:ascii="Arial" w:eastAsia="Times New Roman" w:hAnsi="Arial" w:cs="Arial"/>
                <w:b/>
                <w:bCs/>
                <w:lang w:eastAsia="et-EE"/>
              </w:rPr>
            </w:pPr>
            <w:r w:rsidRPr="000761DD">
              <w:rPr>
                <w:rFonts w:ascii="Verdana" w:eastAsia="Times New Roman" w:hAnsi="Verdana" w:cs="Arial"/>
                <w:b/>
                <w:bCs/>
                <w:lang w:eastAsia="et-EE"/>
              </w:rPr>
              <w:t>PPÕ </w:t>
            </w:r>
          </w:p>
          <w:p w14:paraId="77A43F78" w14:textId="77777777" w:rsidR="000761DD" w:rsidRPr="000761DD" w:rsidRDefault="000761DD" w:rsidP="00BF028C">
            <w:pPr>
              <w:numPr>
                <w:ilvl w:val="0"/>
                <w:numId w:val="21"/>
              </w:numPr>
              <w:spacing w:after="0" w:line="240" w:lineRule="auto"/>
              <w:ind w:left="1080" w:firstLine="0"/>
              <w:textAlignment w:val="baseline"/>
              <w:rPr>
                <w:rFonts w:ascii="Verdana" w:eastAsia="Times New Roman" w:hAnsi="Verdana" w:cs="Times New Roman"/>
                <w:b/>
                <w:bCs/>
                <w:lang w:eastAsia="et-EE"/>
              </w:rPr>
            </w:pPr>
            <w:r w:rsidRPr="000761DD">
              <w:rPr>
                <w:rFonts w:ascii="Verdana" w:eastAsia="Times New Roman" w:hAnsi="Verdana" w:cs="Times New Roman"/>
                <w:b/>
                <w:bCs/>
                <w:lang w:eastAsia="et-EE"/>
              </w:rPr>
              <w:t>Õppeassistendid </w:t>
            </w:r>
          </w:p>
        </w:tc>
        <w:tc>
          <w:tcPr>
            <w:tcW w:w="2370" w:type="dxa"/>
            <w:tcBorders>
              <w:top w:val="single" w:sz="6" w:space="0" w:color="A098D1"/>
              <w:left w:val="single" w:sz="6" w:space="0" w:color="A098D1"/>
              <w:bottom w:val="single" w:sz="6" w:space="0" w:color="A098D1"/>
              <w:right w:val="single" w:sz="6" w:space="0" w:color="A098D1"/>
            </w:tcBorders>
            <w:shd w:val="clear" w:color="auto" w:fill="auto"/>
            <w:hideMark/>
          </w:tcPr>
          <w:p w14:paraId="7323E503"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lang w:eastAsia="et-EE"/>
              </w:rPr>
              <w:t>2. jaanuar–22. jaanuar </w:t>
            </w:r>
          </w:p>
          <w:p w14:paraId="43159F32"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lang w:eastAsia="et-EE"/>
              </w:rPr>
              <w:t> </w:t>
            </w:r>
          </w:p>
        </w:tc>
        <w:tc>
          <w:tcPr>
            <w:tcW w:w="3945" w:type="dxa"/>
            <w:tcBorders>
              <w:top w:val="single" w:sz="6" w:space="0" w:color="A098D1"/>
              <w:left w:val="single" w:sz="6" w:space="0" w:color="A098D1"/>
              <w:bottom w:val="single" w:sz="6" w:space="0" w:color="A098D1"/>
              <w:right w:val="single" w:sz="6" w:space="0" w:color="A098D1"/>
            </w:tcBorders>
            <w:shd w:val="clear" w:color="auto" w:fill="auto"/>
            <w:hideMark/>
          </w:tcPr>
          <w:p w14:paraId="2F892BCA"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lang w:eastAsia="et-EE"/>
              </w:rPr>
              <w:t>02.01 – avaneb taotlemine </w:t>
            </w:r>
          </w:p>
          <w:p w14:paraId="3C61AA11"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lang w:eastAsia="et-EE"/>
              </w:rPr>
              <w:t>21.01 – taotlemise tähtaeg </w:t>
            </w:r>
          </w:p>
          <w:p w14:paraId="09C6252C"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lang w:eastAsia="et-EE"/>
              </w:rPr>
              <w:t>22.-24.01 – eelhindamine (õppeprorektor) </w:t>
            </w:r>
          </w:p>
          <w:p w14:paraId="118CB80B"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lang w:eastAsia="et-EE"/>
              </w:rPr>
              <w:t>25.01 – materjalid õppekomisjonile </w:t>
            </w:r>
          </w:p>
          <w:p w14:paraId="5E7D342B"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lang w:eastAsia="et-EE"/>
              </w:rPr>
              <w:t>02.02 – õppekomisjoni liikmete hinnangud </w:t>
            </w:r>
          </w:p>
          <w:p w14:paraId="04473BFA"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lang w:eastAsia="et-EE"/>
              </w:rPr>
              <w:lastRenderedPageBreak/>
              <w:t>06.02 – õppekomisjoni koosolek  </w:t>
            </w:r>
          </w:p>
          <w:p w14:paraId="3BD49DF1"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lang w:eastAsia="et-EE"/>
              </w:rPr>
              <w:t>13.02 – õppeprorektor kinnitab otsused </w:t>
            </w:r>
          </w:p>
        </w:tc>
      </w:tr>
      <w:tr w:rsidR="000761DD" w:rsidRPr="000761DD" w14:paraId="43A64A3E" w14:textId="77777777" w:rsidTr="000761DD">
        <w:trPr>
          <w:trHeight w:val="405"/>
        </w:trPr>
        <w:tc>
          <w:tcPr>
            <w:tcW w:w="3450" w:type="dxa"/>
            <w:tcBorders>
              <w:top w:val="single" w:sz="6" w:space="0" w:color="A098D1"/>
              <w:left w:val="single" w:sz="6" w:space="0" w:color="A098D1"/>
              <w:bottom w:val="single" w:sz="6" w:space="0" w:color="A098D1"/>
              <w:right w:val="single" w:sz="6" w:space="0" w:color="A098D1"/>
            </w:tcBorders>
            <w:shd w:val="clear" w:color="auto" w:fill="auto"/>
            <w:hideMark/>
          </w:tcPr>
          <w:p w14:paraId="55AFAAC4" w14:textId="77777777" w:rsidR="000761DD" w:rsidRPr="000761DD" w:rsidRDefault="000761DD" w:rsidP="000761DD">
            <w:pPr>
              <w:spacing w:after="0" w:line="240" w:lineRule="auto"/>
              <w:textAlignment w:val="baseline"/>
              <w:rPr>
                <w:rFonts w:ascii="Times New Roman" w:eastAsia="Times New Roman" w:hAnsi="Times New Roman" w:cs="Times New Roman"/>
                <w:b/>
                <w:bCs/>
                <w:sz w:val="24"/>
                <w:szCs w:val="24"/>
                <w:lang w:eastAsia="et-EE"/>
              </w:rPr>
            </w:pPr>
            <w:r w:rsidRPr="000761DD">
              <w:rPr>
                <w:rFonts w:ascii="Verdana" w:eastAsia="Times New Roman" w:hAnsi="Verdana" w:cs="Times New Roman"/>
                <w:b/>
                <w:bCs/>
                <w:lang w:eastAsia="et-EE"/>
              </w:rPr>
              <w:lastRenderedPageBreak/>
              <w:t>Akadeemiliste töötajate õppearendustoetus </w:t>
            </w:r>
          </w:p>
          <w:p w14:paraId="4F3706A8" w14:textId="77777777" w:rsidR="000761DD" w:rsidRPr="000761DD" w:rsidRDefault="000761DD" w:rsidP="00BF028C">
            <w:pPr>
              <w:numPr>
                <w:ilvl w:val="0"/>
                <w:numId w:val="22"/>
              </w:numPr>
              <w:spacing w:after="0" w:line="240" w:lineRule="auto"/>
              <w:ind w:left="1080" w:firstLine="0"/>
              <w:textAlignment w:val="baseline"/>
              <w:rPr>
                <w:rFonts w:ascii="Verdana" w:eastAsia="Times New Roman" w:hAnsi="Verdana" w:cs="Times New Roman"/>
                <w:b/>
                <w:bCs/>
                <w:lang w:eastAsia="et-EE"/>
              </w:rPr>
            </w:pPr>
            <w:r w:rsidRPr="000761DD">
              <w:rPr>
                <w:rFonts w:ascii="Verdana" w:eastAsia="Times New Roman" w:hAnsi="Verdana" w:cs="Times New Roman"/>
                <w:b/>
                <w:bCs/>
                <w:lang w:eastAsia="et-EE"/>
              </w:rPr>
              <w:t>Õppearenduseks või enesetäiendamiseks </w:t>
            </w:r>
          </w:p>
        </w:tc>
        <w:tc>
          <w:tcPr>
            <w:tcW w:w="2370" w:type="dxa"/>
            <w:tcBorders>
              <w:top w:val="single" w:sz="6" w:space="0" w:color="A098D1"/>
              <w:left w:val="single" w:sz="6" w:space="0" w:color="A098D1"/>
              <w:bottom w:val="single" w:sz="6" w:space="0" w:color="A098D1"/>
              <w:right w:val="single" w:sz="6" w:space="0" w:color="A098D1"/>
            </w:tcBorders>
            <w:shd w:val="clear" w:color="auto" w:fill="auto"/>
            <w:hideMark/>
          </w:tcPr>
          <w:p w14:paraId="0D0732A0"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lang w:eastAsia="et-EE"/>
              </w:rPr>
              <w:t>Alates 2. jaanuar kuni vahendeid jätkub </w:t>
            </w:r>
          </w:p>
        </w:tc>
        <w:tc>
          <w:tcPr>
            <w:tcW w:w="3945" w:type="dxa"/>
            <w:tcBorders>
              <w:top w:val="single" w:sz="6" w:space="0" w:color="A098D1"/>
              <w:left w:val="single" w:sz="6" w:space="0" w:color="A098D1"/>
              <w:bottom w:val="single" w:sz="6" w:space="0" w:color="A098D1"/>
              <w:right w:val="single" w:sz="6" w:space="0" w:color="A098D1"/>
            </w:tcBorders>
            <w:shd w:val="clear" w:color="auto" w:fill="auto"/>
            <w:hideMark/>
          </w:tcPr>
          <w:p w14:paraId="682DE490"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lang w:eastAsia="et-EE"/>
              </w:rPr>
              <w:t>Õppeprorektor hindab jooksvalt koostöös õppeosakonnaga ja kinnitab otsused.  </w:t>
            </w:r>
          </w:p>
        </w:tc>
      </w:tr>
      <w:tr w:rsidR="000761DD" w:rsidRPr="000761DD" w14:paraId="412E18FD" w14:textId="77777777" w:rsidTr="000761DD">
        <w:trPr>
          <w:trHeight w:val="2925"/>
        </w:trPr>
        <w:tc>
          <w:tcPr>
            <w:tcW w:w="3450" w:type="dxa"/>
            <w:tcBorders>
              <w:top w:val="single" w:sz="6" w:space="0" w:color="A098D1"/>
              <w:left w:val="single" w:sz="6" w:space="0" w:color="A098D1"/>
              <w:bottom w:val="single" w:sz="6" w:space="0" w:color="A098D1"/>
              <w:right w:val="single" w:sz="6" w:space="0" w:color="A098D1"/>
            </w:tcBorders>
            <w:shd w:val="clear" w:color="auto" w:fill="auto"/>
            <w:hideMark/>
          </w:tcPr>
          <w:p w14:paraId="5D7B15DF" w14:textId="77777777" w:rsidR="000761DD" w:rsidRPr="000761DD" w:rsidRDefault="000761DD" w:rsidP="000761DD">
            <w:pPr>
              <w:spacing w:after="0" w:line="240" w:lineRule="auto"/>
              <w:textAlignment w:val="baseline"/>
              <w:rPr>
                <w:rFonts w:ascii="Times New Roman" w:eastAsia="Times New Roman" w:hAnsi="Times New Roman" w:cs="Times New Roman"/>
                <w:b/>
                <w:bCs/>
                <w:sz w:val="24"/>
                <w:szCs w:val="24"/>
                <w:lang w:eastAsia="et-EE"/>
              </w:rPr>
            </w:pPr>
            <w:r w:rsidRPr="000761DD">
              <w:rPr>
                <w:rFonts w:ascii="Verdana" w:eastAsia="Times New Roman" w:hAnsi="Verdana" w:cs="Times New Roman"/>
                <w:b/>
                <w:bCs/>
                <w:lang w:eastAsia="et-EE"/>
              </w:rPr>
              <w:t>Teaduskondade õppearendusprojektid </w:t>
            </w:r>
          </w:p>
        </w:tc>
        <w:tc>
          <w:tcPr>
            <w:tcW w:w="2370" w:type="dxa"/>
            <w:tcBorders>
              <w:top w:val="single" w:sz="6" w:space="0" w:color="A098D1"/>
              <w:left w:val="single" w:sz="6" w:space="0" w:color="A098D1"/>
              <w:bottom w:val="single" w:sz="6" w:space="0" w:color="A098D1"/>
              <w:right w:val="single" w:sz="6" w:space="0" w:color="A098D1"/>
            </w:tcBorders>
            <w:shd w:val="clear" w:color="auto" w:fill="auto"/>
            <w:hideMark/>
          </w:tcPr>
          <w:p w14:paraId="5602F4AF"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lang w:eastAsia="et-EE"/>
              </w:rPr>
              <w:t>15. veebruar– 7. aprill </w:t>
            </w:r>
          </w:p>
        </w:tc>
        <w:tc>
          <w:tcPr>
            <w:tcW w:w="3945" w:type="dxa"/>
            <w:tcBorders>
              <w:top w:val="single" w:sz="6" w:space="0" w:color="A098D1"/>
              <w:left w:val="single" w:sz="6" w:space="0" w:color="A098D1"/>
              <w:bottom w:val="single" w:sz="6" w:space="0" w:color="A098D1"/>
              <w:right w:val="single" w:sz="6" w:space="0" w:color="A098D1"/>
            </w:tcBorders>
            <w:shd w:val="clear" w:color="auto" w:fill="auto"/>
            <w:hideMark/>
          </w:tcPr>
          <w:p w14:paraId="4A71D443"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lang w:eastAsia="et-EE"/>
              </w:rPr>
              <w:t>15.02 – avaneb taotlemine </w:t>
            </w:r>
          </w:p>
          <w:p w14:paraId="0BE8DD65"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lang w:eastAsia="et-EE"/>
              </w:rPr>
              <w:t>07.04 – taotlemise tähtaeg (teaduskonnad esitavad oma ideed) </w:t>
            </w:r>
          </w:p>
          <w:p w14:paraId="7F821101"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lang w:eastAsia="et-EE"/>
              </w:rPr>
              <w:t>…04 – ülevaade õppekomisjonis laekunud ideedest </w:t>
            </w:r>
          </w:p>
          <w:p w14:paraId="3BD33EBC"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lang w:eastAsia="et-EE"/>
              </w:rPr>
              <w:t>08.-12.04  – eelhindamine, läbirääkimised teaduskondadega (õppeprorektor) </w:t>
            </w:r>
          </w:p>
          <w:p w14:paraId="321A9760" w14:textId="77777777" w:rsidR="000761DD" w:rsidRPr="000761DD" w:rsidRDefault="000761DD" w:rsidP="000761DD">
            <w:pPr>
              <w:spacing w:after="0" w:line="240" w:lineRule="auto"/>
              <w:textAlignment w:val="baseline"/>
              <w:rPr>
                <w:rFonts w:ascii="Times New Roman" w:eastAsia="Times New Roman" w:hAnsi="Times New Roman" w:cs="Times New Roman"/>
                <w:sz w:val="24"/>
                <w:szCs w:val="24"/>
                <w:lang w:eastAsia="et-EE"/>
              </w:rPr>
            </w:pPr>
            <w:r w:rsidRPr="000761DD">
              <w:rPr>
                <w:rFonts w:ascii="Verdana" w:eastAsia="Times New Roman" w:hAnsi="Verdana" w:cs="Times New Roman"/>
                <w:lang w:eastAsia="et-EE"/>
              </w:rPr>
              <w:t>22.04 – õppeprorektor kinnitab otsused </w:t>
            </w:r>
          </w:p>
        </w:tc>
      </w:tr>
    </w:tbl>
    <w:p w14:paraId="457E27E7" w14:textId="6D0D9F1A" w:rsidR="00244D0C" w:rsidRDefault="00244D0C" w:rsidP="0D5FC515">
      <w:pPr>
        <w:pStyle w:val="xmsonormal"/>
        <w:rPr>
          <w:rFonts w:ascii="Verdana" w:hAnsi="Verdana"/>
          <w:color w:val="4472C4" w:themeColor="accent1"/>
        </w:rPr>
      </w:pPr>
    </w:p>
    <w:p w14:paraId="5CA7A413" w14:textId="2327D0F4" w:rsidR="00593979" w:rsidRPr="009E6837" w:rsidRDefault="001E4314" w:rsidP="00BF028C">
      <w:pPr>
        <w:pStyle w:val="Heading2"/>
        <w:numPr>
          <w:ilvl w:val="0"/>
          <w:numId w:val="8"/>
        </w:numPr>
        <w:jc w:val="both"/>
        <w:rPr>
          <w:rFonts w:ascii="Verdana" w:hAnsi="Verdana"/>
          <w:color w:val="FF0000"/>
          <w:sz w:val="24"/>
          <w:szCs w:val="24"/>
        </w:rPr>
      </w:pPr>
      <w:r w:rsidRPr="0D5FC515">
        <w:rPr>
          <w:rFonts w:ascii="Verdana" w:hAnsi="Verdana"/>
          <w:sz w:val="24"/>
          <w:szCs w:val="24"/>
        </w:rPr>
        <w:t>K</w:t>
      </w:r>
      <w:r w:rsidR="00593979" w:rsidRPr="0D5FC515">
        <w:rPr>
          <w:rFonts w:ascii="Verdana" w:hAnsi="Verdana"/>
          <w:sz w:val="24"/>
          <w:szCs w:val="24"/>
        </w:rPr>
        <w:t>innisvarafond</w:t>
      </w:r>
    </w:p>
    <w:p w14:paraId="178B6C15" w14:textId="77777777" w:rsidR="00AE6A90" w:rsidRPr="00903C7F" w:rsidRDefault="00AE6A90" w:rsidP="008A14F9">
      <w:pPr>
        <w:spacing w:before="80"/>
        <w:jc w:val="both"/>
        <w:rPr>
          <w:rFonts w:ascii="Verdana" w:hAnsi="Verdana"/>
          <w:b/>
          <w:bCs/>
        </w:rPr>
      </w:pPr>
      <w:r w:rsidRPr="00903C7F">
        <w:rPr>
          <w:rFonts w:ascii="Verdana" w:hAnsi="Verdana"/>
          <w:b/>
          <w:bCs/>
        </w:rPr>
        <w:t>Eesmärk</w:t>
      </w:r>
    </w:p>
    <w:p w14:paraId="5ABE17E0" w14:textId="5B2CBC59" w:rsidR="00AE6A90" w:rsidRPr="00903C7F" w:rsidRDefault="00AE6A90" w:rsidP="009E6837">
      <w:pPr>
        <w:rPr>
          <w:rFonts w:ascii="Verdana" w:hAnsi="Verdana"/>
        </w:rPr>
      </w:pPr>
      <w:r w:rsidRPr="00903C7F">
        <w:rPr>
          <w:rFonts w:ascii="Verdana" w:hAnsi="Verdana"/>
        </w:rPr>
        <w:t>Läbi kinnisvarafondi rahastatakse  Tallinna Tehnikaülikooli omandis olevate hoonete, rajatiste</w:t>
      </w:r>
      <w:r w:rsidR="006F5E88">
        <w:rPr>
          <w:rFonts w:ascii="Verdana" w:hAnsi="Verdana"/>
        </w:rPr>
        <w:t>,</w:t>
      </w:r>
      <w:r w:rsidRPr="00903C7F">
        <w:rPr>
          <w:rFonts w:ascii="Verdana" w:hAnsi="Verdana"/>
        </w:rPr>
        <w:t xml:space="preserve"> kinnistute säilimist ja parendust</w:t>
      </w:r>
      <w:r w:rsidRPr="00903C7F">
        <w:rPr>
          <w:rFonts w:ascii="Verdana" w:hAnsi="Verdana"/>
          <w:lang w:val="ru-RU"/>
        </w:rPr>
        <w:t xml:space="preserve"> </w:t>
      </w:r>
      <w:proofErr w:type="spellStart"/>
      <w:r w:rsidRPr="00903C7F">
        <w:rPr>
          <w:rFonts w:ascii="Verdana" w:hAnsi="Verdana"/>
          <w:lang w:val="ru-RU"/>
        </w:rPr>
        <w:t>ning</w:t>
      </w:r>
      <w:proofErr w:type="spellEnd"/>
      <w:r w:rsidRPr="00903C7F">
        <w:rPr>
          <w:rFonts w:ascii="Verdana" w:hAnsi="Verdana"/>
          <w:lang w:val="ru-RU"/>
        </w:rPr>
        <w:t xml:space="preserve"> </w:t>
      </w:r>
      <w:proofErr w:type="spellStart"/>
      <w:r w:rsidRPr="00903C7F">
        <w:rPr>
          <w:rFonts w:ascii="Verdana" w:hAnsi="Verdana"/>
          <w:lang w:val="ru-RU"/>
        </w:rPr>
        <w:t>kliimaneutraalsuse</w:t>
      </w:r>
      <w:proofErr w:type="spellEnd"/>
      <w:r w:rsidRPr="00903C7F">
        <w:rPr>
          <w:rFonts w:ascii="Verdana" w:hAnsi="Verdana"/>
          <w:lang w:val="ru-RU"/>
        </w:rPr>
        <w:t xml:space="preserve"> </w:t>
      </w:r>
      <w:proofErr w:type="spellStart"/>
      <w:r w:rsidRPr="00903C7F">
        <w:rPr>
          <w:rFonts w:ascii="Verdana" w:hAnsi="Verdana"/>
          <w:lang w:val="ru-RU"/>
        </w:rPr>
        <w:t>saavutamist</w:t>
      </w:r>
      <w:proofErr w:type="spellEnd"/>
      <w:r w:rsidRPr="00903C7F">
        <w:rPr>
          <w:rFonts w:ascii="Verdana" w:hAnsi="Verdana"/>
          <w:lang w:val="ru-RU"/>
        </w:rPr>
        <w:t>.</w:t>
      </w:r>
      <w:r w:rsidRPr="00903C7F">
        <w:rPr>
          <w:rFonts w:ascii="Verdana" w:hAnsi="Verdana"/>
        </w:rPr>
        <w:t xml:space="preserve"> Kinnisvarafond toob kasu kogu ülikooli liikmeskonnale, sest tagab ülikoolile kuuluva kinnisvara väärtuse säilimise</w:t>
      </w:r>
      <w:r w:rsidRPr="00903C7F">
        <w:rPr>
          <w:rFonts w:ascii="Verdana" w:hAnsi="Verdana"/>
          <w:lang w:val="ru-RU"/>
        </w:rPr>
        <w:t xml:space="preserve"> ja </w:t>
      </w:r>
      <w:proofErr w:type="spellStart"/>
      <w:r w:rsidRPr="00903C7F">
        <w:rPr>
          <w:rFonts w:ascii="Verdana" w:hAnsi="Verdana"/>
          <w:lang w:val="ru-RU"/>
        </w:rPr>
        <w:t>toetab</w:t>
      </w:r>
      <w:proofErr w:type="spellEnd"/>
      <w:r w:rsidRPr="00903C7F">
        <w:rPr>
          <w:rFonts w:ascii="Verdana" w:hAnsi="Verdana"/>
          <w:lang w:val="ru-RU"/>
        </w:rPr>
        <w:t xml:space="preserve"> ülikooli </w:t>
      </w:r>
      <w:proofErr w:type="spellStart"/>
      <w:r w:rsidRPr="00903C7F">
        <w:rPr>
          <w:rFonts w:ascii="Verdana" w:hAnsi="Verdana"/>
          <w:lang w:val="ru-RU"/>
        </w:rPr>
        <w:t>põhitegevuse</w:t>
      </w:r>
      <w:proofErr w:type="spellEnd"/>
      <w:r w:rsidRPr="00903C7F">
        <w:rPr>
          <w:rFonts w:ascii="Verdana" w:hAnsi="Verdana"/>
          <w:lang w:val="ru-RU"/>
        </w:rPr>
        <w:t xml:space="preserve"> </w:t>
      </w:r>
      <w:proofErr w:type="spellStart"/>
      <w:r w:rsidRPr="00903C7F">
        <w:rPr>
          <w:rFonts w:ascii="Verdana" w:hAnsi="Verdana"/>
          <w:lang w:val="ru-RU"/>
        </w:rPr>
        <w:t>eesmärkide</w:t>
      </w:r>
      <w:proofErr w:type="spellEnd"/>
      <w:r w:rsidRPr="00903C7F">
        <w:rPr>
          <w:rFonts w:ascii="Verdana" w:hAnsi="Verdana"/>
          <w:lang w:val="ru-RU"/>
        </w:rPr>
        <w:t xml:space="preserve"> </w:t>
      </w:r>
      <w:proofErr w:type="spellStart"/>
      <w:r w:rsidRPr="00903C7F">
        <w:rPr>
          <w:rFonts w:ascii="Verdana" w:hAnsi="Verdana"/>
          <w:lang w:val="ru-RU"/>
        </w:rPr>
        <w:t>elluviimist</w:t>
      </w:r>
      <w:proofErr w:type="spellEnd"/>
      <w:r w:rsidRPr="00903C7F">
        <w:rPr>
          <w:rFonts w:ascii="Verdana" w:hAnsi="Verdana"/>
        </w:rPr>
        <w:t xml:space="preserve">. </w:t>
      </w:r>
      <w:r w:rsidR="00CF74D9">
        <w:rPr>
          <w:rFonts w:ascii="Verdana" w:hAnsi="Verdana"/>
        </w:rPr>
        <w:t>Tegemist ei ole taotluspõhiste vahenditega.</w:t>
      </w:r>
      <w:r w:rsidRPr="00903C7F">
        <w:rPr>
          <w:rFonts w:ascii="Verdana" w:hAnsi="Verdana"/>
        </w:rPr>
        <w:t xml:space="preserve"> </w:t>
      </w:r>
    </w:p>
    <w:p w14:paraId="49A6D9B2" w14:textId="77777777" w:rsidR="00AE6A90" w:rsidRPr="00903C7F" w:rsidRDefault="00AE6A90" w:rsidP="00931BDE">
      <w:pPr>
        <w:jc w:val="both"/>
        <w:rPr>
          <w:rFonts w:ascii="Verdana" w:hAnsi="Verdana"/>
          <w:b/>
          <w:bCs/>
        </w:rPr>
      </w:pPr>
      <w:r w:rsidRPr="00903C7F">
        <w:rPr>
          <w:rFonts w:ascii="Verdana" w:hAnsi="Verdana"/>
          <w:b/>
          <w:bCs/>
        </w:rPr>
        <w:t>Kinnisvarafondi toimimismudel</w:t>
      </w:r>
    </w:p>
    <w:p w14:paraId="20FA5C08" w14:textId="1387F6CD" w:rsidR="00AE6A90" w:rsidRPr="00903C7F" w:rsidRDefault="00AE6A90" w:rsidP="009E6837">
      <w:pPr>
        <w:rPr>
          <w:rFonts w:ascii="Verdana" w:hAnsi="Verdana"/>
        </w:rPr>
      </w:pPr>
      <w:r w:rsidRPr="00903C7F">
        <w:rPr>
          <w:rFonts w:ascii="Verdana" w:hAnsi="Verdana"/>
        </w:rPr>
        <w:t>Rahastusotsuste aluseks on kinnisvaraosakonna poolt ette valmistatud  eelarved</w:t>
      </w:r>
      <w:r w:rsidRPr="00903C7F">
        <w:rPr>
          <w:rFonts w:ascii="Verdana" w:hAnsi="Verdana"/>
          <w:lang w:val="ru-RU"/>
        </w:rPr>
        <w:t xml:space="preserve"> ja </w:t>
      </w:r>
      <w:proofErr w:type="spellStart"/>
      <w:r w:rsidRPr="00903C7F">
        <w:rPr>
          <w:rFonts w:ascii="Verdana" w:hAnsi="Verdana"/>
          <w:lang w:val="ru-RU"/>
        </w:rPr>
        <w:t>lähteülesanded</w:t>
      </w:r>
      <w:proofErr w:type="spellEnd"/>
      <w:r w:rsidRPr="00903C7F">
        <w:rPr>
          <w:rFonts w:ascii="Verdana" w:hAnsi="Verdana"/>
        </w:rPr>
        <w:t xml:space="preserve"> kokku lepitud töödele ja tegevustele. Kinnisvarafondi maht otsustatakse igal aastal eelarveprotsessi käigus. </w:t>
      </w:r>
    </w:p>
    <w:p w14:paraId="3FA954A1" w14:textId="28EDFD27" w:rsidR="00AE6A90" w:rsidRPr="00903C7F" w:rsidRDefault="00AE6A90" w:rsidP="009E6837">
      <w:pPr>
        <w:rPr>
          <w:rFonts w:ascii="Verdana" w:hAnsi="Verdana"/>
        </w:rPr>
      </w:pPr>
      <w:r w:rsidRPr="00903C7F">
        <w:rPr>
          <w:rFonts w:ascii="Verdana" w:hAnsi="Verdana"/>
        </w:rPr>
        <w:t>Kinnisvara parendusprojektide fondist rahastatakse</w:t>
      </w:r>
      <w:r w:rsidRPr="00903C7F">
        <w:rPr>
          <w:rFonts w:ascii="Verdana" w:hAnsi="Verdana"/>
          <w:lang w:val="ru-RU"/>
        </w:rPr>
        <w:t xml:space="preserve"> </w:t>
      </w:r>
      <w:proofErr w:type="spellStart"/>
      <w:r w:rsidRPr="00903C7F">
        <w:rPr>
          <w:rFonts w:ascii="Verdana" w:hAnsi="Verdana"/>
          <w:lang w:val="ru-RU"/>
        </w:rPr>
        <w:t>eelkõige</w:t>
      </w:r>
      <w:proofErr w:type="spellEnd"/>
      <w:r w:rsidRPr="00903C7F">
        <w:rPr>
          <w:rFonts w:ascii="Verdana" w:hAnsi="Verdana"/>
          <w:lang w:val="ru-RU"/>
        </w:rPr>
        <w:t xml:space="preserve"> </w:t>
      </w:r>
      <w:proofErr w:type="spellStart"/>
      <w:r w:rsidRPr="00903C7F">
        <w:rPr>
          <w:rFonts w:ascii="Verdana" w:hAnsi="Verdana"/>
          <w:lang w:val="ru-RU"/>
        </w:rPr>
        <w:t>hoonete</w:t>
      </w:r>
      <w:proofErr w:type="spellEnd"/>
      <w:r w:rsidRPr="00903C7F">
        <w:rPr>
          <w:rFonts w:ascii="Verdana" w:hAnsi="Verdana"/>
          <w:lang w:val="ru-RU"/>
        </w:rPr>
        <w:t xml:space="preserve"> ja </w:t>
      </w:r>
      <w:proofErr w:type="spellStart"/>
      <w:r w:rsidRPr="00903C7F">
        <w:rPr>
          <w:rFonts w:ascii="Verdana" w:hAnsi="Verdana"/>
          <w:lang w:val="ru-RU"/>
        </w:rPr>
        <w:t>kinnistutega</w:t>
      </w:r>
      <w:proofErr w:type="spellEnd"/>
      <w:r w:rsidRPr="00903C7F">
        <w:rPr>
          <w:rFonts w:ascii="Verdana" w:hAnsi="Verdana"/>
          <w:lang w:val="ru-RU"/>
        </w:rPr>
        <w:t xml:space="preserve"> </w:t>
      </w:r>
      <w:proofErr w:type="spellStart"/>
      <w:r w:rsidRPr="00903C7F">
        <w:rPr>
          <w:rFonts w:ascii="Verdana" w:hAnsi="Verdana"/>
          <w:lang w:val="ru-RU"/>
        </w:rPr>
        <w:t>seotud</w:t>
      </w:r>
      <w:proofErr w:type="spellEnd"/>
      <w:r w:rsidR="006F5E88">
        <w:rPr>
          <w:rFonts w:ascii="Verdana" w:hAnsi="Verdana"/>
        </w:rPr>
        <w:t xml:space="preserve"> </w:t>
      </w:r>
      <w:r w:rsidRPr="00903C7F">
        <w:rPr>
          <w:rFonts w:ascii="Verdana" w:hAnsi="Verdana"/>
          <w:lang w:val="ru-RU"/>
        </w:rPr>
        <w:t xml:space="preserve"> </w:t>
      </w:r>
      <w:proofErr w:type="spellStart"/>
      <w:r w:rsidRPr="00903C7F">
        <w:rPr>
          <w:rFonts w:ascii="Verdana" w:hAnsi="Verdana"/>
          <w:lang w:val="ru-RU"/>
        </w:rPr>
        <w:t>projekteerimis</w:t>
      </w:r>
      <w:proofErr w:type="spellEnd"/>
      <w:r w:rsidR="007F508F">
        <w:rPr>
          <w:rFonts w:ascii="Verdana" w:hAnsi="Verdana"/>
        </w:rPr>
        <w:t>- ja ehitustöid</w:t>
      </w:r>
      <w:r w:rsidR="00FB08CF">
        <w:rPr>
          <w:rFonts w:ascii="Verdana" w:hAnsi="Verdana"/>
        </w:rPr>
        <w:t xml:space="preserve"> </w:t>
      </w:r>
      <w:r w:rsidR="000B685A">
        <w:rPr>
          <w:rFonts w:ascii="Verdana" w:hAnsi="Verdana"/>
        </w:rPr>
        <w:t>ning</w:t>
      </w:r>
      <w:r w:rsidR="00FB08CF">
        <w:rPr>
          <w:rFonts w:ascii="Verdana" w:hAnsi="Verdana"/>
        </w:rPr>
        <w:t xml:space="preserve"> sisustamist,</w:t>
      </w:r>
      <w:r w:rsidR="007F508F">
        <w:rPr>
          <w:rFonts w:ascii="Verdana" w:hAnsi="Verdana"/>
        </w:rPr>
        <w:t xml:space="preserve"> </w:t>
      </w:r>
      <w:proofErr w:type="spellStart"/>
      <w:r w:rsidR="007F508F">
        <w:rPr>
          <w:rFonts w:ascii="Verdana" w:hAnsi="Verdana"/>
        </w:rPr>
        <w:t>tehno</w:t>
      </w:r>
      <w:proofErr w:type="spellEnd"/>
      <w:r w:rsidR="007F508F">
        <w:rPr>
          <w:rFonts w:ascii="Verdana" w:hAnsi="Verdana"/>
        </w:rPr>
        <w:t>- ja turvasüsteemide arendust</w:t>
      </w:r>
      <w:r w:rsidRPr="00903C7F">
        <w:rPr>
          <w:rFonts w:ascii="Verdana" w:hAnsi="Verdana"/>
          <w:lang w:val="ru-RU"/>
        </w:rPr>
        <w:t xml:space="preserve"> </w:t>
      </w:r>
      <w:r w:rsidR="007F508F">
        <w:rPr>
          <w:rFonts w:ascii="Verdana" w:hAnsi="Verdana"/>
        </w:rPr>
        <w:t>ning</w:t>
      </w:r>
      <w:r w:rsidR="001A2899">
        <w:rPr>
          <w:rFonts w:ascii="Verdana" w:hAnsi="Verdana"/>
        </w:rPr>
        <w:t xml:space="preserve"> </w:t>
      </w:r>
      <w:proofErr w:type="spellStart"/>
      <w:r w:rsidRPr="00903C7F">
        <w:rPr>
          <w:rFonts w:ascii="Verdana" w:hAnsi="Verdana"/>
          <w:lang w:val="ru-RU"/>
        </w:rPr>
        <w:t>kinnisvaraga</w:t>
      </w:r>
      <w:proofErr w:type="spellEnd"/>
      <w:r w:rsidRPr="00903C7F">
        <w:rPr>
          <w:rFonts w:ascii="Verdana" w:hAnsi="Verdana"/>
          <w:lang w:val="ru-RU"/>
        </w:rPr>
        <w:t xml:space="preserve"> </w:t>
      </w:r>
      <w:proofErr w:type="spellStart"/>
      <w:r w:rsidRPr="00903C7F">
        <w:rPr>
          <w:rFonts w:ascii="Verdana" w:hAnsi="Verdana"/>
          <w:lang w:val="ru-RU"/>
        </w:rPr>
        <w:t>seotud</w:t>
      </w:r>
      <w:proofErr w:type="spellEnd"/>
      <w:r w:rsidRPr="00903C7F">
        <w:rPr>
          <w:rFonts w:ascii="Verdana" w:hAnsi="Verdana"/>
          <w:lang w:val="ru-RU"/>
        </w:rPr>
        <w:t xml:space="preserve"> </w:t>
      </w:r>
      <w:proofErr w:type="spellStart"/>
      <w:r w:rsidRPr="00903C7F">
        <w:rPr>
          <w:rFonts w:ascii="Verdana" w:hAnsi="Verdana"/>
          <w:lang w:val="ru-RU"/>
        </w:rPr>
        <w:t>auditite</w:t>
      </w:r>
      <w:proofErr w:type="spellEnd"/>
      <w:r w:rsidRPr="00903C7F">
        <w:rPr>
          <w:rFonts w:ascii="Verdana" w:hAnsi="Verdana"/>
          <w:lang w:val="ru-RU"/>
        </w:rPr>
        <w:t xml:space="preserve"> </w:t>
      </w:r>
      <w:proofErr w:type="spellStart"/>
      <w:r w:rsidRPr="00903C7F">
        <w:rPr>
          <w:rFonts w:ascii="Verdana" w:hAnsi="Verdana"/>
          <w:lang w:val="ru-RU"/>
        </w:rPr>
        <w:t>tellimis</w:t>
      </w:r>
      <w:proofErr w:type="spellEnd"/>
      <w:r w:rsidR="001A2899">
        <w:rPr>
          <w:rFonts w:ascii="Verdana" w:hAnsi="Verdana"/>
        </w:rPr>
        <w:t>t</w:t>
      </w:r>
      <w:r w:rsidRPr="00903C7F">
        <w:rPr>
          <w:rFonts w:ascii="Verdana" w:hAnsi="Verdana"/>
          <w:lang w:val="ru-RU"/>
        </w:rPr>
        <w:t xml:space="preserve">. </w:t>
      </w:r>
    </w:p>
    <w:p w14:paraId="5E208764" w14:textId="711ADAA1" w:rsidR="00AE6A90" w:rsidRPr="00903C7F" w:rsidRDefault="00AE6A90" w:rsidP="009E6837">
      <w:pPr>
        <w:rPr>
          <w:rFonts w:ascii="Verdana" w:hAnsi="Verdana"/>
        </w:rPr>
      </w:pPr>
      <w:r w:rsidRPr="44139A7B">
        <w:rPr>
          <w:rFonts w:ascii="Verdana" w:hAnsi="Verdana"/>
        </w:rPr>
        <w:t>Rohepöörde</w:t>
      </w:r>
      <w:r w:rsidR="00233461" w:rsidRPr="44139A7B">
        <w:rPr>
          <w:rFonts w:ascii="Verdana" w:hAnsi="Verdana"/>
        </w:rPr>
        <w:t xml:space="preserve"> eesmärkide teostamise</w:t>
      </w:r>
      <w:r w:rsidR="00CF3A14" w:rsidRPr="44139A7B">
        <w:rPr>
          <w:rFonts w:ascii="Verdana" w:hAnsi="Verdana"/>
        </w:rPr>
        <w:t>ks</w:t>
      </w:r>
      <w:r w:rsidRPr="44139A7B">
        <w:rPr>
          <w:rFonts w:ascii="Verdana" w:hAnsi="Verdana"/>
        </w:rPr>
        <w:t xml:space="preserve"> rahastatakse rohepöörde ülemineku</w:t>
      </w:r>
      <w:r w:rsidR="007F508F" w:rsidRPr="44139A7B">
        <w:rPr>
          <w:rFonts w:ascii="Verdana" w:hAnsi="Verdana"/>
        </w:rPr>
        <w:t>ga kaasnevaid töid ja</w:t>
      </w:r>
      <w:r w:rsidR="001A2899" w:rsidRPr="44139A7B">
        <w:rPr>
          <w:rFonts w:ascii="Verdana" w:hAnsi="Verdana"/>
        </w:rPr>
        <w:t xml:space="preserve"> </w:t>
      </w:r>
      <w:r w:rsidRPr="44139A7B">
        <w:rPr>
          <w:rFonts w:ascii="Verdana" w:hAnsi="Verdana"/>
        </w:rPr>
        <w:t>tegevusi</w:t>
      </w:r>
      <w:r w:rsidR="007F508F" w:rsidRPr="44139A7B">
        <w:rPr>
          <w:rFonts w:ascii="Verdana" w:hAnsi="Verdana"/>
        </w:rPr>
        <w:t xml:space="preserve">, millel on kokkupuude ülikooli kinnisvara arengu, selle haldamise või liikmeskonna </w:t>
      </w:r>
      <w:r w:rsidR="00E74D3F" w:rsidRPr="44139A7B">
        <w:rPr>
          <w:rFonts w:ascii="Verdana" w:hAnsi="Verdana"/>
        </w:rPr>
        <w:t>keskkonnateadliku tegevuse suunamisega ülikooli kinnisvara asukohtades.</w:t>
      </w:r>
      <w:r w:rsidRPr="44139A7B">
        <w:rPr>
          <w:rFonts w:ascii="Verdana" w:hAnsi="Verdana"/>
        </w:rPr>
        <w:t xml:space="preserve"> Rohepöörde tegevus on liikumine senisest  keskkonnasõbralikuma  ja säästlikuma majandusmudeli poole. </w:t>
      </w:r>
      <w:r w:rsidR="00316B5A" w:rsidRPr="44139A7B">
        <w:rPr>
          <w:rFonts w:ascii="Verdana" w:hAnsi="Verdana"/>
        </w:rPr>
        <w:t>Antud fondiga seostub sellest eelkõige k</w:t>
      </w:r>
      <w:r w:rsidRPr="44139A7B">
        <w:rPr>
          <w:rFonts w:ascii="Verdana" w:hAnsi="Verdana"/>
        </w:rPr>
        <w:t>eskkonnateadlik, ökosüsteemide ja elurikkusega arvestav ruumi ja hoonete planeerimine (rohealad, tervist edendavaid käitumisi soodustavad planeeringud), säästvad planeerimislahendused, ehitus, rekonstrueerimine, materjalivalik, keskkonnatehnika, jäätmete käitlus ja ringlussevõtt, infrastruktuuri keskkonnamõju, elukeskkonna kvaliteet.</w:t>
      </w:r>
    </w:p>
    <w:p w14:paraId="20F6FE8B" w14:textId="2611890F" w:rsidR="00AE6A90" w:rsidRPr="00903C7F" w:rsidRDefault="00AE6A90" w:rsidP="009E6837">
      <w:pPr>
        <w:rPr>
          <w:rFonts w:ascii="Verdana" w:hAnsi="Verdana"/>
        </w:rPr>
      </w:pPr>
      <w:r w:rsidRPr="44139A7B">
        <w:rPr>
          <w:rFonts w:ascii="Verdana" w:hAnsi="Verdana"/>
        </w:rPr>
        <w:t xml:space="preserve">Juhul, kui  rohepöörde tegevusega kaasnevate muudatuste teostamiseks on vaja lisarahastust, siis on vajalik täiendavate rahastusallikate leidmine (projektide </w:t>
      </w:r>
      <w:r w:rsidRPr="44139A7B">
        <w:rPr>
          <w:rFonts w:ascii="Verdana" w:hAnsi="Verdana"/>
        </w:rPr>
        <w:lastRenderedPageBreak/>
        <w:t xml:space="preserve">kirjutamine, toetuste taotlemine </w:t>
      </w:r>
      <w:r w:rsidR="001F4A48" w:rsidRPr="44139A7B">
        <w:rPr>
          <w:rFonts w:ascii="Verdana" w:hAnsi="Verdana"/>
        </w:rPr>
        <w:t>E</w:t>
      </w:r>
      <w:r w:rsidRPr="44139A7B">
        <w:rPr>
          <w:rFonts w:ascii="Verdana" w:hAnsi="Verdana"/>
        </w:rPr>
        <w:t>uroopast, konkurssidel osalemine). Suuremahulisi</w:t>
      </w:r>
      <w:r w:rsidR="00CF3A14" w:rsidRPr="44139A7B">
        <w:rPr>
          <w:rFonts w:ascii="Verdana" w:hAnsi="Verdana"/>
        </w:rPr>
        <w:t xml:space="preserve"> kinnisvara arendus</w:t>
      </w:r>
      <w:r w:rsidRPr="44139A7B">
        <w:rPr>
          <w:rFonts w:ascii="Verdana" w:hAnsi="Verdana"/>
        </w:rPr>
        <w:t>projekte ei kompenseerita läbi kinnisvarafondi</w:t>
      </w:r>
      <w:r w:rsidR="007F508F" w:rsidRPr="44139A7B">
        <w:rPr>
          <w:rFonts w:ascii="Verdana" w:hAnsi="Verdana"/>
        </w:rPr>
        <w:t>, nende otsustamine toimub otsustuskorras.</w:t>
      </w:r>
    </w:p>
    <w:p w14:paraId="2DCF3BC7" w14:textId="09C3BCA6" w:rsidR="00AE6A90" w:rsidRPr="00903C7F" w:rsidRDefault="00AE6A90" w:rsidP="009E6837">
      <w:pPr>
        <w:rPr>
          <w:rFonts w:ascii="Verdana" w:hAnsi="Verdana"/>
        </w:rPr>
      </w:pPr>
      <w:r w:rsidRPr="00903C7F">
        <w:rPr>
          <w:rFonts w:ascii="Verdana" w:hAnsi="Verdana"/>
        </w:rPr>
        <w:t xml:space="preserve">Kinnisvarafondile lisandub struktuuriüksustelt kogutav remondifond. Remondifondi kasutab kinnisvaraosakond remonttöödeks, mille eesmärk on säilitada hoonete olemasolevat seisukorda. </w:t>
      </w:r>
    </w:p>
    <w:p w14:paraId="36C690D4" w14:textId="2221AE6E" w:rsidR="00593979" w:rsidRPr="009E6837" w:rsidRDefault="00593979" w:rsidP="00BF028C">
      <w:pPr>
        <w:pStyle w:val="Heading2"/>
        <w:numPr>
          <w:ilvl w:val="0"/>
          <w:numId w:val="8"/>
        </w:numPr>
        <w:jc w:val="both"/>
        <w:rPr>
          <w:rFonts w:ascii="Verdana" w:hAnsi="Verdana"/>
          <w:sz w:val="24"/>
          <w:szCs w:val="24"/>
        </w:rPr>
      </w:pPr>
      <w:r w:rsidRPr="0D5FC515">
        <w:rPr>
          <w:rFonts w:ascii="Verdana" w:hAnsi="Verdana"/>
          <w:sz w:val="24"/>
          <w:szCs w:val="24"/>
        </w:rPr>
        <w:t>IT arendusfond</w:t>
      </w:r>
    </w:p>
    <w:p w14:paraId="36ED0BF6" w14:textId="0A6D115A" w:rsidR="00316B5A" w:rsidRDefault="00316B5A" w:rsidP="008A14F9">
      <w:pPr>
        <w:spacing w:before="80"/>
        <w:jc w:val="both"/>
        <w:rPr>
          <w:rFonts w:ascii="Verdana" w:hAnsi="Verdana"/>
          <w:b/>
        </w:rPr>
      </w:pPr>
      <w:r>
        <w:rPr>
          <w:rFonts w:ascii="Verdana" w:hAnsi="Verdana"/>
          <w:b/>
        </w:rPr>
        <w:t>Eesmärk</w:t>
      </w:r>
    </w:p>
    <w:p w14:paraId="6078E050" w14:textId="634A032C" w:rsidR="00630842" w:rsidRDefault="00630842" w:rsidP="009E6837">
      <w:pPr>
        <w:rPr>
          <w:rFonts w:ascii="Verdana" w:hAnsi="Verdana"/>
        </w:rPr>
      </w:pPr>
      <w:r w:rsidRPr="00ED2D17">
        <w:rPr>
          <w:rFonts w:ascii="Verdana" w:hAnsi="Verdana"/>
        </w:rPr>
        <w:t>Ülikooli arengukava seab eesmärgiks, et</w:t>
      </w:r>
      <w:r w:rsidRPr="00903C7F">
        <w:rPr>
          <w:rFonts w:ascii="Verdana" w:hAnsi="Verdana"/>
          <w:b/>
        </w:rPr>
        <w:t xml:space="preserve"> </w:t>
      </w:r>
      <w:r w:rsidRPr="00903C7F">
        <w:rPr>
          <w:rFonts w:ascii="Verdana" w:hAnsi="Verdana"/>
        </w:rPr>
        <w:t>ülikooli keskkonnad, nii füüsilised kui ka virtuaalsed, on mugavad ning jätkusuutlikud. Nad toovad häid tegijaid meile tööle ja õppima, lihtsustavad lävimist ülikoolipere endiste liikmete, tulevaste üliõpilaste ning ettevõtjatega. Olenemata</w:t>
      </w:r>
      <w:r w:rsidR="0029434B">
        <w:rPr>
          <w:rFonts w:ascii="Verdana" w:hAnsi="Verdana"/>
        </w:rPr>
        <w:t xml:space="preserve"> kasutajate</w:t>
      </w:r>
      <w:r w:rsidRPr="00903C7F">
        <w:rPr>
          <w:rFonts w:ascii="Verdana" w:hAnsi="Verdana"/>
        </w:rPr>
        <w:t xml:space="preserve"> asukohast moodustab ülikool terviku.</w:t>
      </w:r>
      <w:r w:rsidR="0029434B">
        <w:rPr>
          <w:rFonts w:ascii="Verdana" w:hAnsi="Verdana"/>
        </w:rPr>
        <w:t xml:space="preserve"> </w:t>
      </w:r>
      <w:r w:rsidR="0029434B" w:rsidRPr="00903C7F">
        <w:rPr>
          <w:rFonts w:ascii="Verdana" w:hAnsi="Verdana"/>
        </w:rPr>
        <w:t>Ülikooli infosüsteemid</w:t>
      </w:r>
      <w:r w:rsidR="0029434B">
        <w:rPr>
          <w:rFonts w:ascii="Verdana" w:hAnsi="Verdana"/>
        </w:rPr>
        <w:t>el kui toetaval infrastruktuuril on puutumus ülikooli kõigi tegevustega.</w:t>
      </w:r>
      <w:r w:rsidR="0029434B" w:rsidRPr="00903C7F">
        <w:rPr>
          <w:rFonts w:ascii="Verdana" w:hAnsi="Verdana"/>
        </w:rPr>
        <w:t xml:space="preserve"> </w:t>
      </w:r>
      <w:r w:rsidRPr="00903C7F">
        <w:rPr>
          <w:rFonts w:ascii="Verdana" w:hAnsi="Verdana"/>
        </w:rPr>
        <w:t xml:space="preserve">Jätkame </w:t>
      </w:r>
      <w:proofErr w:type="spellStart"/>
      <w:r w:rsidRPr="00903C7F">
        <w:rPr>
          <w:rFonts w:ascii="Verdana" w:hAnsi="Verdana"/>
        </w:rPr>
        <w:t>TalTechDigitali</w:t>
      </w:r>
      <w:proofErr w:type="spellEnd"/>
      <w:r w:rsidRPr="00903C7F">
        <w:rPr>
          <w:rFonts w:ascii="Verdana" w:hAnsi="Verdana"/>
        </w:rPr>
        <w:t xml:space="preserve"> algatuse raames alustatud tegevusi, mille eesmärk on muuta ülikool üheks kõige nutikamaks linnakuks. </w:t>
      </w:r>
      <w:r w:rsidRPr="0029434B">
        <w:rPr>
          <w:rFonts w:ascii="Verdana" w:hAnsi="Verdana"/>
        </w:rPr>
        <w:t>Loodud IT</w:t>
      </w:r>
      <w:r w:rsidR="0029434B">
        <w:rPr>
          <w:rFonts w:ascii="Verdana" w:hAnsi="Verdana"/>
        </w:rPr>
        <w:t xml:space="preserve"> </w:t>
      </w:r>
      <w:r w:rsidR="00AF1959" w:rsidRPr="0029434B">
        <w:rPr>
          <w:rFonts w:ascii="Verdana" w:hAnsi="Verdana"/>
        </w:rPr>
        <w:t>arendus</w:t>
      </w:r>
      <w:r w:rsidRPr="0029434B">
        <w:rPr>
          <w:rFonts w:ascii="Verdana" w:hAnsi="Verdana"/>
        </w:rPr>
        <w:t>fond toetab ülikooli arengukava eesmärkide täitmist</w:t>
      </w:r>
      <w:r w:rsidR="0029434B">
        <w:rPr>
          <w:rFonts w:ascii="Verdana" w:hAnsi="Verdana"/>
        </w:rPr>
        <w:t>.</w:t>
      </w:r>
    </w:p>
    <w:p w14:paraId="287DAF8C" w14:textId="77777777" w:rsidR="001C7EE3" w:rsidRPr="00903C7F" w:rsidRDefault="001C7EE3" w:rsidP="009E6837">
      <w:pPr>
        <w:rPr>
          <w:rFonts w:ascii="Verdana" w:hAnsi="Verdana"/>
        </w:rPr>
      </w:pPr>
      <w:r w:rsidRPr="0029434B">
        <w:rPr>
          <w:rFonts w:ascii="Verdana" w:hAnsi="Verdana"/>
        </w:rPr>
        <w:t xml:space="preserve">Ülikooli </w:t>
      </w:r>
      <w:r>
        <w:rPr>
          <w:rFonts w:ascii="Verdana" w:hAnsi="Verdana"/>
        </w:rPr>
        <w:t>põhiliste i</w:t>
      </w:r>
      <w:r w:rsidRPr="0029434B">
        <w:rPr>
          <w:rFonts w:ascii="Verdana" w:hAnsi="Verdana"/>
        </w:rPr>
        <w:t>nfosüsteemide ja rakenduste nimekiri (ei ole lõplik):</w:t>
      </w:r>
      <w:r>
        <w:rPr>
          <w:rFonts w:ascii="Verdana" w:hAnsi="Verdana"/>
        </w:rPr>
        <w:t xml:space="preserve"> </w:t>
      </w:r>
      <w:r w:rsidRPr="00CC3A58">
        <w:rPr>
          <w:rFonts w:ascii="Verdana" w:hAnsi="Verdana"/>
        </w:rPr>
        <w:t>OIS  - õppeinfosüsteem (sh TÕIS ehk täiendusõppe infosüsteem)</w:t>
      </w:r>
      <w:r>
        <w:rPr>
          <w:rFonts w:ascii="Verdana" w:hAnsi="Verdana"/>
        </w:rPr>
        <w:t xml:space="preserve">; </w:t>
      </w:r>
      <w:r w:rsidRPr="00903C7F">
        <w:rPr>
          <w:rFonts w:ascii="Verdana" w:hAnsi="Verdana"/>
        </w:rPr>
        <w:t>MOODLE – e-õppekeskkond</w:t>
      </w:r>
      <w:r>
        <w:rPr>
          <w:rFonts w:ascii="Verdana" w:hAnsi="Verdana"/>
        </w:rPr>
        <w:t xml:space="preserve">; </w:t>
      </w:r>
      <w:r w:rsidRPr="00CC3A58">
        <w:rPr>
          <w:rFonts w:ascii="Verdana" w:hAnsi="Verdana"/>
        </w:rPr>
        <w:t>NAV - majandus- ja personalitarkvara (personal, palk, finants, varad ja projektid)</w:t>
      </w:r>
      <w:r>
        <w:rPr>
          <w:rFonts w:ascii="Verdana" w:hAnsi="Verdana"/>
        </w:rPr>
        <w:t xml:space="preserve">; </w:t>
      </w:r>
      <w:proofErr w:type="spellStart"/>
      <w:r w:rsidRPr="00903C7F">
        <w:rPr>
          <w:rFonts w:ascii="Verdana" w:hAnsi="Verdana"/>
        </w:rPr>
        <w:t>välisveeb</w:t>
      </w:r>
      <w:proofErr w:type="spellEnd"/>
      <w:r>
        <w:rPr>
          <w:rFonts w:ascii="Verdana" w:hAnsi="Verdana"/>
        </w:rPr>
        <w:t xml:space="preserve">; </w:t>
      </w:r>
      <w:r w:rsidRPr="00903C7F">
        <w:rPr>
          <w:rFonts w:ascii="Verdana" w:hAnsi="Verdana"/>
        </w:rPr>
        <w:t xml:space="preserve">BI - andmeladu ja </w:t>
      </w:r>
      <w:proofErr w:type="spellStart"/>
      <w:r w:rsidRPr="00903C7F">
        <w:rPr>
          <w:rFonts w:ascii="Verdana" w:hAnsi="Verdana"/>
        </w:rPr>
        <w:t>ärianalüütika</w:t>
      </w:r>
      <w:proofErr w:type="spellEnd"/>
      <w:r>
        <w:rPr>
          <w:rFonts w:ascii="Verdana" w:hAnsi="Verdana"/>
        </w:rPr>
        <w:t xml:space="preserve">; </w:t>
      </w:r>
      <w:r w:rsidRPr="00903C7F">
        <w:rPr>
          <w:rFonts w:ascii="Verdana" w:hAnsi="Verdana"/>
        </w:rPr>
        <w:t xml:space="preserve">PORTAL – </w:t>
      </w:r>
      <w:proofErr w:type="spellStart"/>
      <w:r w:rsidRPr="00903C7F">
        <w:rPr>
          <w:rFonts w:ascii="Verdana" w:hAnsi="Verdana"/>
        </w:rPr>
        <w:t>siseportaal</w:t>
      </w:r>
      <w:proofErr w:type="spellEnd"/>
      <w:r w:rsidRPr="00903C7F">
        <w:rPr>
          <w:rFonts w:ascii="Verdana" w:hAnsi="Verdana"/>
        </w:rPr>
        <w:t xml:space="preserve"> koos erinevate rakendustega (aastavestlused, eelarve, isikuandmed, kommunikatsioon ja uudised, koolitused, lähetused, majanduskulud, puhkused, ruumide register, </w:t>
      </w:r>
      <w:proofErr w:type="spellStart"/>
      <w:r w:rsidRPr="00903C7F">
        <w:rPr>
          <w:rFonts w:ascii="Verdana" w:hAnsi="Verdana"/>
        </w:rPr>
        <w:t>sisearved</w:t>
      </w:r>
      <w:proofErr w:type="spellEnd"/>
      <w:r w:rsidRPr="00903C7F">
        <w:rPr>
          <w:rFonts w:ascii="Verdana" w:hAnsi="Verdana"/>
        </w:rPr>
        <w:t>, sisuhaldus)</w:t>
      </w:r>
      <w:r>
        <w:rPr>
          <w:rFonts w:ascii="Verdana" w:hAnsi="Verdana"/>
        </w:rPr>
        <w:t xml:space="preserve">; </w:t>
      </w:r>
      <w:r w:rsidRPr="00903C7F">
        <w:rPr>
          <w:rFonts w:ascii="Verdana" w:hAnsi="Verdana"/>
        </w:rPr>
        <w:t>Tudengiportaal</w:t>
      </w:r>
      <w:r>
        <w:rPr>
          <w:rFonts w:ascii="Verdana" w:hAnsi="Verdana"/>
        </w:rPr>
        <w:t xml:space="preserve">; </w:t>
      </w:r>
      <w:r w:rsidRPr="00903C7F">
        <w:rPr>
          <w:rFonts w:ascii="Verdana" w:hAnsi="Verdana"/>
        </w:rPr>
        <w:t>Tugiportaal (</w:t>
      </w:r>
      <w:proofErr w:type="spellStart"/>
      <w:r w:rsidRPr="00903C7F">
        <w:rPr>
          <w:rFonts w:ascii="Verdana" w:hAnsi="Verdana"/>
        </w:rPr>
        <w:t>Atlassian</w:t>
      </w:r>
      <w:proofErr w:type="spellEnd"/>
      <w:r w:rsidRPr="00903C7F">
        <w:rPr>
          <w:rFonts w:ascii="Verdana" w:hAnsi="Verdana"/>
        </w:rPr>
        <w:t xml:space="preserve"> - </w:t>
      </w:r>
      <w:proofErr w:type="spellStart"/>
      <w:r w:rsidRPr="00903C7F">
        <w:rPr>
          <w:rFonts w:ascii="Verdana" w:hAnsi="Verdana"/>
        </w:rPr>
        <w:t>Jira</w:t>
      </w:r>
      <w:proofErr w:type="spellEnd"/>
      <w:r w:rsidRPr="00903C7F">
        <w:rPr>
          <w:rFonts w:ascii="Verdana" w:hAnsi="Verdana"/>
        </w:rPr>
        <w:t xml:space="preserve"> Service </w:t>
      </w:r>
      <w:proofErr w:type="spellStart"/>
      <w:r w:rsidRPr="00903C7F">
        <w:rPr>
          <w:rFonts w:ascii="Verdana" w:hAnsi="Verdana"/>
        </w:rPr>
        <w:t>Desk</w:t>
      </w:r>
      <w:proofErr w:type="spellEnd"/>
      <w:r w:rsidRPr="00903C7F">
        <w:rPr>
          <w:rFonts w:ascii="Verdana" w:hAnsi="Verdana"/>
        </w:rPr>
        <w:t xml:space="preserve"> lahendus)</w:t>
      </w:r>
      <w:r>
        <w:rPr>
          <w:rFonts w:ascii="Verdana" w:hAnsi="Verdana"/>
        </w:rPr>
        <w:t>.</w:t>
      </w:r>
    </w:p>
    <w:p w14:paraId="78C443E1" w14:textId="77777777" w:rsidR="001C7EE3" w:rsidRPr="00903C7F" w:rsidRDefault="001C7EE3" w:rsidP="009E6837">
      <w:pPr>
        <w:rPr>
          <w:rFonts w:ascii="Verdana" w:hAnsi="Verdana"/>
        </w:rPr>
      </w:pPr>
      <w:r w:rsidRPr="00903C7F">
        <w:rPr>
          <w:rFonts w:ascii="Verdana" w:hAnsi="Verdana"/>
        </w:rPr>
        <w:t>Lisaks vajavad väikseimaid summasid eelkõige liidestuste ja väikearenduste jaoks:</w:t>
      </w:r>
      <w:r>
        <w:rPr>
          <w:rFonts w:ascii="Verdana" w:hAnsi="Verdana"/>
        </w:rPr>
        <w:t xml:space="preserve"> d</w:t>
      </w:r>
      <w:r w:rsidRPr="00903C7F">
        <w:rPr>
          <w:rFonts w:ascii="Verdana" w:hAnsi="Verdana"/>
        </w:rPr>
        <w:t xml:space="preserve">igikogu, digiteek, ester, e-pood, </w:t>
      </w:r>
      <w:proofErr w:type="spellStart"/>
      <w:r w:rsidRPr="00903C7F">
        <w:rPr>
          <w:rFonts w:ascii="Verdana" w:hAnsi="Verdana"/>
        </w:rPr>
        <w:t>smaily</w:t>
      </w:r>
      <w:proofErr w:type="spellEnd"/>
      <w:r w:rsidRPr="00903C7F">
        <w:rPr>
          <w:rFonts w:ascii="Verdana" w:hAnsi="Verdana"/>
        </w:rPr>
        <w:t xml:space="preserve"> (uudiskirjad), TalTech </w:t>
      </w:r>
      <w:proofErr w:type="spellStart"/>
      <w:r w:rsidRPr="00903C7F">
        <w:rPr>
          <w:rFonts w:ascii="Verdana" w:hAnsi="Verdana"/>
        </w:rPr>
        <w:t>Äpp</w:t>
      </w:r>
      <w:proofErr w:type="spellEnd"/>
      <w:r w:rsidRPr="00903C7F">
        <w:rPr>
          <w:rFonts w:ascii="Verdana" w:hAnsi="Verdana"/>
        </w:rPr>
        <w:t xml:space="preserve"> (</w:t>
      </w:r>
      <w:proofErr w:type="spellStart"/>
      <w:r w:rsidRPr="00903C7F">
        <w:rPr>
          <w:rFonts w:ascii="Verdana" w:hAnsi="Verdana"/>
        </w:rPr>
        <w:t>siseportaal</w:t>
      </w:r>
      <w:proofErr w:type="spellEnd"/>
      <w:r w:rsidRPr="00903C7F">
        <w:rPr>
          <w:rFonts w:ascii="Verdana" w:hAnsi="Verdana"/>
        </w:rPr>
        <w:t xml:space="preserve"> ja tudengiportaal mobiilis), oigusaktid.taltech.ee (avalikud õigusaktid), smart.taltech.ee, </w:t>
      </w:r>
      <w:proofErr w:type="spellStart"/>
      <w:r w:rsidRPr="00903C7F">
        <w:rPr>
          <w:rFonts w:ascii="Verdana" w:hAnsi="Verdana"/>
        </w:rPr>
        <w:t>SoleMOVE</w:t>
      </w:r>
      <w:proofErr w:type="spellEnd"/>
      <w:r w:rsidRPr="00903C7F">
        <w:rPr>
          <w:rFonts w:ascii="Verdana" w:hAnsi="Verdana"/>
        </w:rPr>
        <w:t xml:space="preserve"> (mobiilsuslahendus), SAIS (vastuvõtuinfosüsteem) </w:t>
      </w:r>
      <w:proofErr w:type="spellStart"/>
      <w:r w:rsidRPr="00903C7F">
        <w:rPr>
          <w:rFonts w:ascii="Verdana" w:hAnsi="Verdana"/>
        </w:rPr>
        <w:t>Glowbase</w:t>
      </w:r>
      <w:proofErr w:type="spellEnd"/>
      <w:r w:rsidRPr="00903C7F">
        <w:rPr>
          <w:rFonts w:ascii="Verdana" w:hAnsi="Verdana"/>
        </w:rPr>
        <w:t xml:space="preserve"> (doktoriõpe), ETIS, teadusandmete </w:t>
      </w:r>
      <w:proofErr w:type="spellStart"/>
      <w:r w:rsidRPr="00903C7F">
        <w:rPr>
          <w:rFonts w:ascii="Verdana" w:hAnsi="Verdana"/>
        </w:rPr>
        <w:t>repositoorium</w:t>
      </w:r>
      <w:proofErr w:type="spellEnd"/>
      <w:r w:rsidRPr="00903C7F">
        <w:rPr>
          <w:rFonts w:ascii="Verdana" w:hAnsi="Verdana"/>
        </w:rPr>
        <w:t xml:space="preserve">, LIS (läbipääsu infosüsteem), FITEK (e-arved), </w:t>
      </w:r>
      <w:proofErr w:type="spellStart"/>
      <w:r w:rsidRPr="00903C7F">
        <w:rPr>
          <w:rFonts w:ascii="Verdana" w:hAnsi="Verdana"/>
        </w:rPr>
        <w:t>PlanPRO</w:t>
      </w:r>
      <w:proofErr w:type="spellEnd"/>
      <w:r w:rsidRPr="00903C7F">
        <w:rPr>
          <w:rFonts w:ascii="Verdana" w:hAnsi="Verdana"/>
        </w:rPr>
        <w:t xml:space="preserve"> (eelarvestamine), AD - </w:t>
      </w:r>
      <w:proofErr w:type="spellStart"/>
      <w:r w:rsidRPr="00903C7F">
        <w:rPr>
          <w:rFonts w:ascii="Verdana" w:hAnsi="Verdana"/>
        </w:rPr>
        <w:t>Active</w:t>
      </w:r>
      <w:proofErr w:type="spellEnd"/>
      <w:r w:rsidRPr="00903C7F">
        <w:rPr>
          <w:rFonts w:ascii="Verdana" w:hAnsi="Verdana"/>
        </w:rPr>
        <w:t xml:space="preserve"> </w:t>
      </w:r>
      <w:proofErr w:type="spellStart"/>
      <w:r w:rsidRPr="00903C7F">
        <w:rPr>
          <w:rFonts w:ascii="Verdana" w:hAnsi="Verdana"/>
        </w:rPr>
        <w:t>Directory</w:t>
      </w:r>
      <w:proofErr w:type="spellEnd"/>
      <w:r w:rsidRPr="00903C7F">
        <w:rPr>
          <w:rFonts w:ascii="Verdana" w:hAnsi="Verdana"/>
        </w:rPr>
        <w:t xml:space="preserve"> (kasutajaõiguste haldus) ja pass.taltech.ee (identiteedihaldus), </w:t>
      </w:r>
      <w:proofErr w:type="spellStart"/>
      <w:r w:rsidRPr="00903C7F">
        <w:rPr>
          <w:rFonts w:ascii="Verdana" w:hAnsi="Verdana"/>
        </w:rPr>
        <w:t>Atlasssiani</w:t>
      </w:r>
      <w:proofErr w:type="spellEnd"/>
      <w:r w:rsidRPr="00903C7F">
        <w:rPr>
          <w:rFonts w:ascii="Verdana" w:hAnsi="Verdana"/>
        </w:rPr>
        <w:t xml:space="preserve"> </w:t>
      </w:r>
      <w:proofErr w:type="spellStart"/>
      <w:r w:rsidRPr="00903C7F">
        <w:rPr>
          <w:rFonts w:ascii="Verdana" w:hAnsi="Verdana"/>
        </w:rPr>
        <w:t>Confluence</w:t>
      </w:r>
      <w:proofErr w:type="spellEnd"/>
      <w:r w:rsidRPr="00903C7F">
        <w:rPr>
          <w:rFonts w:ascii="Verdana" w:hAnsi="Verdana"/>
        </w:rPr>
        <w:t xml:space="preserve"> (IT projektide dokumentatsioon) ja JIRA (projektihaldustarkvara), Office365.</w:t>
      </w:r>
    </w:p>
    <w:p w14:paraId="1EAC67AF" w14:textId="6D1ED772" w:rsidR="001C7EE3" w:rsidRPr="00903C7F" w:rsidRDefault="001C7EE3" w:rsidP="009E6837">
      <w:pPr>
        <w:rPr>
          <w:rFonts w:ascii="Verdana" w:hAnsi="Verdana"/>
        </w:rPr>
      </w:pPr>
      <w:r w:rsidRPr="44139A7B">
        <w:rPr>
          <w:rFonts w:ascii="Verdana" w:hAnsi="Verdana"/>
        </w:rPr>
        <w:t xml:space="preserve">IT arhitektuuri ehk seoseid erinevate infosüsteemide vahel illustreerib seletuskirja Lisa </w:t>
      </w:r>
      <w:r w:rsidR="481200AE" w:rsidRPr="44139A7B">
        <w:rPr>
          <w:rFonts w:ascii="Verdana" w:hAnsi="Verdana"/>
        </w:rPr>
        <w:t>1</w:t>
      </w:r>
      <w:r w:rsidRPr="44139A7B">
        <w:rPr>
          <w:rFonts w:ascii="Verdana" w:hAnsi="Verdana"/>
        </w:rPr>
        <w:t xml:space="preserve">. </w:t>
      </w:r>
    </w:p>
    <w:p w14:paraId="6975A6E5" w14:textId="23B01EDC" w:rsidR="00CC3A58" w:rsidRPr="00F119CE" w:rsidRDefault="00CC3A58" w:rsidP="009E6837">
      <w:pPr>
        <w:rPr>
          <w:rFonts w:ascii="Verdana" w:hAnsi="Verdana"/>
          <w:b/>
        </w:rPr>
      </w:pPr>
      <w:r w:rsidRPr="00F119CE">
        <w:rPr>
          <w:rFonts w:ascii="Verdana" w:hAnsi="Verdana"/>
          <w:b/>
        </w:rPr>
        <w:t>Arendusettepanekute tegemine</w:t>
      </w:r>
    </w:p>
    <w:p w14:paraId="10CDB3D6" w14:textId="39DDC009" w:rsidR="00593979" w:rsidRPr="00903C7F" w:rsidRDefault="00630842" w:rsidP="009E6837">
      <w:pPr>
        <w:rPr>
          <w:rFonts w:ascii="Verdana" w:hAnsi="Verdana"/>
        </w:rPr>
      </w:pPr>
      <w:r w:rsidRPr="00903C7F">
        <w:rPr>
          <w:rFonts w:ascii="Verdana" w:hAnsi="Verdana"/>
        </w:rPr>
        <w:t xml:space="preserve">IT </w:t>
      </w:r>
      <w:r w:rsidR="00AF1959">
        <w:rPr>
          <w:rFonts w:ascii="Verdana" w:hAnsi="Verdana"/>
        </w:rPr>
        <w:t>arendus</w:t>
      </w:r>
      <w:r w:rsidRPr="00903C7F">
        <w:rPr>
          <w:rFonts w:ascii="Verdana" w:hAnsi="Verdana"/>
        </w:rPr>
        <w:t xml:space="preserve">fond on suunatud haldus- ja tugistruktuuriüksustes paiknevatele protsessijuhtidele äriprotsesside digitaliseerimiseks, mis omab laiemat mõju nii akadeemilistele kui mitteakadeemilistele üksustele. IT arendusfondi töö toimub vastavalt kokkulepitud </w:t>
      </w:r>
      <w:hyperlink r:id="rId13" w:history="1">
        <w:r w:rsidRPr="00903C7F">
          <w:rPr>
            <w:rStyle w:val="Hyperlink"/>
            <w:rFonts w:ascii="Verdana" w:hAnsi="Verdana"/>
          </w:rPr>
          <w:t>IT arendusprotsessile</w:t>
        </w:r>
      </w:hyperlink>
      <w:r w:rsidRPr="00903C7F">
        <w:rPr>
          <w:rFonts w:ascii="Verdana" w:hAnsi="Verdana"/>
        </w:rPr>
        <w:t xml:space="preserve"> ja selle </w:t>
      </w:r>
      <w:hyperlink r:id="rId14" w:history="1">
        <w:r w:rsidRPr="00903C7F">
          <w:rPr>
            <w:rStyle w:val="Hyperlink"/>
            <w:rFonts w:ascii="Verdana" w:hAnsi="Verdana"/>
          </w:rPr>
          <w:t>juurutamisele</w:t>
        </w:r>
      </w:hyperlink>
      <w:r w:rsidRPr="00903C7F">
        <w:rPr>
          <w:rFonts w:ascii="Verdana" w:hAnsi="Verdana"/>
        </w:rPr>
        <w:t xml:space="preserve">.  IT arendusettepanekute tegemiseks on loodud </w:t>
      </w:r>
      <w:hyperlink r:id="rId15" w:history="1">
        <w:r w:rsidRPr="0029434B">
          <w:rPr>
            <w:rStyle w:val="Hyperlink"/>
            <w:rFonts w:ascii="Verdana" w:hAnsi="Verdana"/>
          </w:rPr>
          <w:t>portaal</w:t>
        </w:r>
      </w:hyperlink>
      <w:r w:rsidRPr="00903C7F">
        <w:rPr>
          <w:rFonts w:ascii="Verdana" w:hAnsi="Verdana"/>
        </w:rPr>
        <w:t xml:space="preserve"> ülikooli siseveebis</w:t>
      </w:r>
      <w:r w:rsidR="0029434B">
        <w:rPr>
          <w:rFonts w:ascii="Verdana" w:hAnsi="Verdana"/>
        </w:rPr>
        <w:t>.</w:t>
      </w:r>
      <w:r w:rsidRPr="00903C7F">
        <w:rPr>
          <w:rFonts w:ascii="Verdana" w:hAnsi="Verdana"/>
        </w:rPr>
        <w:t xml:space="preserve"> </w:t>
      </w:r>
    </w:p>
    <w:p w14:paraId="442F34EE" w14:textId="4C9F66F6" w:rsidR="00E619EC" w:rsidRPr="0058644F" w:rsidRDefault="00B42F55" w:rsidP="00BF028C">
      <w:pPr>
        <w:pStyle w:val="Heading2"/>
        <w:numPr>
          <w:ilvl w:val="0"/>
          <w:numId w:val="8"/>
        </w:numPr>
        <w:jc w:val="both"/>
        <w:rPr>
          <w:rFonts w:ascii="Verdana" w:hAnsi="Verdana"/>
          <w:sz w:val="24"/>
          <w:szCs w:val="24"/>
        </w:rPr>
      </w:pPr>
      <w:r w:rsidRPr="0D5FC515">
        <w:rPr>
          <w:rFonts w:ascii="Verdana" w:hAnsi="Verdana"/>
          <w:sz w:val="24"/>
          <w:szCs w:val="24"/>
        </w:rPr>
        <w:t xml:space="preserve">Arengukava rakenduskava </w:t>
      </w:r>
      <w:r w:rsidR="00AF1959" w:rsidRPr="0D5FC515">
        <w:rPr>
          <w:rFonts w:ascii="Verdana" w:hAnsi="Verdana"/>
          <w:sz w:val="24"/>
          <w:szCs w:val="24"/>
        </w:rPr>
        <w:t>fond</w:t>
      </w:r>
    </w:p>
    <w:p w14:paraId="2F87FD12" w14:textId="668467A3" w:rsidR="000777E1" w:rsidRPr="00F119CE" w:rsidRDefault="000777E1" w:rsidP="008A14F9">
      <w:pPr>
        <w:spacing w:before="80"/>
        <w:jc w:val="both"/>
        <w:rPr>
          <w:rFonts w:ascii="Verdana" w:hAnsi="Verdana"/>
          <w:b/>
        </w:rPr>
      </w:pPr>
      <w:r w:rsidRPr="00F119CE">
        <w:rPr>
          <w:rFonts w:ascii="Verdana" w:hAnsi="Verdana"/>
          <w:b/>
        </w:rPr>
        <w:t>Eesmärk</w:t>
      </w:r>
    </w:p>
    <w:p w14:paraId="3F4F9C9E" w14:textId="03C99AA2" w:rsidR="00896850" w:rsidRPr="00896850" w:rsidRDefault="00F12E2E" w:rsidP="007B1B90">
      <w:pPr>
        <w:rPr>
          <w:rFonts w:ascii="Verdana" w:hAnsi="Verdana"/>
        </w:rPr>
      </w:pPr>
      <w:r w:rsidRPr="00903C7F">
        <w:rPr>
          <w:rFonts w:ascii="Verdana" w:hAnsi="Verdana"/>
        </w:rPr>
        <w:t>Rakenduskava projektifondi eesmärk on arengukavas seatud eesmärkide elluviimi</w:t>
      </w:r>
      <w:r w:rsidR="006564E4" w:rsidRPr="00903C7F">
        <w:rPr>
          <w:rFonts w:ascii="Verdana" w:hAnsi="Verdana"/>
        </w:rPr>
        <w:t>ne</w:t>
      </w:r>
      <w:r w:rsidRPr="00903C7F">
        <w:rPr>
          <w:rFonts w:ascii="Verdana" w:hAnsi="Verdana"/>
        </w:rPr>
        <w:t>, mis on eelkõige suunatud HTS üksuste</w:t>
      </w:r>
      <w:r w:rsidR="006564E4" w:rsidRPr="00903C7F">
        <w:rPr>
          <w:rFonts w:ascii="Verdana" w:hAnsi="Verdana"/>
        </w:rPr>
        <w:t xml:space="preserve"> poolt </w:t>
      </w:r>
      <w:proofErr w:type="spellStart"/>
      <w:r w:rsidR="006564E4" w:rsidRPr="00903C7F">
        <w:rPr>
          <w:rFonts w:ascii="Verdana" w:hAnsi="Verdana"/>
        </w:rPr>
        <w:t>ellukutsutud</w:t>
      </w:r>
      <w:proofErr w:type="spellEnd"/>
      <w:r w:rsidR="006564E4" w:rsidRPr="00903C7F">
        <w:rPr>
          <w:rFonts w:ascii="Verdana" w:hAnsi="Verdana"/>
        </w:rPr>
        <w:t xml:space="preserve"> </w:t>
      </w:r>
      <w:r w:rsidR="006564E4" w:rsidRPr="00903C7F">
        <w:rPr>
          <w:rFonts w:ascii="Verdana" w:hAnsi="Verdana"/>
        </w:rPr>
        <w:lastRenderedPageBreak/>
        <w:t>tegevusteks, kuid millede mõju ulatub ka akadeemiliste üksusteni</w:t>
      </w:r>
      <w:r w:rsidRPr="00903C7F">
        <w:rPr>
          <w:rFonts w:ascii="Verdana" w:hAnsi="Verdana"/>
        </w:rPr>
        <w:t>.</w:t>
      </w:r>
      <w:r w:rsidR="00896850">
        <w:rPr>
          <w:rFonts w:ascii="Verdana" w:hAnsi="Verdana"/>
        </w:rPr>
        <w:t xml:space="preserve"> </w:t>
      </w:r>
      <w:r w:rsidR="00896850" w:rsidRPr="00896850">
        <w:rPr>
          <w:rFonts w:ascii="Verdana" w:hAnsi="Verdana"/>
        </w:rPr>
        <w:t>Rakenduskava fond toetab</w:t>
      </w:r>
      <w:r w:rsidR="00337282">
        <w:rPr>
          <w:rFonts w:ascii="Verdana" w:hAnsi="Verdana"/>
        </w:rPr>
        <w:t xml:space="preserve"> ü</w:t>
      </w:r>
      <w:r w:rsidR="00896850" w:rsidRPr="00896850">
        <w:rPr>
          <w:rFonts w:ascii="Verdana" w:hAnsi="Verdana"/>
        </w:rPr>
        <w:t xml:space="preserve">likooli kui terviku konkurentsivõime (sh rahvusvahelise) </w:t>
      </w:r>
      <w:r w:rsidR="00337282">
        <w:rPr>
          <w:rFonts w:ascii="Verdana" w:hAnsi="Verdana"/>
        </w:rPr>
        <w:t xml:space="preserve">kasvatamist </w:t>
      </w:r>
      <w:r w:rsidR="00896850" w:rsidRPr="00896850">
        <w:rPr>
          <w:rFonts w:ascii="Verdana" w:hAnsi="Verdana"/>
        </w:rPr>
        <w:t>ülikooli erinevate sihtrühmade seas (sh töötajad, sisseastujad, üliõpilased, tööandjad, ettevõtjad ja ühiskond laiemalt, välispartnerid), eeskätt:</w:t>
      </w:r>
    </w:p>
    <w:p w14:paraId="6C383CAD" w14:textId="77777777" w:rsidR="00896850" w:rsidRPr="00F119CE" w:rsidRDefault="00896850" w:rsidP="00BF028C">
      <w:pPr>
        <w:pStyle w:val="ListParagraph"/>
        <w:numPr>
          <w:ilvl w:val="0"/>
          <w:numId w:val="9"/>
        </w:numPr>
        <w:rPr>
          <w:rFonts w:ascii="Verdana" w:hAnsi="Verdana"/>
        </w:rPr>
      </w:pPr>
      <w:r w:rsidRPr="00F119CE">
        <w:rPr>
          <w:rFonts w:ascii="Verdana" w:hAnsi="Verdana"/>
        </w:rPr>
        <w:t>Kvaliteedi parandamiseks teadusarendus- ja ettevõtlustegevuses, sealhulgas:</w:t>
      </w:r>
    </w:p>
    <w:p w14:paraId="447CAC89" w14:textId="77777777" w:rsidR="00896850" w:rsidRPr="00F119CE" w:rsidRDefault="00896850" w:rsidP="00BF028C">
      <w:pPr>
        <w:pStyle w:val="ListParagraph"/>
        <w:numPr>
          <w:ilvl w:val="1"/>
          <w:numId w:val="9"/>
        </w:numPr>
        <w:rPr>
          <w:rFonts w:ascii="Verdana" w:hAnsi="Verdana"/>
        </w:rPr>
      </w:pPr>
      <w:r w:rsidRPr="00F119CE">
        <w:rPr>
          <w:rFonts w:ascii="Verdana" w:hAnsi="Verdana"/>
        </w:rPr>
        <w:t xml:space="preserve">järelkasvu tagamiseks strateegilistes, fookus- ja vastutusvaldkondades; </w:t>
      </w:r>
    </w:p>
    <w:p w14:paraId="7DF3EEFD" w14:textId="77777777" w:rsidR="00896850" w:rsidRPr="00F119CE" w:rsidRDefault="00896850" w:rsidP="00BF028C">
      <w:pPr>
        <w:pStyle w:val="ListParagraph"/>
        <w:numPr>
          <w:ilvl w:val="1"/>
          <w:numId w:val="9"/>
        </w:numPr>
        <w:ind w:left="709" w:hanging="199"/>
        <w:rPr>
          <w:rFonts w:ascii="Verdana" w:hAnsi="Verdana"/>
        </w:rPr>
      </w:pPr>
      <w:r w:rsidRPr="00F119CE">
        <w:rPr>
          <w:rFonts w:ascii="Verdana" w:hAnsi="Verdana"/>
        </w:rPr>
        <w:t xml:space="preserve">jätkusuutliku ülikooli kontseptsiooni käivitamiseks nii õppe-, teadus- kui ettevõtlustegevuses ning üldistes hoiakutes ja juhtimisotsustes; </w:t>
      </w:r>
    </w:p>
    <w:p w14:paraId="12245D58" w14:textId="77777777" w:rsidR="00896850" w:rsidRPr="00F119CE" w:rsidRDefault="00896850" w:rsidP="00BF028C">
      <w:pPr>
        <w:pStyle w:val="ListParagraph"/>
        <w:numPr>
          <w:ilvl w:val="1"/>
          <w:numId w:val="9"/>
        </w:numPr>
        <w:rPr>
          <w:rFonts w:ascii="Verdana" w:hAnsi="Verdana"/>
        </w:rPr>
      </w:pPr>
      <w:r w:rsidRPr="00F119CE">
        <w:rPr>
          <w:rFonts w:ascii="Verdana" w:hAnsi="Verdana"/>
        </w:rPr>
        <w:t>intersektoraalse koostöö suurendamiseks HTS ja teaduskondade vahel;</w:t>
      </w:r>
    </w:p>
    <w:p w14:paraId="181DAF25" w14:textId="77777777" w:rsidR="00896850" w:rsidRPr="00F119CE" w:rsidRDefault="00896850" w:rsidP="00BF028C">
      <w:pPr>
        <w:pStyle w:val="ListParagraph"/>
        <w:numPr>
          <w:ilvl w:val="1"/>
          <w:numId w:val="9"/>
        </w:numPr>
        <w:rPr>
          <w:rFonts w:ascii="Verdana" w:hAnsi="Verdana"/>
        </w:rPr>
      </w:pPr>
      <w:r w:rsidRPr="00F119CE">
        <w:rPr>
          <w:rFonts w:ascii="Verdana" w:hAnsi="Verdana"/>
        </w:rPr>
        <w:t xml:space="preserve">soolise integratsiooni ja töötajate isikliku konkurentsivõime arendamiseks; </w:t>
      </w:r>
    </w:p>
    <w:p w14:paraId="45D4DE6E" w14:textId="77777777" w:rsidR="00896850" w:rsidRPr="00F119CE" w:rsidRDefault="00896850" w:rsidP="00BF028C">
      <w:pPr>
        <w:pStyle w:val="ListParagraph"/>
        <w:numPr>
          <w:ilvl w:val="1"/>
          <w:numId w:val="9"/>
        </w:numPr>
        <w:rPr>
          <w:rFonts w:ascii="Verdana" w:hAnsi="Verdana"/>
        </w:rPr>
      </w:pPr>
      <w:r w:rsidRPr="00F119CE">
        <w:rPr>
          <w:rFonts w:ascii="Verdana" w:hAnsi="Verdana"/>
        </w:rPr>
        <w:t>TAIE fookusvaldkondades majandusse panustamiseks;</w:t>
      </w:r>
    </w:p>
    <w:p w14:paraId="12660073" w14:textId="77777777" w:rsidR="00896850" w:rsidRPr="00F119CE" w:rsidRDefault="00896850" w:rsidP="00BF028C">
      <w:pPr>
        <w:pStyle w:val="ListParagraph"/>
        <w:numPr>
          <w:ilvl w:val="0"/>
          <w:numId w:val="9"/>
        </w:numPr>
        <w:rPr>
          <w:rFonts w:ascii="Verdana" w:hAnsi="Verdana"/>
        </w:rPr>
      </w:pPr>
      <w:r w:rsidRPr="00F119CE">
        <w:rPr>
          <w:rFonts w:ascii="Verdana" w:hAnsi="Verdana"/>
        </w:rPr>
        <w:t>Kasutajakesksete ja põhitegevuste eesmärke toetavate tugiprotsesside ja teenuste väljaarendamiseks;</w:t>
      </w:r>
    </w:p>
    <w:p w14:paraId="6E2BF120" w14:textId="77777777" w:rsidR="00896850" w:rsidRPr="00F119CE" w:rsidRDefault="00896850" w:rsidP="00BF028C">
      <w:pPr>
        <w:pStyle w:val="ListParagraph"/>
        <w:numPr>
          <w:ilvl w:val="0"/>
          <w:numId w:val="9"/>
        </w:numPr>
        <w:rPr>
          <w:rFonts w:ascii="Verdana" w:hAnsi="Verdana"/>
        </w:rPr>
      </w:pPr>
      <w:r w:rsidRPr="00F119CE">
        <w:rPr>
          <w:rFonts w:ascii="Verdana" w:hAnsi="Verdana"/>
        </w:rPr>
        <w:t>Juhtimisotsuste kvaliteedi ja läbipaistvuse suurendamiseks;</w:t>
      </w:r>
    </w:p>
    <w:p w14:paraId="26CE3F0E" w14:textId="77777777" w:rsidR="00896850" w:rsidRPr="00F119CE" w:rsidRDefault="00896850" w:rsidP="00BF028C">
      <w:pPr>
        <w:pStyle w:val="ListParagraph"/>
        <w:numPr>
          <w:ilvl w:val="0"/>
          <w:numId w:val="9"/>
        </w:numPr>
        <w:rPr>
          <w:rFonts w:ascii="Verdana" w:hAnsi="Verdana"/>
        </w:rPr>
      </w:pPr>
      <w:r w:rsidRPr="00F119CE">
        <w:rPr>
          <w:rFonts w:ascii="Verdana" w:hAnsi="Verdana"/>
        </w:rPr>
        <w:t>Organisatsiooni kui terviku võimekuse arendamiseks;</w:t>
      </w:r>
    </w:p>
    <w:p w14:paraId="5155BB40" w14:textId="77777777" w:rsidR="00896850" w:rsidRPr="00F119CE" w:rsidRDefault="00896850" w:rsidP="00BF028C">
      <w:pPr>
        <w:pStyle w:val="ListParagraph"/>
        <w:numPr>
          <w:ilvl w:val="0"/>
          <w:numId w:val="9"/>
        </w:numPr>
        <w:rPr>
          <w:rFonts w:ascii="Verdana" w:hAnsi="Verdana"/>
        </w:rPr>
      </w:pPr>
      <w:r w:rsidRPr="00F119CE">
        <w:rPr>
          <w:rFonts w:ascii="Verdana" w:hAnsi="Verdana"/>
        </w:rPr>
        <w:t>Ülikooli nähtavuse ja reitingute kasvatamiseks;</w:t>
      </w:r>
    </w:p>
    <w:p w14:paraId="4B5E6EDF" w14:textId="60FD64CF" w:rsidR="00896850" w:rsidRPr="00F119CE" w:rsidRDefault="00896850" w:rsidP="00BF028C">
      <w:pPr>
        <w:pStyle w:val="ListParagraph"/>
        <w:numPr>
          <w:ilvl w:val="0"/>
          <w:numId w:val="9"/>
        </w:numPr>
        <w:rPr>
          <w:rFonts w:ascii="Verdana" w:hAnsi="Verdana"/>
        </w:rPr>
      </w:pPr>
      <w:r w:rsidRPr="00F119CE">
        <w:rPr>
          <w:rFonts w:ascii="Verdana" w:hAnsi="Verdana"/>
        </w:rPr>
        <w:t>Ülikooli poliitikate kujundamise ja strateegiliste võimekuste kasvatamiseks.</w:t>
      </w:r>
    </w:p>
    <w:p w14:paraId="12B35157" w14:textId="0DEB2C56" w:rsidR="00C33271" w:rsidRPr="00903C7F" w:rsidRDefault="00C33271" w:rsidP="007B1B90">
      <w:pPr>
        <w:rPr>
          <w:rFonts w:ascii="Verdana" w:hAnsi="Verdana"/>
        </w:rPr>
      </w:pPr>
      <w:r w:rsidRPr="44139A7B">
        <w:rPr>
          <w:rFonts w:ascii="Verdana" w:hAnsi="Verdana"/>
        </w:rPr>
        <w:t xml:space="preserve">Rakenduskavas elluviidavad projektid ja mõõdikud on kokkulepitud rektori käskkirjas nr 26 </w:t>
      </w:r>
      <w:hyperlink r:id="rId16">
        <w:r w:rsidRPr="44139A7B">
          <w:rPr>
            <w:rStyle w:val="Hyperlink"/>
            <w:rFonts w:ascii="Verdana" w:hAnsi="Verdana"/>
          </w:rPr>
          <w:t>Tallinna Tehnikaülikooli arengukava 2021–2025 rakendamine</w:t>
        </w:r>
      </w:hyperlink>
      <w:r w:rsidRPr="44139A7B">
        <w:rPr>
          <w:rFonts w:ascii="Verdana" w:hAnsi="Verdana"/>
        </w:rPr>
        <w:t xml:space="preserve"> (kinnitatud 30.06.2021).</w:t>
      </w:r>
      <w:r w:rsidR="007032BA" w:rsidRPr="44139A7B">
        <w:rPr>
          <w:rFonts w:ascii="Verdana" w:hAnsi="Verdana"/>
        </w:rPr>
        <w:t xml:space="preserve"> </w:t>
      </w:r>
      <w:r w:rsidR="001F6D67" w:rsidRPr="44139A7B">
        <w:rPr>
          <w:rFonts w:ascii="Verdana" w:hAnsi="Verdana"/>
        </w:rPr>
        <w:t xml:space="preserve">Enamik </w:t>
      </w:r>
      <w:r w:rsidR="007032BA" w:rsidRPr="44139A7B">
        <w:rPr>
          <w:rFonts w:ascii="Verdana" w:hAnsi="Verdana"/>
        </w:rPr>
        <w:t>elluviimisele minevaid projekte on eelnevalt kokkulepitud. Samal ajal ei välistata vastavalt tekkinud või muutunud strateegilistele vajadustele uute projektide lisandumist, mõne</w:t>
      </w:r>
      <w:r w:rsidR="006564E4" w:rsidRPr="44139A7B">
        <w:rPr>
          <w:rFonts w:ascii="Verdana" w:hAnsi="Verdana"/>
        </w:rPr>
        <w:t>st</w:t>
      </w:r>
      <w:r w:rsidR="007032BA" w:rsidRPr="44139A7B">
        <w:rPr>
          <w:rFonts w:ascii="Verdana" w:hAnsi="Verdana"/>
        </w:rPr>
        <w:t xml:space="preserve"> tegemise</w:t>
      </w:r>
      <w:r w:rsidR="001A580B" w:rsidRPr="44139A7B">
        <w:rPr>
          <w:rFonts w:ascii="Verdana" w:hAnsi="Verdana"/>
        </w:rPr>
        <w:t>st</w:t>
      </w:r>
      <w:r w:rsidR="007032BA" w:rsidRPr="44139A7B">
        <w:rPr>
          <w:rFonts w:ascii="Verdana" w:hAnsi="Verdana"/>
        </w:rPr>
        <w:t xml:space="preserve"> loobumist</w:t>
      </w:r>
      <w:r w:rsidR="001F6D67" w:rsidRPr="44139A7B">
        <w:rPr>
          <w:rFonts w:ascii="Verdana" w:hAnsi="Verdana"/>
        </w:rPr>
        <w:t xml:space="preserve">, lähtuvalt </w:t>
      </w:r>
      <w:r w:rsidR="004F6564" w:rsidRPr="44139A7B">
        <w:rPr>
          <w:rFonts w:ascii="Verdana" w:hAnsi="Verdana"/>
        </w:rPr>
        <w:t xml:space="preserve">strateegilisest hinnangust </w:t>
      </w:r>
      <w:r w:rsidR="001F6D67" w:rsidRPr="44139A7B">
        <w:rPr>
          <w:rFonts w:ascii="Verdana" w:hAnsi="Verdana"/>
        </w:rPr>
        <w:t>või kvalifitseerimistingimuste mitte täitmise</w:t>
      </w:r>
      <w:r w:rsidR="004F6564" w:rsidRPr="44139A7B">
        <w:rPr>
          <w:rFonts w:ascii="Verdana" w:hAnsi="Verdana"/>
        </w:rPr>
        <w:t>st</w:t>
      </w:r>
      <w:r w:rsidR="007032BA" w:rsidRPr="44139A7B">
        <w:rPr>
          <w:rFonts w:ascii="Verdana" w:hAnsi="Verdana"/>
        </w:rPr>
        <w:t xml:space="preserve">. Viimaste üle </w:t>
      </w:r>
      <w:r w:rsidR="001F6D67" w:rsidRPr="44139A7B">
        <w:rPr>
          <w:rFonts w:ascii="Verdana" w:hAnsi="Verdana"/>
        </w:rPr>
        <w:t xml:space="preserve">teeb otsuse </w:t>
      </w:r>
      <w:r w:rsidR="007032BA" w:rsidRPr="44139A7B">
        <w:rPr>
          <w:rFonts w:ascii="Verdana" w:hAnsi="Verdana"/>
        </w:rPr>
        <w:t>komisjon, kelleks on rektoraat.</w:t>
      </w:r>
      <w:r w:rsidR="00EA0AA3" w:rsidRPr="44139A7B">
        <w:rPr>
          <w:rFonts w:ascii="Verdana" w:hAnsi="Verdana"/>
        </w:rPr>
        <w:t xml:space="preserve"> Muudatuste ja parendusvajaduste juhtimist illustreeriv tab</w:t>
      </w:r>
      <w:r w:rsidR="00774254" w:rsidRPr="44139A7B">
        <w:rPr>
          <w:rFonts w:ascii="Verdana" w:hAnsi="Verdana"/>
        </w:rPr>
        <w:t>el</w:t>
      </w:r>
      <w:r w:rsidR="00EA0AA3" w:rsidRPr="44139A7B">
        <w:rPr>
          <w:rFonts w:ascii="Verdana" w:hAnsi="Verdana"/>
        </w:rPr>
        <w:t xml:space="preserve"> on seletuskirjale lisatud</w:t>
      </w:r>
      <w:r w:rsidR="00EA0AA3" w:rsidRPr="44139A7B">
        <w:rPr>
          <w:rFonts w:ascii="Verdana" w:hAnsi="Verdana"/>
          <w:lang w:val="en-GB"/>
        </w:rPr>
        <w:t xml:space="preserve"> (Lisa </w:t>
      </w:r>
      <w:r w:rsidR="7C87B4B3" w:rsidRPr="44139A7B">
        <w:rPr>
          <w:rFonts w:ascii="Verdana" w:hAnsi="Verdana"/>
          <w:lang w:val="en-GB"/>
        </w:rPr>
        <w:t>2</w:t>
      </w:r>
      <w:r w:rsidR="00EA0AA3" w:rsidRPr="44139A7B">
        <w:rPr>
          <w:rFonts w:ascii="Verdana" w:hAnsi="Verdana"/>
          <w:lang w:val="en-GB"/>
        </w:rPr>
        <w:t xml:space="preserve">). </w:t>
      </w:r>
    </w:p>
    <w:p w14:paraId="1C5ED3DB" w14:textId="0799A791" w:rsidR="00625704" w:rsidRPr="00F119CE" w:rsidRDefault="00625704" w:rsidP="00931BDE">
      <w:pPr>
        <w:jc w:val="both"/>
        <w:rPr>
          <w:rFonts w:ascii="Verdana" w:hAnsi="Verdana"/>
          <w:b/>
        </w:rPr>
      </w:pPr>
      <w:r w:rsidRPr="00F119CE">
        <w:rPr>
          <w:rFonts w:ascii="Verdana" w:hAnsi="Verdana"/>
          <w:b/>
        </w:rPr>
        <w:t>Kvalifitseerumine ja elluviimine</w:t>
      </w:r>
    </w:p>
    <w:p w14:paraId="52476ACE" w14:textId="32EF2B59" w:rsidR="007032BA" w:rsidRPr="00903C7F" w:rsidRDefault="007032BA" w:rsidP="007B1B90">
      <w:pPr>
        <w:rPr>
          <w:rFonts w:ascii="Verdana" w:hAnsi="Verdana"/>
        </w:rPr>
      </w:pPr>
      <w:r w:rsidRPr="00903C7F">
        <w:rPr>
          <w:rFonts w:ascii="Verdana" w:hAnsi="Verdana"/>
        </w:rPr>
        <w:t xml:space="preserve">Rakenduskava eelkokkulepitud projektid sisestatakse </w:t>
      </w:r>
      <w:r w:rsidR="0092209F" w:rsidRPr="00903C7F">
        <w:rPr>
          <w:rFonts w:ascii="Verdana" w:hAnsi="Verdana"/>
        </w:rPr>
        <w:t>lähtudes</w:t>
      </w:r>
      <w:r w:rsidRPr="00903C7F">
        <w:rPr>
          <w:rFonts w:ascii="Verdana" w:hAnsi="Verdana"/>
        </w:rPr>
        <w:t xml:space="preserve"> olemasolevate</w:t>
      </w:r>
      <w:r w:rsidR="0092209F" w:rsidRPr="00903C7F">
        <w:rPr>
          <w:rFonts w:ascii="Verdana" w:hAnsi="Verdana"/>
        </w:rPr>
        <w:t>st</w:t>
      </w:r>
      <w:r w:rsidRPr="00903C7F">
        <w:rPr>
          <w:rFonts w:ascii="Verdana" w:hAnsi="Verdana"/>
        </w:rPr>
        <w:t xml:space="preserve">, rakenduskava koostamise käigus kogutud </w:t>
      </w:r>
      <w:r w:rsidR="0092209F" w:rsidRPr="00903C7F">
        <w:rPr>
          <w:rFonts w:ascii="Verdana" w:hAnsi="Verdana"/>
        </w:rPr>
        <w:t>projekti</w:t>
      </w:r>
      <w:r w:rsidR="006564E4" w:rsidRPr="00903C7F">
        <w:rPr>
          <w:rFonts w:ascii="Verdana" w:hAnsi="Verdana"/>
        </w:rPr>
        <w:t>i</w:t>
      </w:r>
      <w:r w:rsidR="0092209F" w:rsidRPr="00903C7F">
        <w:rPr>
          <w:rFonts w:ascii="Verdana" w:hAnsi="Verdana"/>
        </w:rPr>
        <w:t>nfost</w:t>
      </w:r>
      <w:r w:rsidRPr="00903C7F">
        <w:rPr>
          <w:rFonts w:ascii="Verdana" w:hAnsi="Verdana"/>
        </w:rPr>
        <w:t xml:space="preserve"> JIRA keskkonda, kus projektijuhid täiendavad neid lähtudes kehtestatud kvalifitseerimistingimustest. Kvalifitseerimistingimuste täitmise kohta annab projektijuhile tagasisidet strateegiabüroo, mida</w:t>
      </w:r>
      <w:r w:rsidR="0092209F" w:rsidRPr="00903C7F">
        <w:rPr>
          <w:rFonts w:ascii="Verdana" w:hAnsi="Verdana"/>
        </w:rPr>
        <w:t xml:space="preserve"> projektijuhid vastavalt</w:t>
      </w:r>
      <w:r w:rsidRPr="00903C7F">
        <w:rPr>
          <w:rFonts w:ascii="Verdana" w:hAnsi="Verdana"/>
        </w:rPr>
        <w:t xml:space="preserve"> vajaduse</w:t>
      </w:r>
      <w:r w:rsidR="0092209F" w:rsidRPr="00903C7F">
        <w:rPr>
          <w:rFonts w:ascii="Verdana" w:hAnsi="Verdana"/>
        </w:rPr>
        <w:t xml:space="preserve">le </w:t>
      </w:r>
      <w:r w:rsidR="004F6564" w:rsidRPr="00903C7F">
        <w:rPr>
          <w:rFonts w:ascii="Verdana" w:hAnsi="Verdana"/>
        </w:rPr>
        <w:t>täiendavad</w:t>
      </w:r>
      <w:r w:rsidRPr="00903C7F">
        <w:rPr>
          <w:rFonts w:ascii="Verdana" w:hAnsi="Verdana"/>
        </w:rPr>
        <w:t>.</w:t>
      </w:r>
    </w:p>
    <w:p w14:paraId="3B2B16BD" w14:textId="30873C87" w:rsidR="007032BA" w:rsidRPr="00903C7F" w:rsidRDefault="007032BA" w:rsidP="007B1B90">
      <w:pPr>
        <w:rPr>
          <w:rFonts w:ascii="Verdana" w:hAnsi="Verdana"/>
        </w:rPr>
      </w:pPr>
      <w:r w:rsidRPr="44139A7B">
        <w:rPr>
          <w:rFonts w:ascii="Verdana" w:hAnsi="Verdana"/>
        </w:rPr>
        <w:t>Kvalifitseerumistingimused läbinud projektid edasta</w:t>
      </w:r>
      <w:r w:rsidR="006564E4" w:rsidRPr="44139A7B">
        <w:rPr>
          <w:rFonts w:ascii="Verdana" w:hAnsi="Verdana"/>
        </w:rPr>
        <w:t>ta</w:t>
      </w:r>
      <w:r w:rsidRPr="44139A7B">
        <w:rPr>
          <w:rFonts w:ascii="Verdana" w:hAnsi="Verdana"/>
        </w:rPr>
        <w:t xml:space="preserve">kse komisjonile hindamiseks, vastavalt </w:t>
      </w:r>
      <w:r w:rsidR="004F6564" w:rsidRPr="44139A7B">
        <w:rPr>
          <w:rFonts w:ascii="Verdana" w:hAnsi="Verdana"/>
        </w:rPr>
        <w:t>kvalifitseerimis</w:t>
      </w:r>
      <w:r w:rsidRPr="44139A7B">
        <w:rPr>
          <w:rFonts w:ascii="Verdana" w:hAnsi="Verdana"/>
        </w:rPr>
        <w:t>tingimuste täitmise järjekorrale. Komisjon hindab ühes voorus korraga kuni 20 projekti. Hindamisel lähtub komisjon eeskirjas kehtestatud hindamiskriteeriumitest (prioriteetsus, strateegiline olulisus, mõju ja ulatu</w:t>
      </w:r>
      <w:r w:rsidR="004F6564" w:rsidRPr="44139A7B">
        <w:rPr>
          <w:rFonts w:ascii="Verdana" w:hAnsi="Verdana"/>
        </w:rPr>
        <w:t>s</w:t>
      </w:r>
      <w:r w:rsidRPr="44139A7B">
        <w:rPr>
          <w:rFonts w:ascii="Verdana" w:hAnsi="Verdana"/>
        </w:rPr>
        <w:t>, ettevalmistuse ja planeerimise läbimõeldus). Lähtuvalt eeltoodust otsusta</w:t>
      </w:r>
      <w:r w:rsidR="004F6564" w:rsidRPr="44139A7B">
        <w:rPr>
          <w:rFonts w:ascii="Verdana" w:hAnsi="Verdana"/>
        </w:rPr>
        <w:t>b</w:t>
      </w:r>
      <w:r w:rsidRPr="44139A7B">
        <w:rPr>
          <w:rFonts w:ascii="Verdana" w:hAnsi="Verdana"/>
        </w:rPr>
        <w:t xml:space="preserve"> rektoraat rahastamise. Kui komisjonil tekib täiendavaid küsimusi ja neid ei ole võimalik</w:t>
      </w:r>
      <w:r w:rsidR="006A7CFF" w:rsidRPr="44139A7B">
        <w:rPr>
          <w:rFonts w:ascii="Verdana" w:hAnsi="Verdana"/>
        </w:rPr>
        <w:t xml:space="preserve"> otsustamise hetkel välja selgitada, võidakse taotleda projekti jaoks täiendava</w:t>
      </w:r>
      <w:r w:rsidR="006564E4" w:rsidRPr="44139A7B">
        <w:rPr>
          <w:rFonts w:ascii="Verdana" w:hAnsi="Verdana"/>
        </w:rPr>
        <w:t>t</w:t>
      </w:r>
      <w:r w:rsidR="006A7CFF" w:rsidRPr="44139A7B">
        <w:rPr>
          <w:rFonts w:ascii="Verdana" w:hAnsi="Verdana"/>
        </w:rPr>
        <w:t xml:space="preserve"> analüüsi või täpsustamist järgmiseks otsustuskorraks.</w:t>
      </w:r>
      <w:r w:rsidR="00EA0AA3" w:rsidRPr="44139A7B">
        <w:rPr>
          <w:rFonts w:ascii="Verdana" w:hAnsi="Verdana"/>
        </w:rPr>
        <w:t xml:space="preserve"> Komisjoni hindamise protsessi illustreeriv joonis on käskkirjale lisatud (Lisa </w:t>
      </w:r>
      <w:r w:rsidR="12231D81" w:rsidRPr="44139A7B">
        <w:rPr>
          <w:rFonts w:ascii="Verdana" w:hAnsi="Verdana"/>
        </w:rPr>
        <w:t>3</w:t>
      </w:r>
      <w:r w:rsidR="00EA0AA3" w:rsidRPr="44139A7B">
        <w:rPr>
          <w:rFonts w:ascii="Verdana" w:hAnsi="Verdana"/>
        </w:rPr>
        <w:t>).</w:t>
      </w:r>
    </w:p>
    <w:p w14:paraId="283458A8" w14:textId="111BD208" w:rsidR="00EA0AA3" w:rsidRDefault="00F12E2E" w:rsidP="007B1B90">
      <w:pPr>
        <w:rPr>
          <w:rFonts w:ascii="Verdana" w:hAnsi="Verdana"/>
        </w:rPr>
      </w:pPr>
      <w:r w:rsidRPr="00903C7F">
        <w:rPr>
          <w:rFonts w:ascii="Verdana" w:hAnsi="Verdana"/>
        </w:rPr>
        <w:t>Rakenduskavas kokkulepitud õppevaldkonna projektid rahastatakse ja seiratakse eraldi</w:t>
      </w:r>
      <w:r w:rsidR="006564E4" w:rsidRPr="00903C7F">
        <w:rPr>
          <w:rFonts w:ascii="Verdana" w:hAnsi="Verdana"/>
        </w:rPr>
        <w:t xml:space="preserve"> õppearendusfondi vastavatele kriteeriumidele</w:t>
      </w:r>
      <w:r w:rsidRPr="00903C7F">
        <w:rPr>
          <w:rFonts w:ascii="Verdana" w:hAnsi="Verdana"/>
        </w:rPr>
        <w:t>.</w:t>
      </w:r>
    </w:p>
    <w:p w14:paraId="711BF3FC" w14:textId="77777777" w:rsidR="00EA0AA3" w:rsidRDefault="00EA0AA3">
      <w:pPr>
        <w:rPr>
          <w:rFonts w:ascii="Verdana" w:hAnsi="Verdana"/>
        </w:rPr>
        <w:sectPr w:rsidR="00EA0AA3" w:rsidSect="00020E7D">
          <w:footerReference w:type="default" r:id="rId17"/>
          <w:pgSz w:w="11906" w:h="16838"/>
          <w:pgMar w:top="680" w:right="1418" w:bottom="680" w:left="1418" w:header="709" w:footer="709" w:gutter="0"/>
          <w:cols w:space="708"/>
          <w:docGrid w:linePitch="360"/>
        </w:sectPr>
      </w:pPr>
      <w:r>
        <w:rPr>
          <w:rFonts w:ascii="Verdana" w:hAnsi="Verdana"/>
        </w:rPr>
        <w:br w:type="page"/>
      </w:r>
    </w:p>
    <w:p w14:paraId="1328F780" w14:textId="78D913C8" w:rsidR="00B263D8" w:rsidRDefault="00B263D8" w:rsidP="44139A7B">
      <w:pPr>
        <w:keepNext/>
        <w:spacing w:after="200" w:line="240" w:lineRule="auto"/>
        <w:jc w:val="both"/>
        <w:rPr>
          <w:rFonts w:ascii="Verdana" w:hAnsi="Verdana"/>
        </w:rPr>
      </w:pPr>
    </w:p>
    <w:p w14:paraId="0C7F142E" w14:textId="73CE7182" w:rsidR="00EA0AA3" w:rsidRDefault="00EA0AA3" w:rsidP="44139A7B">
      <w:pPr>
        <w:jc w:val="both"/>
        <w:rPr>
          <w:rFonts w:ascii="Verdana" w:hAnsi="Verdana"/>
        </w:rPr>
      </w:pPr>
      <w:r w:rsidRPr="44139A7B">
        <w:rPr>
          <w:rFonts w:ascii="Verdana" w:hAnsi="Verdana"/>
          <w:b/>
          <w:bCs/>
        </w:rPr>
        <w:t xml:space="preserve">Lisa </w:t>
      </w:r>
      <w:r w:rsidR="1C84BD0B" w:rsidRPr="44139A7B">
        <w:rPr>
          <w:rFonts w:ascii="Verdana" w:hAnsi="Verdana"/>
          <w:b/>
          <w:bCs/>
        </w:rPr>
        <w:t>1</w:t>
      </w:r>
      <w:r w:rsidRPr="44139A7B">
        <w:rPr>
          <w:rFonts w:ascii="Verdana" w:hAnsi="Verdana"/>
          <w:b/>
          <w:bCs/>
        </w:rPr>
        <w:t>.</w:t>
      </w:r>
      <w:r w:rsidRPr="44139A7B">
        <w:rPr>
          <w:rFonts w:ascii="Verdana" w:hAnsi="Verdana"/>
        </w:rPr>
        <w:t xml:space="preserve"> IT arhitektuur ehk seosed erinevate infosüsteemide vahel</w:t>
      </w:r>
    </w:p>
    <w:p w14:paraId="625D448B" w14:textId="6DBEE321" w:rsidR="00EA0AA3" w:rsidRPr="00903C7F" w:rsidRDefault="00EA0AA3" w:rsidP="006E20B1">
      <w:pPr>
        <w:jc w:val="both"/>
        <w:rPr>
          <w:rFonts w:ascii="Verdana" w:hAnsi="Verdana"/>
        </w:rPr>
        <w:sectPr w:rsidR="00EA0AA3" w:rsidRPr="00903C7F" w:rsidSect="00526DF1">
          <w:pgSz w:w="16838" w:h="11906" w:orient="landscape"/>
          <w:pgMar w:top="1417" w:right="1417" w:bottom="1417" w:left="1417" w:header="708" w:footer="708" w:gutter="0"/>
          <w:cols w:space="708"/>
          <w:docGrid w:linePitch="360"/>
        </w:sectPr>
      </w:pPr>
      <w:r w:rsidRPr="00903C7F">
        <w:rPr>
          <w:rFonts w:ascii="Verdana" w:hAnsi="Verdana"/>
          <w:b/>
          <w:noProof/>
          <w:lang w:eastAsia="et-EE"/>
        </w:rPr>
        <w:drawing>
          <wp:inline distT="0" distB="0" distL="0" distR="0" wp14:anchorId="4F1C5C61" wp14:editId="0E10C497">
            <wp:extent cx="5759450" cy="4111353"/>
            <wp:effectExtent l="0" t="0" r="0" b="381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l="2136" r="31216" b="8026"/>
                    <a:stretch>
                      <a:fillRect/>
                    </a:stretch>
                  </pic:blipFill>
                  <pic:spPr bwMode="auto">
                    <a:xfrm>
                      <a:off x="0" y="0"/>
                      <a:ext cx="5759450" cy="4111353"/>
                    </a:xfrm>
                    <a:prstGeom prst="rect">
                      <a:avLst/>
                    </a:prstGeom>
                    <a:noFill/>
                    <a:ln>
                      <a:noFill/>
                    </a:ln>
                  </pic:spPr>
                </pic:pic>
              </a:graphicData>
            </a:graphic>
          </wp:inline>
        </w:drawing>
      </w:r>
    </w:p>
    <w:p w14:paraId="0B704DC0" w14:textId="61F26482" w:rsidR="00EA0AA3" w:rsidRPr="00903C7F" w:rsidRDefault="00EA0AA3" w:rsidP="00EA0AA3">
      <w:pPr>
        <w:jc w:val="both"/>
        <w:rPr>
          <w:rFonts w:ascii="Verdana" w:hAnsi="Verdana"/>
          <w:lang w:val="en-GB"/>
        </w:rPr>
      </w:pPr>
      <w:r w:rsidRPr="44139A7B">
        <w:rPr>
          <w:rFonts w:ascii="Verdana" w:hAnsi="Verdana"/>
          <w:b/>
          <w:bCs/>
        </w:rPr>
        <w:lastRenderedPageBreak/>
        <w:t xml:space="preserve">Lisa </w:t>
      </w:r>
      <w:r w:rsidR="7162457B" w:rsidRPr="44139A7B">
        <w:rPr>
          <w:rFonts w:ascii="Verdana" w:hAnsi="Verdana"/>
          <w:b/>
          <w:bCs/>
        </w:rPr>
        <w:t>2</w:t>
      </w:r>
      <w:r w:rsidRPr="44139A7B">
        <w:rPr>
          <w:rFonts w:ascii="Verdana" w:hAnsi="Verdana"/>
          <w:b/>
          <w:bCs/>
        </w:rPr>
        <w:t xml:space="preserve">: </w:t>
      </w:r>
      <w:proofErr w:type="spellStart"/>
      <w:r w:rsidRPr="44139A7B">
        <w:rPr>
          <w:rFonts w:ascii="Verdana" w:hAnsi="Verdana"/>
          <w:lang w:val="en-GB"/>
        </w:rPr>
        <w:t>Muudatuste</w:t>
      </w:r>
      <w:proofErr w:type="spellEnd"/>
      <w:r w:rsidRPr="44139A7B">
        <w:rPr>
          <w:rFonts w:ascii="Verdana" w:hAnsi="Verdana"/>
          <w:lang w:val="en-GB"/>
        </w:rPr>
        <w:t xml:space="preserve"> ja </w:t>
      </w:r>
      <w:proofErr w:type="spellStart"/>
      <w:r w:rsidRPr="44139A7B">
        <w:rPr>
          <w:rFonts w:ascii="Verdana" w:hAnsi="Verdana"/>
          <w:lang w:val="en-GB"/>
        </w:rPr>
        <w:t>parendusvajaduste</w:t>
      </w:r>
      <w:proofErr w:type="spellEnd"/>
      <w:r w:rsidRPr="44139A7B">
        <w:rPr>
          <w:rFonts w:ascii="Verdana" w:hAnsi="Verdana"/>
          <w:lang w:val="en-GB"/>
        </w:rPr>
        <w:t xml:space="preserve"> </w:t>
      </w:r>
      <w:proofErr w:type="spellStart"/>
      <w:r w:rsidRPr="44139A7B">
        <w:rPr>
          <w:rFonts w:ascii="Verdana" w:hAnsi="Verdana"/>
          <w:lang w:val="en-GB"/>
        </w:rPr>
        <w:t>juhtimine</w:t>
      </w:r>
      <w:proofErr w:type="spellEnd"/>
    </w:p>
    <w:p w14:paraId="6E636A0F" w14:textId="77777777" w:rsidR="00EA0AA3" w:rsidRPr="00903C7F" w:rsidRDefault="00EA0AA3" w:rsidP="00EA0AA3">
      <w:pPr>
        <w:jc w:val="both"/>
        <w:rPr>
          <w:rFonts w:ascii="Verdana" w:hAnsi="Verdana"/>
        </w:rPr>
      </w:pPr>
      <w:r w:rsidRPr="00903C7F">
        <w:rPr>
          <w:rFonts w:ascii="Verdana" w:hAnsi="Verdana"/>
          <w:noProof/>
          <w:lang w:eastAsia="et-EE"/>
        </w:rPr>
        <w:drawing>
          <wp:inline distT="0" distB="0" distL="0" distR="0" wp14:anchorId="4DDAD53C" wp14:editId="5F333078">
            <wp:extent cx="5756910" cy="18605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6910" cy="1860550"/>
                    </a:xfrm>
                    <a:prstGeom prst="rect">
                      <a:avLst/>
                    </a:prstGeom>
                    <a:noFill/>
                    <a:ln>
                      <a:noFill/>
                    </a:ln>
                  </pic:spPr>
                </pic:pic>
              </a:graphicData>
            </a:graphic>
          </wp:inline>
        </w:drawing>
      </w:r>
    </w:p>
    <w:p w14:paraId="72E1364A" w14:textId="77777777" w:rsidR="00EA0AA3" w:rsidRDefault="00EA0AA3" w:rsidP="00EA0AA3">
      <w:pPr>
        <w:jc w:val="both"/>
        <w:rPr>
          <w:rFonts w:ascii="Verdana" w:hAnsi="Verdana"/>
          <w:b/>
          <w:bCs/>
        </w:rPr>
      </w:pPr>
    </w:p>
    <w:p w14:paraId="76E8A656" w14:textId="4EFFFE6A" w:rsidR="00EA0AA3" w:rsidRPr="00903C7F" w:rsidRDefault="00EA0AA3" w:rsidP="00EA0AA3">
      <w:pPr>
        <w:jc w:val="both"/>
        <w:rPr>
          <w:rFonts w:ascii="Verdana" w:hAnsi="Verdana"/>
          <w:lang w:val="en-GB"/>
        </w:rPr>
      </w:pPr>
      <w:r w:rsidRPr="44139A7B">
        <w:rPr>
          <w:rFonts w:ascii="Verdana" w:hAnsi="Verdana"/>
          <w:b/>
          <w:bCs/>
        </w:rPr>
        <w:t xml:space="preserve">Lisa </w:t>
      </w:r>
      <w:r w:rsidR="1580EC35" w:rsidRPr="44139A7B">
        <w:rPr>
          <w:rFonts w:ascii="Verdana" w:hAnsi="Verdana"/>
          <w:b/>
          <w:bCs/>
        </w:rPr>
        <w:t>3</w:t>
      </w:r>
      <w:r w:rsidRPr="44139A7B">
        <w:rPr>
          <w:rFonts w:ascii="Verdana" w:hAnsi="Verdana"/>
          <w:b/>
          <w:bCs/>
          <w:lang w:val="en-GB"/>
        </w:rPr>
        <w:t>:</w:t>
      </w:r>
      <w:r w:rsidRPr="44139A7B">
        <w:rPr>
          <w:rFonts w:ascii="Verdana" w:hAnsi="Verdana"/>
          <w:lang w:val="en-GB"/>
        </w:rPr>
        <w:t xml:space="preserve"> </w:t>
      </w:r>
      <w:proofErr w:type="spellStart"/>
      <w:r w:rsidRPr="44139A7B">
        <w:rPr>
          <w:rFonts w:ascii="Verdana" w:hAnsi="Verdana"/>
          <w:lang w:val="en-GB"/>
        </w:rPr>
        <w:t>komisjoni</w:t>
      </w:r>
      <w:proofErr w:type="spellEnd"/>
      <w:r w:rsidRPr="44139A7B">
        <w:rPr>
          <w:rFonts w:ascii="Verdana" w:hAnsi="Verdana"/>
          <w:lang w:val="en-GB"/>
        </w:rPr>
        <w:t xml:space="preserve"> </w:t>
      </w:r>
      <w:proofErr w:type="spellStart"/>
      <w:r w:rsidRPr="44139A7B">
        <w:rPr>
          <w:rFonts w:ascii="Verdana" w:hAnsi="Verdana"/>
          <w:lang w:val="en-GB"/>
        </w:rPr>
        <w:t>hindamise</w:t>
      </w:r>
      <w:proofErr w:type="spellEnd"/>
      <w:r w:rsidRPr="44139A7B">
        <w:rPr>
          <w:rFonts w:ascii="Verdana" w:hAnsi="Verdana"/>
          <w:lang w:val="en-GB"/>
        </w:rPr>
        <w:t xml:space="preserve"> </w:t>
      </w:r>
      <w:proofErr w:type="spellStart"/>
      <w:r w:rsidRPr="44139A7B">
        <w:rPr>
          <w:rFonts w:ascii="Verdana" w:hAnsi="Verdana"/>
          <w:lang w:val="en-GB"/>
        </w:rPr>
        <w:t>protsess</w:t>
      </w:r>
      <w:proofErr w:type="spellEnd"/>
    </w:p>
    <w:p w14:paraId="01253509" w14:textId="6E7F63AC" w:rsidR="00EA0AA3" w:rsidRPr="00903C7F" w:rsidRDefault="00EA0AA3" w:rsidP="00931BDE">
      <w:pPr>
        <w:jc w:val="both"/>
        <w:rPr>
          <w:rFonts w:ascii="Verdana" w:hAnsi="Verdana"/>
        </w:rPr>
      </w:pPr>
      <w:r w:rsidRPr="00903C7F">
        <w:rPr>
          <w:rFonts w:ascii="Verdana" w:hAnsi="Verdana"/>
          <w:noProof/>
          <w:lang w:eastAsia="et-EE"/>
        </w:rPr>
        <w:drawing>
          <wp:inline distT="0" distB="0" distL="0" distR="0" wp14:anchorId="49D744FC" wp14:editId="627E45C5">
            <wp:extent cx="3255225" cy="4500439"/>
            <wp:effectExtent l="0" t="0" r="254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59676" cy="4506593"/>
                    </a:xfrm>
                    <a:prstGeom prst="rect">
                      <a:avLst/>
                    </a:prstGeom>
                    <a:noFill/>
                    <a:ln>
                      <a:noFill/>
                    </a:ln>
                  </pic:spPr>
                </pic:pic>
              </a:graphicData>
            </a:graphic>
          </wp:inline>
        </w:drawing>
      </w:r>
    </w:p>
    <w:sectPr w:rsidR="00EA0AA3" w:rsidRPr="00903C7F" w:rsidSect="006E20B1">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0BC8" w14:textId="77777777" w:rsidR="009B0D6B" w:rsidRDefault="009B0D6B" w:rsidP="00C51250">
      <w:pPr>
        <w:spacing w:after="0" w:line="240" w:lineRule="auto"/>
      </w:pPr>
      <w:r>
        <w:separator/>
      </w:r>
    </w:p>
  </w:endnote>
  <w:endnote w:type="continuationSeparator" w:id="0">
    <w:p w14:paraId="629404FF" w14:textId="77777777" w:rsidR="009B0D6B" w:rsidRDefault="009B0D6B" w:rsidP="00C51250">
      <w:pPr>
        <w:spacing w:after="0" w:line="240" w:lineRule="auto"/>
      </w:pPr>
      <w:r>
        <w:continuationSeparator/>
      </w:r>
    </w:p>
  </w:endnote>
  <w:endnote w:type="continuationNotice" w:id="1">
    <w:p w14:paraId="3CFFEDEB" w14:textId="77777777" w:rsidR="009B0D6B" w:rsidRDefault="009B0D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2156"/>
      <w:docPartObj>
        <w:docPartGallery w:val="Page Numbers (Bottom of Page)"/>
        <w:docPartUnique/>
      </w:docPartObj>
    </w:sdtPr>
    <w:sdtEndPr>
      <w:rPr>
        <w:noProof/>
      </w:rPr>
    </w:sdtEndPr>
    <w:sdtContent>
      <w:p w14:paraId="29EF416A" w14:textId="7BBEFE40" w:rsidR="00C51250" w:rsidRDefault="00C51250">
        <w:pPr>
          <w:pStyle w:val="Footer"/>
          <w:jc w:val="center"/>
        </w:pPr>
        <w:r>
          <w:fldChar w:fldCharType="begin"/>
        </w:r>
        <w:r>
          <w:instrText xml:space="preserve"> PAGE   \* MERGEFORMAT </w:instrText>
        </w:r>
        <w:r>
          <w:fldChar w:fldCharType="separate"/>
        </w:r>
        <w:r w:rsidR="008A14F9">
          <w:rPr>
            <w:noProof/>
          </w:rPr>
          <w:t>9</w:t>
        </w:r>
        <w:r>
          <w:rPr>
            <w:noProof/>
          </w:rPr>
          <w:fldChar w:fldCharType="end"/>
        </w:r>
      </w:p>
    </w:sdtContent>
  </w:sdt>
  <w:p w14:paraId="22CDA819" w14:textId="77777777" w:rsidR="00C51250" w:rsidRDefault="00C51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643494"/>
      <w:docPartObj>
        <w:docPartGallery w:val="Page Numbers (Bottom of Page)"/>
        <w:docPartUnique/>
      </w:docPartObj>
    </w:sdtPr>
    <w:sdtEndPr>
      <w:rPr>
        <w:noProof/>
      </w:rPr>
    </w:sdtEndPr>
    <w:sdtContent>
      <w:p w14:paraId="2B9E9B1B" w14:textId="2409D5EF" w:rsidR="00EA0AA3" w:rsidRDefault="00EA0AA3">
        <w:pPr>
          <w:pStyle w:val="Footer"/>
          <w:jc w:val="center"/>
        </w:pPr>
        <w:r>
          <w:fldChar w:fldCharType="begin"/>
        </w:r>
        <w:r>
          <w:instrText xml:space="preserve"> PAGE   \* MERGEFORMAT </w:instrText>
        </w:r>
        <w:r>
          <w:fldChar w:fldCharType="separate"/>
        </w:r>
        <w:r w:rsidR="008A14F9">
          <w:rPr>
            <w:noProof/>
          </w:rPr>
          <w:t>1</w:t>
        </w:r>
        <w:r w:rsidR="008A14F9">
          <w:rPr>
            <w:noProof/>
          </w:rPr>
          <w:t>4</w:t>
        </w:r>
        <w:r>
          <w:rPr>
            <w:noProof/>
          </w:rPr>
          <w:fldChar w:fldCharType="end"/>
        </w:r>
      </w:p>
    </w:sdtContent>
  </w:sdt>
  <w:p w14:paraId="7EB12F53" w14:textId="77777777" w:rsidR="00EA0AA3" w:rsidRDefault="00EA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C9B8" w14:textId="77777777" w:rsidR="009B0D6B" w:rsidRDefault="009B0D6B" w:rsidP="00C51250">
      <w:pPr>
        <w:spacing w:after="0" w:line="240" w:lineRule="auto"/>
      </w:pPr>
      <w:r>
        <w:separator/>
      </w:r>
    </w:p>
  </w:footnote>
  <w:footnote w:type="continuationSeparator" w:id="0">
    <w:p w14:paraId="79D81A25" w14:textId="77777777" w:rsidR="009B0D6B" w:rsidRDefault="009B0D6B" w:rsidP="00C51250">
      <w:pPr>
        <w:spacing w:after="0" w:line="240" w:lineRule="auto"/>
      </w:pPr>
      <w:r>
        <w:continuationSeparator/>
      </w:r>
    </w:p>
  </w:footnote>
  <w:footnote w:type="continuationNotice" w:id="1">
    <w:p w14:paraId="4B1F3EB6" w14:textId="77777777" w:rsidR="009B0D6B" w:rsidRDefault="009B0D6B">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rVJ5QBGpEUGXlk" int2:id="0dbNARF9">
      <int2:state int2:value="Rejected" int2:type="AugLoop_Text_Critique"/>
    </int2:textHash>
    <int2:textHash int2:hashCode="5I6mzW9CRNeb7+" int2:id="4T67YZZ9">
      <int2:state int2:value="Rejected" int2:type="AugLoop_Text_Critique"/>
    </int2:textHash>
    <int2:textHash int2:hashCode="be3C//jp/3MbFF" int2:id="5Hw7bGcv">
      <int2:state int2:value="Rejected" int2:type="AugLoop_Text_Critique"/>
    </int2:textHash>
    <int2:textHash int2:hashCode="0fnyRg7yGHLhUW" int2:id="5RBJlL6k">
      <int2:state int2:value="Rejected" int2:type="AugLoop_Text_Critique"/>
    </int2:textHash>
    <int2:textHash int2:hashCode="je4IoMKSHgSZWj" int2:id="62ZTHiXD">
      <int2:state int2:value="Rejected" int2:type="AugLoop_Text_Critique"/>
    </int2:textHash>
    <int2:textHash int2:hashCode="c1McB0icuhBbY3" int2:id="6YVM4qVT">
      <int2:state int2:value="Rejected" int2:type="AugLoop_Text_Critique"/>
    </int2:textHash>
    <int2:textHash int2:hashCode="sVztZjfwKO54MC" int2:id="93kZQaCu">
      <int2:state int2:value="Rejected" int2:type="AugLoop_Text_Critique"/>
    </int2:textHash>
    <int2:textHash int2:hashCode="uDU4JPx94zX1w8" int2:id="9bCbToZt">
      <int2:state int2:value="Rejected" int2:type="AugLoop_Text_Critique"/>
    </int2:textHash>
    <int2:textHash int2:hashCode="aRqNFQE8XYEsxL" int2:id="BFnZ6TiP">
      <int2:state int2:value="Rejected" int2:type="AugLoop_Text_Critique"/>
    </int2:textHash>
    <int2:textHash int2:hashCode="yTJ+TaVyy6cegO" int2:id="BONkmqpX">
      <int2:state int2:value="Rejected" int2:type="AugLoop_Text_Critique"/>
    </int2:textHash>
    <int2:textHash int2:hashCode="32A1pl9LMSX8H2" int2:id="BfywuoOZ">
      <int2:state int2:value="Rejected" int2:type="AugLoop_Text_Critique"/>
    </int2:textHash>
    <int2:textHash int2:hashCode="cTvXHBAxb5CpeH" int2:id="C8l7J8pt">
      <int2:state int2:value="Rejected" int2:type="AugLoop_Text_Critique"/>
    </int2:textHash>
    <int2:textHash int2:hashCode="eP3i9c0pSxz7m+" int2:id="CLcpo5qe">
      <int2:state int2:value="Rejected" int2:type="AugLoop_Text_Critique"/>
    </int2:textHash>
    <int2:textHash int2:hashCode="n617un35NjBOaO" int2:id="CVMqyPKy">
      <int2:state int2:value="Rejected" int2:type="AugLoop_Text_Critique"/>
    </int2:textHash>
    <int2:textHash int2:hashCode="2N/FKj1EWHhnVQ" int2:id="DlmzePhj">
      <int2:state int2:value="Rejected" int2:type="AugLoop_Text_Critique"/>
    </int2:textHash>
    <int2:textHash int2:hashCode="K8RzVSfdnYwgl0" int2:id="EOWdVMVr">
      <int2:state int2:value="Rejected" int2:type="AugLoop_Text_Critique"/>
    </int2:textHash>
    <int2:textHash int2:hashCode="w049UfzxHxxLS1" int2:id="FNKxOpCe">
      <int2:state int2:value="Rejected" int2:type="AugLoop_Text_Critique"/>
    </int2:textHash>
    <int2:textHash int2:hashCode="ZDFDRUgyaugV93" int2:id="FuTBRirE">
      <int2:state int2:value="Rejected" int2:type="AugLoop_Text_Critique"/>
    </int2:textHash>
    <int2:textHash int2:hashCode="BONQBsv/mPASXy" int2:id="GD5nWGrm">
      <int2:state int2:value="Rejected" int2:type="AugLoop_Text_Critique"/>
    </int2:textHash>
    <int2:textHash int2:hashCode="GvawBYowGwEwC0" int2:id="GawhGRon">
      <int2:state int2:value="Rejected" int2:type="AugLoop_Text_Critique"/>
    </int2:textHash>
    <int2:textHash int2:hashCode="aBYZkLnmpXzLfQ" int2:id="Gfp6wZa1">
      <int2:state int2:value="Rejected" int2:type="AugLoop_Text_Critique"/>
    </int2:textHash>
    <int2:textHash int2:hashCode="bau9yB/LzYEK+N" int2:id="GwnCAI4d">
      <int2:state int2:value="Rejected" int2:type="AugLoop_Text_Critique"/>
    </int2:textHash>
    <int2:textHash int2:hashCode="2/AAEcQBJekw2J" int2:id="HryeC9ds">
      <int2:state int2:value="Rejected" int2:type="AugLoop_Text_Critique"/>
    </int2:textHash>
    <int2:textHash int2:hashCode="CHwzf8CEKev42k" int2:id="JDRiEFet">
      <int2:state int2:value="Rejected" int2:type="AugLoop_Text_Critique"/>
    </int2:textHash>
    <int2:textHash int2:hashCode="G36mKoUUhR5BsC" int2:id="JyTWnmY4">
      <int2:state int2:value="Rejected" int2:type="AugLoop_Text_Critique"/>
    </int2:textHash>
    <int2:textHash int2:hashCode="uADhouqGQbMWUv" int2:id="LZdl22zm">
      <int2:state int2:value="Rejected" int2:type="AugLoop_Text_Critique"/>
    </int2:textHash>
    <int2:textHash int2:hashCode="tThoyJVoq8PgwU" int2:id="Lhh3Pdn2">
      <int2:state int2:value="Rejected" int2:type="AugLoop_Text_Critique"/>
    </int2:textHash>
    <int2:textHash int2:hashCode="HGI8NNc0wvxeIl" int2:id="M41VZSFW">
      <int2:state int2:value="Rejected" int2:type="AugLoop_Text_Critique"/>
    </int2:textHash>
    <int2:textHash int2:hashCode="W80sfh8UuVlLbL" int2:id="O7QCZc9P">
      <int2:state int2:value="Rejected" int2:type="AugLoop_Text_Critique"/>
    </int2:textHash>
    <int2:textHash int2:hashCode="lzt2vKOcgodqgE" int2:id="Oh4xyWwx">
      <int2:state int2:value="Rejected" int2:type="AugLoop_Text_Critique"/>
    </int2:textHash>
    <int2:textHash int2:hashCode="gOAvaIWSo0CNQ2" int2:id="OtgeOKXw">
      <int2:state int2:value="Rejected" int2:type="AugLoop_Text_Critique"/>
    </int2:textHash>
    <int2:textHash int2:hashCode="DoMf5QijNxh7a3" int2:id="PEPJNpxt">
      <int2:state int2:value="Rejected" int2:type="AugLoop_Text_Critique"/>
    </int2:textHash>
    <int2:textHash int2:hashCode="V3zMmUv1YNtEWd" int2:id="PNwhtztf">
      <int2:state int2:value="Rejected" int2:type="AugLoop_Text_Critique"/>
    </int2:textHash>
    <int2:textHash int2:hashCode="0fIo7czk13o+z/" int2:id="SoZdx09M">
      <int2:state int2:value="Rejected" int2:type="AugLoop_Text_Critique"/>
    </int2:textHash>
    <int2:textHash int2:hashCode="zrA8CRbdLPNWvC" int2:id="UfLL2HUJ">
      <int2:state int2:value="Rejected" int2:type="AugLoop_Text_Critique"/>
    </int2:textHash>
    <int2:textHash int2:hashCode="2KBvF1uOlOyKsl" int2:id="UxCv8tzs">
      <int2:state int2:value="Rejected" int2:type="AugLoop_Text_Critique"/>
    </int2:textHash>
    <int2:textHash int2:hashCode="G3y9mDeDotpJFV" int2:id="W3umcSzC">
      <int2:state int2:value="Rejected" int2:type="AugLoop_Text_Critique"/>
    </int2:textHash>
    <int2:textHash int2:hashCode="G8mpXi1tjp9xJQ" int2:id="XOIsHIbK">
      <int2:state int2:value="Rejected" int2:type="AugLoop_Text_Critique"/>
    </int2:textHash>
    <int2:textHash int2:hashCode="VV6WtiEVXdD61j" int2:id="Xe5n4778">
      <int2:state int2:value="Rejected" int2:type="AugLoop_Text_Critique"/>
    </int2:textHash>
    <int2:textHash int2:hashCode="7LAkDviNzjnJb4" int2:id="YR1yoVro">
      <int2:state int2:value="Rejected" int2:type="AugLoop_Text_Critique"/>
    </int2:textHash>
    <int2:textHash int2:hashCode="spXdr+xIkeAJFt" int2:id="YXumyGNA">
      <int2:state int2:value="Rejected" int2:type="AugLoop_Text_Critique"/>
    </int2:textHash>
    <int2:textHash int2:hashCode="xd9DqG6N/DYhcV" int2:id="Z0NPo8qK">
      <int2:state int2:value="Rejected" int2:type="AugLoop_Text_Critique"/>
    </int2:textHash>
    <int2:textHash int2:hashCode="bZi9PV1BAkXJWp" int2:id="ZPbeM4US">
      <int2:state int2:value="Rejected" int2:type="AugLoop_Text_Critique"/>
    </int2:textHash>
    <int2:textHash int2:hashCode="7GcAuzbJ6+xyXh" int2:id="aKDUQZrc">
      <int2:state int2:value="Rejected" int2:type="AugLoop_Text_Critique"/>
    </int2:textHash>
    <int2:textHash int2:hashCode="aj2qiwgybyE04r" int2:id="b6P26yVP">
      <int2:state int2:value="Rejected" int2:type="AugLoop_Text_Critique"/>
    </int2:textHash>
    <int2:textHash int2:hashCode="4v5WYqAURZm2oT" int2:id="bDM1pHxA">
      <int2:state int2:value="Rejected" int2:type="AugLoop_Text_Critique"/>
    </int2:textHash>
    <int2:textHash int2:hashCode="0A6HzaAr2JcW6b" int2:id="bYa2fmTS">
      <int2:state int2:value="Rejected" int2:type="AugLoop_Text_Critique"/>
    </int2:textHash>
    <int2:textHash int2:hashCode="LrBBmIukxtp3xx" int2:id="cVuf6Uto">
      <int2:state int2:value="Rejected" int2:type="AugLoop_Text_Critique"/>
    </int2:textHash>
    <int2:textHash int2:hashCode="DBN6UVp4iG9TC0" int2:id="chUbZCKe">
      <int2:state int2:value="Rejected" int2:type="AugLoop_Text_Critique"/>
    </int2:textHash>
    <int2:textHash int2:hashCode="cyqAZ7PsDtfGAV" int2:id="eBwTgSer">
      <int2:state int2:value="Rejected" int2:type="AugLoop_Text_Critique"/>
    </int2:textHash>
    <int2:textHash int2:hashCode="lW0Z5J1GOKoDJF" int2:id="eW5902bs">
      <int2:state int2:value="Rejected" int2:type="AugLoop_Text_Critique"/>
    </int2:textHash>
    <int2:textHash int2:hashCode="lmCsGiniJpCODn" int2:id="fOmIZjQj">
      <int2:state int2:value="Rejected" int2:type="AugLoop_Text_Critique"/>
    </int2:textHash>
    <int2:textHash int2:hashCode="I/iy/KAAvqn8Aw" int2:id="gCP04rid">
      <int2:state int2:value="Rejected" int2:type="AugLoop_Text_Critique"/>
    </int2:textHash>
    <int2:textHash int2:hashCode="xfK0v4UvSVUM5a" int2:id="kFBOwenW">
      <int2:state int2:value="Rejected" int2:type="AugLoop_Text_Critique"/>
    </int2:textHash>
    <int2:textHash int2:hashCode="xHEEQMxajBbmxY" int2:id="l3jir0Ov">
      <int2:state int2:value="Rejected" int2:type="AugLoop_Text_Critique"/>
    </int2:textHash>
    <int2:textHash int2:hashCode="NoJpHJArouAVNZ" int2:id="lE1HU0E7">
      <int2:state int2:value="Rejected" int2:type="AugLoop_Text_Critique"/>
    </int2:textHash>
    <int2:textHash int2:hashCode="n8JQCMtGTbxUt6" int2:id="lPLZEW5l">
      <int2:state int2:value="Rejected" int2:type="AugLoop_Text_Critique"/>
    </int2:textHash>
    <int2:textHash int2:hashCode="D9le+BZ0lcxSEw" int2:id="leZv4XQA">
      <int2:state int2:value="Rejected" int2:type="AugLoop_Text_Critique"/>
    </int2:textHash>
    <int2:textHash int2:hashCode="2ibNbhdpCH4SpN" int2:id="nbYBym4q">
      <int2:state int2:value="Rejected" int2:type="AugLoop_Text_Critique"/>
    </int2:textHash>
    <int2:textHash int2:hashCode="EEl5xUXD9P+bbj" int2:id="nu3ZAcYH">
      <int2:state int2:value="Rejected" int2:type="AugLoop_Text_Critique"/>
    </int2:textHash>
    <int2:textHash int2:hashCode="9iV8qNWtPY88cF" int2:id="oq0gUDlR">
      <int2:state int2:value="Rejected" int2:type="AugLoop_Text_Critique"/>
    </int2:textHash>
    <int2:textHash int2:hashCode="VpEKJWK1g2CkIS" int2:id="p3vb6SEz">
      <int2:state int2:value="Rejected" int2:type="AugLoop_Text_Critique"/>
    </int2:textHash>
    <int2:textHash int2:hashCode="S8oDtyg8rIxrjE" int2:id="p8XGePpe">
      <int2:state int2:value="Rejected" int2:type="AugLoop_Text_Critique"/>
    </int2:textHash>
    <int2:textHash int2:hashCode="ptopRr7maDpIjE" int2:id="qlj89F0k">
      <int2:state int2:value="Rejected" int2:type="AugLoop_Text_Critique"/>
    </int2:textHash>
    <int2:textHash int2:hashCode="7/V0y0go6LdHr2" int2:id="qobmePfj">
      <int2:state int2:value="Rejected" int2:type="AugLoop_Text_Critique"/>
    </int2:textHash>
    <int2:textHash int2:hashCode="yoR1Q2P1vTgVa2" int2:id="tceUcR3T">
      <int2:state int2:value="Rejected" int2:type="AugLoop_Text_Critique"/>
    </int2:textHash>
    <int2:textHash int2:hashCode="HgZYuvFKeKSTkD" int2:id="uCG6nJTs">
      <int2:state int2:value="Rejected" int2:type="AugLoop_Text_Critique"/>
    </int2:textHash>
    <int2:textHash int2:hashCode="PX+7KsCkdewGKP" int2:id="uvKoQ68W">
      <int2:state int2:value="Rejected" int2:type="AugLoop_Text_Critique"/>
    </int2:textHash>
    <int2:textHash int2:hashCode="XBq4g0GehOEy3y" int2:id="vphV9YBA">
      <int2:state int2:value="Rejected" int2:type="AugLoop_Text_Critique"/>
    </int2:textHash>
    <int2:textHash int2:hashCode="JWCSATu4AES57B" int2:id="w20dmllf">
      <int2:state int2:value="Rejected" int2:type="AugLoop_Text_Critique"/>
    </int2:textHash>
    <int2:textHash int2:hashCode="sIyFJ+5Hqff9sx" int2:id="wRGhYDCU">
      <int2:state int2:value="Rejected" int2:type="AugLoop_Text_Critique"/>
    </int2:textHash>
    <int2:textHash int2:hashCode="+jQ46c63fp1sK9" int2:id="xYmLLNIw">
      <int2:state int2:value="Rejected" int2:type="AugLoop_Text_Critique"/>
    </int2:textHash>
    <int2:textHash int2:hashCode="jLxzzXZrqCtlHs" int2:id="y4y8j9VF">
      <int2:state int2:value="Rejected" int2:type="AugLoop_Text_Critique"/>
    </int2:textHash>
    <int2:textHash int2:hashCode="8VljxorH0hlWho" int2:id="zhEj08NF">
      <int2:state int2:value="Rejected" int2:type="AugLoop_Text_Critique"/>
    </int2:textHash>
    <int2:textHash int2:hashCode="LcZXepMCowI28m" int2:id="zxg4keP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568"/>
    <w:multiLevelType w:val="multilevel"/>
    <w:tmpl w:val="79669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85B31"/>
    <w:multiLevelType w:val="hybridMultilevel"/>
    <w:tmpl w:val="3208A27A"/>
    <w:lvl w:ilvl="0" w:tplc="2BE44D12">
      <w:start w:val="1"/>
      <w:numFmt w:val="decimal"/>
      <w:suff w:val="space"/>
      <w:lvlText w:val="%1."/>
      <w:lvlJc w:val="left"/>
      <w:pPr>
        <w:ind w:left="0" w:firstLine="0"/>
      </w:pPr>
      <w:rPr>
        <w:rFonts w:hint="default"/>
      </w:rPr>
    </w:lvl>
    <w:lvl w:ilvl="1" w:tplc="1B5E32A8">
      <w:start w:val="1"/>
      <w:numFmt w:val="lowerLetter"/>
      <w:lvlText w:val="%2."/>
      <w:lvlJc w:val="left"/>
      <w:pPr>
        <w:ind w:left="1440" w:hanging="360"/>
      </w:pPr>
    </w:lvl>
    <w:lvl w:ilvl="2" w:tplc="9D401CCC">
      <w:start w:val="1"/>
      <w:numFmt w:val="lowerRoman"/>
      <w:lvlText w:val="%3."/>
      <w:lvlJc w:val="right"/>
      <w:pPr>
        <w:ind w:left="2160" w:hanging="180"/>
      </w:pPr>
    </w:lvl>
    <w:lvl w:ilvl="3" w:tplc="27FA09AE">
      <w:start w:val="1"/>
      <w:numFmt w:val="decimal"/>
      <w:lvlText w:val="%4."/>
      <w:lvlJc w:val="left"/>
      <w:pPr>
        <w:ind w:left="2880" w:hanging="360"/>
      </w:pPr>
    </w:lvl>
    <w:lvl w:ilvl="4" w:tplc="9BA0B4DC">
      <w:start w:val="1"/>
      <w:numFmt w:val="lowerLetter"/>
      <w:lvlText w:val="%5."/>
      <w:lvlJc w:val="left"/>
      <w:pPr>
        <w:ind w:left="3600" w:hanging="360"/>
      </w:pPr>
    </w:lvl>
    <w:lvl w:ilvl="5" w:tplc="ECF2B17E">
      <w:start w:val="1"/>
      <w:numFmt w:val="lowerRoman"/>
      <w:lvlText w:val="%6."/>
      <w:lvlJc w:val="right"/>
      <w:pPr>
        <w:ind w:left="4320" w:hanging="180"/>
      </w:pPr>
    </w:lvl>
    <w:lvl w:ilvl="6" w:tplc="CAA4AF76">
      <w:start w:val="1"/>
      <w:numFmt w:val="decimal"/>
      <w:lvlText w:val="%7."/>
      <w:lvlJc w:val="left"/>
      <w:pPr>
        <w:ind w:left="5040" w:hanging="360"/>
      </w:pPr>
    </w:lvl>
    <w:lvl w:ilvl="7" w:tplc="CB121CF8">
      <w:start w:val="1"/>
      <w:numFmt w:val="lowerLetter"/>
      <w:lvlText w:val="%8."/>
      <w:lvlJc w:val="left"/>
      <w:pPr>
        <w:ind w:left="5760" w:hanging="360"/>
      </w:pPr>
    </w:lvl>
    <w:lvl w:ilvl="8" w:tplc="B740A9E6">
      <w:start w:val="1"/>
      <w:numFmt w:val="lowerRoman"/>
      <w:lvlText w:val="%9."/>
      <w:lvlJc w:val="right"/>
      <w:pPr>
        <w:ind w:left="6480" w:hanging="180"/>
      </w:pPr>
    </w:lvl>
  </w:abstractNum>
  <w:abstractNum w:abstractNumId="2" w15:restartNumberingAfterBreak="0">
    <w:nsid w:val="1472146C"/>
    <w:multiLevelType w:val="multilevel"/>
    <w:tmpl w:val="6252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171455"/>
    <w:multiLevelType w:val="multilevel"/>
    <w:tmpl w:val="5686A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5E2E1D"/>
    <w:multiLevelType w:val="hybridMultilevel"/>
    <w:tmpl w:val="F7401EB0"/>
    <w:lvl w:ilvl="0" w:tplc="5D4E09E6">
      <w:start w:val="1"/>
      <w:numFmt w:val="decimal"/>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21FA395A"/>
    <w:multiLevelType w:val="multilevel"/>
    <w:tmpl w:val="F594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F119FB"/>
    <w:multiLevelType w:val="multilevel"/>
    <w:tmpl w:val="BF2A2774"/>
    <w:lvl w:ilvl="0">
      <w:start w:val="1"/>
      <w:numFmt w:val="bullet"/>
      <w:lvlText w:val="-"/>
      <w:lvlJc w:val="left"/>
      <w:pPr>
        <w:ind w:left="720" w:hanging="360"/>
      </w:pPr>
      <w:rPr>
        <w:rFonts w:ascii="Verdana" w:eastAsia="Verdana" w:hAnsi="Verdana" w:cs="Verdana"/>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A97876"/>
    <w:multiLevelType w:val="multilevel"/>
    <w:tmpl w:val="4C665788"/>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D8CEED"/>
    <w:multiLevelType w:val="hybridMultilevel"/>
    <w:tmpl w:val="FFFFFFFF"/>
    <w:lvl w:ilvl="0" w:tplc="9300FB5A">
      <w:start w:val="1"/>
      <w:numFmt w:val="bullet"/>
      <w:lvlText w:val=""/>
      <w:lvlJc w:val="left"/>
      <w:pPr>
        <w:ind w:left="360" w:hanging="360"/>
      </w:pPr>
      <w:rPr>
        <w:rFonts w:ascii="Symbol" w:hAnsi="Symbol" w:hint="default"/>
      </w:rPr>
    </w:lvl>
    <w:lvl w:ilvl="1" w:tplc="5710759E">
      <w:start w:val="1"/>
      <w:numFmt w:val="bullet"/>
      <w:lvlText w:val="o"/>
      <w:lvlJc w:val="left"/>
      <w:pPr>
        <w:ind w:left="1080" w:hanging="360"/>
      </w:pPr>
      <w:rPr>
        <w:rFonts w:ascii="Courier New" w:hAnsi="Courier New" w:hint="default"/>
      </w:rPr>
    </w:lvl>
    <w:lvl w:ilvl="2" w:tplc="A89617EE">
      <w:start w:val="1"/>
      <w:numFmt w:val="bullet"/>
      <w:lvlText w:val=""/>
      <w:lvlJc w:val="left"/>
      <w:pPr>
        <w:ind w:left="1800" w:hanging="360"/>
      </w:pPr>
      <w:rPr>
        <w:rFonts w:ascii="Wingdings" w:hAnsi="Wingdings" w:hint="default"/>
      </w:rPr>
    </w:lvl>
    <w:lvl w:ilvl="3" w:tplc="8BA6F48E">
      <w:start w:val="1"/>
      <w:numFmt w:val="bullet"/>
      <w:lvlText w:val=""/>
      <w:lvlJc w:val="left"/>
      <w:pPr>
        <w:ind w:left="2520" w:hanging="360"/>
      </w:pPr>
      <w:rPr>
        <w:rFonts w:ascii="Symbol" w:hAnsi="Symbol" w:hint="default"/>
      </w:rPr>
    </w:lvl>
    <w:lvl w:ilvl="4" w:tplc="A1C0DF44">
      <w:start w:val="1"/>
      <w:numFmt w:val="bullet"/>
      <w:lvlText w:val="o"/>
      <w:lvlJc w:val="left"/>
      <w:pPr>
        <w:ind w:left="3240" w:hanging="360"/>
      </w:pPr>
      <w:rPr>
        <w:rFonts w:ascii="Courier New" w:hAnsi="Courier New" w:hint="default"/>
      </w:rPr>
    </w:lvl>
    <w:lvl w:ilvl="5" w:tplc="B05405CA">
      <w:start w:val="1"/>
      <w:numFmt w:val="bullet"/>
      <w:lvlText w:val=""/>
      <w:lvlJc w:val="left"/>
      <w:pPr>
        <w:ind w:left="3960" w:hanging="360"/>
      </w:pPr>
      <w:rPr>
        <w:rFonts w:ascii="Wingdings" w:hAnsi="Wingdings" w:hint="default"/>
      </w:rPr>
    </w:lvl>
    <w:lvl w:ilvl="6" w:tplc="4EFEB9DA">
      <w:start w:val="1"/>
      <w:numFmt w:val="bullet"/>
      <w:lvlText w:val=""/>
      <w:lvlJc w:val="left"/>
      <w:pPr>
        <w:ind w:left="4680" w:hanging="360"/>
      </w:pPr>
      <w:rPr>
        <w:rFonts w:ascii="Symbol" w:hAnsi="Symbol" w:hint="default"/>
      </w:rPr>
    </w:lvl>
    <w:lvl w:ilvl="7" w:tplc="6554C9E8">
      <w:start w:val="1"/>
      <w:numFmt w:val="bullet"/>
      <w:lvlText w:val="o"/>
      <w:lvlJc w:val="left"/>
      <w:pPr>
        <w:ind w:left="5400" w:hanging="360"/>
      </w:pPr>
      <w:rPr>
        <w:rFonts w:ascii="Courier New" w:hAnsi="Courier New" w:hint="default"/>
      </w:rPr>
    </w:lvl>
    <w:lvl w:ilvl="8" w:tplc="5D96DB5A">
      <w:start w:val="1"/>
      <w:numFmt w:val="bullet"/>
      <w:lvlText w:val=""/>
      <w:lvlJc w:val="left"/>
      <w:pPr>
        <w:ind w:left="6120" w:hanging="360"/>
      </w:pPr>
      <w:rPr>
        <w:rFonts w:ascii="Wingdings" w:hAnsi="Wingdings" w:hint="default"/>
      </w:rPr>
    </w:lvl>
  </w:abstractNum>
  <w:abstractNum w:abstractNumId="9" w15:restartNumberingAfterBreak="0">
    <w:nsid w:val="3A0F05BE"/>
    <w:multiLevelType w:val="multilevel"/>
    <w:tmpl w:val="0ED20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7A0020"/>
    <w:multiLevelType w:val="multilevel"/>
    <w:tmpl w:val="1548F2E8"/>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9434FD5"/>
    <w:multiLevelType w:val="multilevel"/>
    <w:tmpl w:val="C48E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A76F8D"/>
    <w:multiLevelType w:val="multilevel"/>
    <w:tmpl w:val="61E275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6A1233C"/>
    <w:multiLevelType w:val="multilevel"/>
    <w:tmpl w:val="C2A4A7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596C486D"/>
    <w:multiLevelType w:val="multilevel"/>
    <w:tmpl w:val="62FC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03474C"/>
    <w:multiLevelType w:val="multilevel"/>
    <w:tmpl w:val="D9009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3D297A"/>
    <w:multiLevelType w:val="hybridMultilevel"/>
    <w:tmpl w:val="5DD06684"/>
    <w:lvl w:ilvl="0" w:tplc="45C4E226">
      <w:start w:val="1"/>
      <w:numFmt w:val="bullet"/>
      <w:suff w:val="space"/>
      <w:lvlText w:val=""/>
      <w:lvlJc w:val="left"/>
      <w:pPr>
        <w:ind w:left="0" w:firstLine="0"/>
      </w:pPr>
      <w:rPr>
        <w:rFonts w:ascii="Symbol" w:hAnsi="Symbol" w:hint="default"/>
      </w:rPr>
    </w:lvl>
    <w:lvl w:ilvl="1" w:tplc="1CD44390">
      <w:start w:val="1"/>
      <w:numFmt w:val="bullet"/>
      <w:suff w:val="space"/>
      <w:lvlText w:val="o"/>
      <w:lvlJc w:val="left"/>
      <w:pPr>
        <w:ind w:left="0" w:firstLine="51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D214A06"/>
    <w:multiLevelType w:val="hybridMultilevel"/>
    <w:tmpl w:val="32B4979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15:restartNumberingAfterBreak="0">
    <w:nsid w:val="6D577B1A"/>
    <w:multiLevelType w:val="multilevel"/>
    <w:tmpl w:val="D264F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3F969B7"/>
    <w:multiLevelType w:val="multilevel"/>
    <w:tmpl w:val="CE460E9A"/>
    <w:lvl w:ilvl="0">
      <w:start w:val="1"/>
      <w:numFmt w:val="bullet"/>
      <w:lvlText w:val="-"/>
      <w:lvlJc w:val="left"/>
      <w:pPr>
        <w:ind w:left="720" w:hanging="360"/>
      </w:pPr>
      <w:rPr>
        <w:rFonts w:ascii="Verdana" w:eastAsia="Verdana" w:hAnsi="Verdana" w:cs="Verdana"/>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4361DBF"/>
    <w:multiLevelType w:val="hybridMultilevel"/>
    <w:tmpl w:val="7D24481C"/>
    <w:lvl w:ilvl="0" w:tplc="FFFFFFFF">
      <w:start w:val="1"/>
      <w:numFmt w:val="decimal"/>
      <w:suff w:val="space"/>
      <w:lvlText w:val="%1."/>
      <w:lvlJc w:val="left"/>
      <w:pPr>
        <w:ind w:left="0" w:firstLine="0"/>
      </w:pPr>
      <w:rPr>
        <w:color w:val="2F5496" w:themeColor="accent1" w:themeShade="B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78515D"/>
    <w:multiLevelType w:val="multilevel"/>
    <w:tmpl w:val="3D9C1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BC5949"/>
    <w:multiLevelType w:val="multilevel"/>
    <w:tmpl w:val="29CCC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D86DF0"/>
    <w:multiLevelType w:val="multilevel"/>
    <w:tmpl w:val="A8428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8F00E0"/>
    <w:multiLevelType w:val="multilevel"/>
    <w:tmpl w:val="5B5A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C04F2F"/>
    <w:multiLevelType w:val="hybridMultilevel"/>
    <w:tmpl w:val="F3AA5122"/>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786"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16cid:durableId="1131170176">
    <w:abstractNumId w:val="1"/>
  </w:num>
  <w:num w:numId="2" w16cid:durableId="113868208">
    <w:abstractNumId w:val="22"/>
  </w:num>
  <w:num w:numId="3" w16cid:durableId="1940482140">
    <w:abstractNumId w:val="7"/>
  </w:num>
  <w:num w:numId="4" w16cid:durableId="2018578483">
    <w:abstractNumId w:val="6"/>
  </w:num>
  <w:num w:numId="5" w16cid:durableId="491719705">
    <w:abstractNumId w:val="19"/>
  </w:num>
  <w:num w:numId="6" w16cid:durableId="42608451">
    <w:abstractNumId w:val="9"/>
  </w:num>
  <w:num w:numId="7" w16cid:durableId="2021203091">
    <w:abstractNumId w:val="3"/>
  </w:num>
  <w:num w:numId="8" w16cid:durableId="1069769919">
    <w:abstractNumId w:val="20"/>
  </w:num>
  <w:num w:numId="9" w16cid:durableId="844057592">
    <w:abstractNumId w:val="16"/>
  </w:num>
  <w:num w:numId="10" w16cid:durableId="534387531">
    <w:abstractNumId w:val="12"/>
  </w:num>
  <w:num w:numId="11" w16cid:durableId="1399400048">
    <w:abstractNumId w:val="18"/>
  </w:num>
  <w:num w:numId="12" w16cid:durableId="520122073">
    <w:abstractNumId w:val="2"/>
  </w:num>
  <w:num w:numId="13" w16cid:durableId="1107118978">
    <w:abstractNumId w:val="23"/>
  </w:num>
  <w:num w:numId="14" w16cid:durableId="1286079338">
    <w:abstractNumId w:val="5"/>
  </w:num>
  <w:num w:numId="15" w16cid:durableId="891505795">
    <w:abstractNumId w:val="21"/>
  </w:num>
  <w:num w:numId="16" w16cid:durableId="662589471">
    <w:abstractNumId w:val="0"/>
  </w:num>
  <w:num w:numId="17" w16cid:durableId="1428698683">
    <w:abstractNumId w:val="13"/>
  </w:num>
  <w:num w:numId="18" w16cid:durableId="1874030773">
    <w:abstractNumId w:val="15"/>
  </w:num>
  <w:num w:numId="19" w16cid:durableId="677121347">
    <w:abstractNumId w:val="10"/>
  </w:num>
  <w:num w:numId="20" w16cid:durableId="1580943611">
    <w:abstractNumId w:val="24"/>
  </w:num>
  <w:num w:numId="21" w16cid:durableId="1572424918">
    <w:abstractNumId w:val="14"/>
  </w:num>
  <w:num w:numId="22" w16cid:durableId="812408677">
    <w:abstractNumId w:val="11"/>
  </w:num>
  <w:num w:numId="23" w16cid:durableId="952401641">
    <w:abstractNumId w:val="8"/>
  </w:num>
  <w:num w:numId="24" w16cid:durableId="1281451264">
    <w:abstractNumId w:val="25"/>
  </w:num>
  <w:num w:numId="25" w16cid:durableId="1200704978">
    <w:abstractNumId w:val="4"/>
  </w:num>
  <w:num w:numId="26" w16cid:durableId="112604445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B3C"/>
    <w:rsid w:val="00005337"/>
    <w:rsid w:val="00007E0A"/>
    <w:rsid w:val="00020E7D"/>
    <w:rsid w:val="00031742"/>
    <w:rsid w:val="00042392"/>
    <w:rsid w:val="000761DD"/>
    <w:rsid w:val="000777E1"/>
    <w:rsid w:val="000A2368"/>
    <w:rsid w:val="000A3AE5"/>
    <w:rsid w:val="000B4F05"/>
    <w:rsid w:val="000B685A"/>
    <w:rsid w:val="000C1218"/>
    <w:rsid w:val="000C505E"/>
    <w:rsid w:val="000D5B3C"/>
    <w:rsid w:val="000F0CF0"/>
    <w:rsid w:val="00115C89"/>
    <w:rsid w:val="00122519"/>
    <w:rsid w:val="001264D9"/>
    <w:rsid w:val="00141387"/>
    <w:rsid w:val="001531EC"/>
    <w:rsid w:val="001576B1"/>
    <w:rsid w:val="00161EA2"/>
    <w:rsid w:val="00162982"/>
    <w:rsid w:val="001665F6"/>
    <w:rsid w:val="001A2899"/>
    <w:rsid w:val="001A580B"/>
    <w:rsid w:val="001B7AD1"/>
    <w:rsid w:val="001C332A"/>
    <w:rsid w:val="001C7EE3"/>
    <w:rsid w:val="001E4314"/>
    <w:rsid w:val="001F2162"/>
    <w:rsid w:val="001F4A48"/>
    <w:rsid w:val="001F6D67"/>
    <w:rsid w:val="002033B8"/>
    <w:rsid w:val="00233461"/>
    <w:rsid w:val="00233BB5"/>
    <w:rsid w:val="00244D0C"/>
    <w:rsid w:val="002457FF"/>
    <w:rsid w:val="00273A2E"/>
    <w:rsid w:val="002745ED"/>
    <w:rsid w:val="0029434B"/>
    <w:rsid w:val="002F0017"/>
    <w:rsid w:val="00316B5A"/>
    <w:rsid w:val="00327FEB"/>
    <w:rsid w:val="00337282"/>
    <w:rsid w:val="00346942"/>
    <w:rsid w:val="0036466B"/>
    <w:rsid w:val="00371722"/>
    <w:rsid w:val="0038417C"/>
    <w:rsid w:val="003949CC"/>
    <w:rsid w:val="00394D6D"/>
    <w:rsid w:val="003B206A"/>
    <w:rsid w:val="003E4972"/>
    <w:rsid w:val="003E53E6"/>
    <w:rsid w:val="00401CE9"/>
    <w:rsid w:val="00402B01"/>
    <w:rsid w:val="0040619E"/>
    <w:rsid w:val="0041301D"/>
    <w:rsid w:val="00441CAD"/>
    <w:rsid w:val="00447C94"/>
    <w:rsid w:val="004547A1"/>
    <w:rsid w:val="00455F94"/>
    <w:rsid w:val="00461545"/>
    <w:rsid w:val="0047369A"/>
    <w:rsid w:val="004A43EA"/>
    <w:rsid w:val="004C29C3"/>
    <w:rsid w:val="004C30C9"/>
    <w:rsid w:val="004D34E0"/>
    <w:rsid w:val="004F6564"/>
    <w:rsid w:val="00500E5E"/>
    <w:rsid w:val="00526DF1"/>
    <w:rsid w:val="005366A2"/>
    <w:rsid w:val="00543D2F"/>
    <w:rsid w:val="00553079"/>
    <w:rsid w:val="0058644F"/>
    <w:rsid w:val="00593979"/>
    <w:rsid w:val="005A1E9F"/>
    <w:rsid w:val="005A3636"/>
    <w:rsid w:val="005B205A"/>
    <w:rsid w:val="005C793A"/>
    <w:rsid w:val="005D405A"/>
    <w:rsid w:val="005E6C53"/>
    <w:rsid w:val="00600B64"/>
    <w:rsid w:val="00607698"/>
    <w:rsid w:val="00625704"/>
    <w:rsid w:val="00630842"/>
    <w:rsid w:val="00637CF8"/>
    <w:rsid w:val="00641579"/>
    <w:rsid w:val="00646B29"/>
    <w:rsid w:val="00650EA8"/>
    <w:rsid w:val="006564E4"/>
    <w:rsid w:val="006A66A2"/>
    <w:rsid w:val="006A7CFF"/>
    <w:rsid w:val="006B3333"/>
    <w:rsid w:val="006B71D3"/>
    <w:rsid w:val="006E20B1"/>
    <w:rsid w:val="006F4224"/>
    <w:rsid w:val="006F5E88"/>
    <w:rsid w:val="007032BA"/>
    <w:rsid w:val="00707B3D"/>
    <w:rsid w:val="00720E47"/>
    <w:rsid w:val="0072627A"/>
    <w:rsid w:val="00743A6C"/>
    <w:rsid w:val="00774254"/>
    <w:rsid w:val="00795154"/>
    <w:rsid w:val="00797F9E"/>
    <w:rsid w:val="007B1B90"/>
    <w:rsid w:val="007B35BF"/>
    <w:rsid w:val="007B4F06"/>
    <w:rsid w:val="007C5A48"/>
    <w:rsid w:val="007F508F"/>
    <w:rsid w:val="00805DB3"/>
    <w:rsid w:val="00814A56"/>
    <w:rsid w:val="00871CD4"/>
    <w:rsid w:val="00890DED"/>
    <w:rsid w:val="00896850"/>
    <w:rsid w:val="008A14F9"/>
    <w:rsid w:val="008B687A"/>
    <w:rsid w:val="008C0C9F"/>
    <w:rsid w:val="008D5355"/>
    <w:rsid w:val="008E0FDD"/>
    <w:rsid w:val="009011E5"/>
    <w:rsid w:val="0090225D"/>
    <w:rsid w:val="00903C7F"/>
    <w:rsid w:val="00904CC3"/>
    <w:rsid w:val="0092209F"/>
    <w:rsid w:val="009234A3"/>
    <w:rsid w:val="00931BDE"/>
    <w:rsid w:val="009327CB"/>
    <w:rsid w:val="0095406A"/>
    <w:rsid w:val="00955638"/>
    <w:rsid w:val="009922D5"/>
    <w:rsid w:val="009B0D6B"/>
    <w:rsid w:val="009E6837"/>
    <w:rsid w:val="00A00793"/>
    <w:rsid w:val="00A4051F"/>
    <w:rsid w:val="00A62A94"/>
    <w:rsid w:val="00A81FF0"/>
    <w:rsid w:val="00AB7642"/>
    <w:rsid w:val="00AC2528"/>
    <w:rsid w:val="00AE0BBB"/>
    <w:rsid w:val="00AE2715"/>
    <w:rsid w:val="00AE331E"/>
    <w:rsid w:val="00AE3F5C"/>
    <w:rsid w:val="00AE404F"/>
    <w:rsid w:val="00AE6A90"/>
    <w:rsid w:val="00AF1959"/>
    <w:rsid w:val="00B021BD"/>
    <w:rsid w:val="00B22B9E"/>
    <w:rsid w:val="00B263D8"/>
    <w:rsid w:val="00B41EC3"/>
    <w:rsid w:val="00B42F55"/>
    <w:rsid w:val="00B57F25"/>
    <w:rsid w:val="00B6284D"/>
    <w:rsid w:val="00B801ED"/>
    <w:rsid w:val="00B904AD"/>
    <w:rsid w:val="00B9339D"/>
    <w:rsid w:val="00BC4FE8"/>
    <w:rsid w:val="00BD036D"/>
    <w:rsid w:val="00BD068B"/>
    <w:rsid w:val="00BD06F5"/>
    <w:rsid w:val="00BF028C"/>
    <w:rsid w:val="00BF0466"/>
    <w:rsid w:val="00C30F3C"/>
    <w:rsid w:val="00C33271"/>
    <w:rsid w:val="00C41845"/>
    <w:rsid w:val="00C51250"/>
    <w:rsid w:val="00CA10A5"/>
    <w:rsid w:val="00CC30F4"/>
    <w:rsid w:val="00CC3A58"/>
    <w:rsid w:val="00CC5058"/>
    <w:rsid w:val="00CF3A14"/>
    <w:rsid w:val="00CF410A"/>
    <w:rsid w:val="00CF74D9"/>
    <w:rsid w:val="00D10D69"/>
    <w:rsid w:val="00D16BFC"/>
    <w:rsid w:val="00D2387E"/>
    <w:rsid w:val="00D43BDE"/>
    <w:rsid w:val="00D8638B"/>
    <w:rsid w:val="00DD51A7"/>
    <w:rsid w:val="00DE28A1"/>
    <w:rsid w:val="00DF36CB"/>
    <w:rsid w:val="00E2239C"/>
    <w:rsid w:val="00E46A5B"/>
    <w:rsid w:val="00E5231A"/>
    <w:rsid w:val="00E619EC"/>
    <w:rsid w:val="00E66CA5"/>
    <w:rsid w:val="00E74D3F"/>
    <w:rsid w:val="00E86FB4"/>
    <w:rsid w:val="00EA0AA3"/>
    <w:rsid w:val="00EA629C"/>
    <w:rsid w:val="00EB17E2"/>
    <w:rsid w:val="00EC6EA4"/>
    <w:rsid w:val="00ED2D17"/>
    <w:rsid w:val="00F119CE"/>
    <w:rsid w:val="00F12E2E"/>
    <w:rsid w:val="00F31C85"/>
    <w:rsid w:val="00F3201A"/>
    <w:rsid w:val="00F5476A"/>
    <w:rsid w:val="00F662F5"/>
    <w:rsid w:val="00F71A19"/>
    <w:rsid w:val="00FA1004"/>
    <w:rsid w:val="00FA600A"/>
    <w:rsid w:val="00FB08CF"/>
    <w:rsid w:val="02FA0AE4"/>
    <w:rsid w:val="06F07DC9"/>
    <w:rsid w:val="0D5FC515"/>
    <w:rsid w:val="12231D81"/>
    <w:rsid w:val="1580EC35"/>
    <w:rsid w:val="17FA6A4E"/>
    <w:rsid w:val="1C84BD0B"/>
    <w:rsid w:val="1D7DD665"/>
    <w:rsid w:val="1DAE1C10"/>
    <w:rsid w:val="216EEEB7"/>
    <w:rsid w:val="218402F6"/>
    <w:rsid w:val="2DBE99D1"/>
    <w:rsid w:val="3B6791E9"/>
    <w:rsid w:val="3D591637"/>
    <w:rsid w:val="42C21346"/>
    <w:rsid w:val="44139A7B"/>
    <w:rsid w:val="481200AE"/>
    <w:rsid w:val="5452D6D7"/>
    <w:rsid w:val="5951443D"/>
    <w:rsid w:val="5AA7320A"/>
    <w:rsid w:val="66169EE8"/>
    <w:rsid w:val="6CE23950"/>
    <w:rsid w:val="7162457B"/>
    <w:rsid w:val="72C8246E"/>
    <w:rsid w:val="732EEC70"/>
    <w:rsid w:val="78CE0B09"/>
    <w:rsid w:val="7C87B4B3"/>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E503"/>
  <w15:chartTrackingRefBased/>
  <w15:docId w15:val="{BD1EB911-6605-477A-AB78-5EA818B3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0B1"/>
  </w:style>
  <w:style w:type="paragraph" w:styleId="Heading1">
    <w:name w:val="heading 1"/>
    <w:basedOn w:val="Normal"/>
    <w:next w:val="Normal"/>
    <w:link w:val="Heading1Char"/>
    <w:uiPriority w:val="9"/>
    <w:qFormat/>
    <w:rsid w:val="00903C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39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26D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271"/>
    <w:rPr>
      <w:color w:val="0563C1" w:themeColor="hyperlink"/>
      <w:u w:val="single"/>
    </w:rPr>
  </w:style>
  <w:style w:type="character" w:customStyle="1" w:styleId="UnresolvedMention1">
    <w:name w:val="Unresolved Mention1"/>
    <w:basedOn w:val="DefaultParagraphFont"/>
    <w:uiPriority w:val="99"/>
    <w:semiHidden/>
    <w:unhideWhenUsed/>
    <w:rsid w:val="00C33271"/>
    <w:rPr>
      <w:color w:val="605E5C"/>
      <w:shd w:val="clear" w:color="auto" w:fill="E1DFDD"/>
    </w:rPr>
  </w:style>
  <w:style w:type="paragraph" w:styleId="ListParagraph">
    <w:name w:val="List Paragraph"/>
    <w:basedOn w:val="Normal"/>
    <w:uiPriority w:val="34"/>
    <w:qFormat/>
    <w:rsid w:val="00593979"/>
    <w:pPr>
      <w:spacing w:line="256" w:lineRule="auto"/>
      <w:ind w:left="720"/>
      <w:contextualSpacing/>
    </w:pPr>
  </w:style>
  <w:style w:type="character" w:customStyle="1" w:styleId="Heading2Char">
    <w:name w:val="Heading 2 Char"/>
    <w:basedOn w:val="DefaultParagraphFont"/>
    <w:link w:val="Heading2"/>
    <w:uiPriority w:val="9"/>
    <w:rsid w:val="00593979"/>
    <w:rPr>
      <w:rFonts w:asciiTheme="majorHAnsi" w:eastAsiaTheme="majorEastAsia" w:hAnsiTheme="majorHAnsi" w:cstheme="majorBidi"/>
      <w:color w:val="2F5496" w:themeColor="accent1" w:themeShade="BF"/>
      <w:sz w:val="26"/>
      <w:szCs w:val="26"/>
    </w:rPr>
  </w:style>
  <w:style w:type="paragraph" w:customStyle="1" w:styleId="Default">
    <w:name w:val="Default"/>
    <w:rsid w:val="00593979"/>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C51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50"/>
  </w:style>
  <w:style w:type="paragraph" w:styleId="Footer">
    <w:name w:val="footer"/>
    <w:basedOn w:val="Normal"/>
    <w:link w:val="FooterChar"/>
    <w:uiPriority w:val="99"/>
    <w:unhideWhenUsed/>
    <w:rsid w:val="00C51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250"/>
  </w:style>
  <w:style w:type="character" w:customStyle="1" w:styleId="Heading4Char">
    <w:name w:val="Heading 4 Char"/>
    <w:basedOn w:val="DefaultParagraphFont"/>
    <w:link w:val="Heading4"/>
    <w:uiPriority w:val="9"/>
    <w:semiHidden/>
    <w:rsid w:val="00526DF1"/>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6308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842"/>
    <w:rPr>
      <w:sz w:val="20"/>
      <w:szCs w:val="20"/>
    </w:rPr>
  </w:style>
  <w:style w:type="character" w:styleId="FootnoteReference">
    <w:name w:val="footnote reference"/>
    <w:basedOn w:val="DefaultParagraphFont"/>
    <w:uiPriority w:val="99"/>
    <w:semiHidden/>
    <w:unhideWhenUsed/>
    <w:rsid w:val="00630842"/>
    <w:rPr>
      <w:vertAlign w:val="superscript"/>
    </w:rPr>
  </w:style>
  <w:style w:type="character" w:customStyle="1" w:styleId="Heading1Char">
    <w:name w:val="Heading 1 Char"/>
    <w:basedOn w:val="DefaultParagraphFont"/>
    <w:link w:val="Heading1"/>
    <w:uiPriority w:val="9"/>
    <w:rsid w:val="00903C7F"/>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AE3F5C"/>
    <w:pPr>
      <w:spacing w:after="0" w:line="240" w:lineRule="auto"/>
    </w:pPr>
    <w:rPr>
      <w:rFonts w:ascii="Calibri" w:hAnsi="Calibri" w:cs="Calibri"/>
      <w:lang w:eastAsia="et-EE"/>
    </w:rPr>
  </w:style>
  <w:style w:type="character" w:customStyle="1" w:styleId="normaltextrun">
    <w:name w:val="normaltextrun"/>
    <w:basedOn w:val="DefaultParagraphFont"/>
    <w:rsid w:val="00AE3F5C"/>
  </w:style>
  <w:style w:type="character" w:customStyle="1" w:styleId="eop">
    <w:name w:val="eop"/>
    <w:basedOn w:val="DefaultParagraphFont"/>
    <w:rsid w:val="00AE3F5C"/>
  </w:style>
  <w:style w:type="character" w:styleId="CommentReference">
    <w:name w:val="annotation reference"/>
    <w:basedOn w:val="DefaultParagraphFont"/>
    <w:uiPriority w:val="99"/>
    <w:semiHidden/>
    <w:unhideWhenUsed/>
    <w:rsid w:val="006F5E88"/>
    <w:rPr>
      <w:sz w:val="16"/>
      <w:szCs w:val="16"/>
    </w:rPr>
  </w:style>
  <w:style w:type="paragraph" w:styleId="CommentText">
    <w:name w:val="annotation text"/>
    <w:basedOn w:val="Normal"/>
    <w:link w:val="CommentTextChar"/>
    <w:uiPriority w:val="99"/>
    <w:unhideWhenUsed/>
    <w:rsid w:val="006F5E88"/>
    <w:pPr>
      <w:spacing w:line="240" w:lineRule="auto"/>
    </w:pPr>
    <w:rPr>
      <w:sz w:val="20"/>
      <w:szCs w:val="20"/>
    </w:rPr>
  </w:style>
  <w:style w:type="character" w:customStyle="1" w:styleId="CommentTextChar">
    <w:name w:val="Comment Text Char"/>
    <w:basedOn w:val="DefaultParagraphFont"/>
    <w:link w:val="CommentText"/>
    <w:uiPriority w:val="99"/>
    <w:rsid w:val="006F5E88"/>
    <w:rPr>
      <w:sz w:val="20"/>
      <w:szCs w:val="20"/>
    </w:rPr>
  </w:style>
  <w:style w:type="paragraph" w:styleId="CommentSubject">
    <w:name w:val="annotation subject"/>
    <w:basedOn w:val="CommentText"/>
    <w:next w:val="CommentText"/>
    <w:link w:val="CommentSubjectChar"/>
    <w:uiPriority w:val="99"/>
    <w:semiHidden/>
    <w:unhideWhenUsed/>
    <w:rsid w:val="006F5E88"/>
    <w:rPr>
      <w:b/>
      <w:bCs/>
    </w:rPr>
  </w:style>
  <w:style w:type="character" w:customStyle="1" w:styleId="CommentSubjectChar">
    <w:name w:val="Comment Subject Char"/>
    <w:basedOn w:val="CommentTextChar"/>
    <w:link w:val="CommentSubject"/>
    <w:uiPriority w:val="99"/>
    <w:semiHidden/>
    <w:rsid w:val="006F5E88"/>
    <w:rPr>
      <w:b/>
      <w:bCs/>
      <w:sz w:val="20"/>
      <w:szCs w:val="20"/>
    </w:rPr>
  </w:style>
  <w:style w:type="paragraph" w:styleId="BalloonText">
    <w:name w:val="Balloon Text"/>
    <w:basedOn w:val="Normal"/>
    <w:link w:val="BalloonTextChar"/>
    <w:uiPriority w:val="99"/>
    <w:semiHidden/>
    <w:unhideWhenUsed/>
    <w:rsid w:val="006F5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E88"/>
    <w:rPr>
      <w:rFonts w:ascii="Segoe UI" w:hAnsi="Segoe UI" w:cs="Segoe UI"/>
      <w:sz w:val="18"/>
      <w:szCs w:val="18"/>
    </w:rPr>
  </w:style>
  <w:style w:type="character" w:styleId="FollowedHyperlink">
    <w:name w:val="FollowedHyperlink"/>
    <w:basedOn w:val="DefaultParagraphFont"/>
    <w:uiPriority w:val="99"/>
    <w:semiHidden/>
    <w:unhideWhenUsed/>
    <w:rsid w:val="00E46A5B"/>
    <w:rPr>
      <w:color w:val="954F72" w:themeColor="followedHyperlink"/>
      <w:u w:val="single"/>
    </w:rPr>
  </w:style>
  <w:style w:type="paragraph" w:styleId="Revision">
    <w:name w:val="Revision"/>
    <w:hidden/>
    <w:uiPriority w:val="99"/>
    <w:semiHidden/>
    <w:rsid w:val="00814A56"/>
    <w:pPr>
      <w:spacing w:after="0" w:line="240" w:lineRule="auto"/>
    </w:pPr>
  </w:style>
  <w:style w:type="paragraph" w:customStyle="1" w:styleId="xmsonormal">
    <w:name w:val="x_msonormal"/>
    <w:basedOn w:val="Normal"/>
    <w:rsid w:val="00720E47"/>
    <w:pPr>
      <w:spacing w:after="0" w:line="240" w:lineRule="auto"/>
    </w:pPr>
    <w:rPr>
      <w:rFonts w:ascii="Calibri" w:hAnsi="Calibri" w:cs="Calibri"/>
      <w:lang w:eastAsia="et-EE"/>
    </w:rPr>
  </w:style>
  <w:style w:type="table" w:styleId="TableGrid">
    <w:name w:val="Table Grid"/>
    <w:basedOn w:val="TableNormal"/>
    <w:uiPriority w:val="39"/>
    <w:rsid w:val="00E86FB4"/>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86FB4"/>
    <w:pPr>
      <w:spacing w:after="0" w:line="240" w:lineRule="auto"/>
    </w:pPr>
    <w:rPr>
      <w:kern w:val="2"/>
      <w14:ligatures w14:val="standardContextual"/>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scxw18724478">
    <w:name w:val="scxw18724478"/>
    <w:basedOn w:val="DefaultParagraphFont"/>
    <w:rsid w:val="00076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398486">
      <w:bodyDiv w:val="1"/>
      <w:marLeft w:val="0"/>
      <w:marRight w:val="0"/>
      <w:marTop w:val="0"/>
      <w:marBottom w:val="0"/>
      <w:divBdr>
        <w:top w:val="none" w:sz="0" w:space="0" w:color="auto"/>
        <w:left w:val="none" w:sz="0" w:space="0" w:color="auto"/>
        <w:bottom w:val="none" w:sz="0" w:space="0" w:color="auto"/>
        <w:right w:val="none" w:sz="0" w:space="0" w:color="auto"/>
      </w:divBdr>
    </w:div>
    <w:div w:id="1123423722">
      <w:bodyDiv w:val="1"/>
      <w:marLeft w:val="0"/>
      <w:marRight w:val="0"/>
      <w:marTop w:val="0"/>
      <w:marBottom w:val="0"/>
      <w:divBdr>
        <w:top w:val="none" w:sz="0" w:space="0" w:color="auto"/>
        <w:left w:val="none" w:sz="0" w:space="0" w:color="auto"/>
        <w:bottom w:val="none" w:sz="0" w:space="0" w:color="auto"/>
        <w:right w:val="none" w:sz="0" w:space="0" w:color="auto"/>
      </w:divBdr>
      <w:divsChild>
        <w:div w:id="103505280">
          <w:marLeft w:val="0"/>
          <w:marRight w:val="0"/>
          <w:marTop w:val="0"/>
          <w:marBottom w:val="0"/>
          <w:divBdr>
            <w:top w:val="none" w:sz="0" w:space="0" w:color="auto"/>
            <w:left w:val="none" w:sz="0" w:space="0" w:color="auto"/>
            <w:bottom w:val="none" w:sz="0" w:space="0" w:color="auto"/>
            <w:right w:val="none" w:sz="0" w:space="0" w:color="auto"/>
          </w:divBdr>
          <w:divsChild>
            <w:div w:id="114105340">
              <w:marLeft w:val="0"/>
              <w:marRight w:val="0"/>
              <w:marTop w:val="0"/>
              <w:marBottom w:val="0"/>
              <w:divBdr>
                <w:top w:val="none" w:sz="0" w:space="0" w:color="auto"/>
                <w:left w:val="none" w:sz="0" w:space="0" w:color="auto"/>
                <w:bottom w:val="none" w:sz="0" w:space="0" w:color="auto"/>
                <w:right w:val="none" w:sz="0" w:space="0" w:color="auto"/>
              </w:divBdr>
            </w:div>
            <w:div w:id="139081675">
              <w:marLeft w:val="0"/>
              <w:marRight w:val="0"/>
              <w:marTop w:val="0"/>
              <w:marBottom w:val="0"/>
              <w:divBdr>
                <w:top w:val="none" w:sz="0" w:space="0" w:color="auto"/>
                <w:left w:val="none" w:sz="0" w:space="0" w:color="auto"/>
                <w:bottom w:val="none" w:sz="0" w:space="0" w:color="auto"/>
                <w:right w:val="none" w:sz="0" w:space="0" w:color="auto"/>
              </w:divBdr>
            </w:div>
            <w:div w:id="153959818">
              <w:marLeft w:val="0"/>
              <w:marRight w:val="0"/>
              <w:marTop w:val="0"/>
              <w:marBottom w:val="0"/>
              <w:divBdr>
                <w:top w:val="none" w:sz="0" w:space="0" w:color="auto"/>
                <w:left w:val="none" w:sz="0" w:space="0" w:color="auto"/>
                <w:bottom w:val="none" w:sz="0" w:space="0" w:color="auto"/>
                <w:right w:val="none" w:sz="0" w:space="0" w:color="auto"/>
              </w:divBdr>
            </w:div>
            <w:div w:id="208035360">
              <w:marLeft w:val="0"/>
              <w:marRight w:val="0"/>
              <w:marTop w:val="0"/>
              <w:marBottom w:val="0"/>
              <w:divBdr>
                <w:top w:val="none" w:sz="0" w:space="0" w:color="auto"/>
                <w:left w:val="none" w:sz="0" w:space="0" w:color="auto"/>
                <w:bottom w:val="none" w:sz="0" w:space="0" w:color="auto"/>
                <w:right w:val="none" w:sz="0" w:space="0" w:color="auto"/>
              </w:divBdr>
            </w:div>
            <w:div w:id="210650279">
              <w:marLeft w:val="0"/>
              <w:marRight w:val="0"/>
              <w:marTop w:val="0"/>
              <w:marBottom w:val="0"/>
              <w:divBdr>
                <w:top w:val="none" w:sz="0" w:space="0" w:color="auto"/>
                <w:left w:val="none" w:sz="0" w:space="0" w:color="auto"/>
                <w:bottom w:val="none" w:sz="0" w:space="0" w:color="auto"/>
                <w:right w:val="none" w:sz="0" w:space="0" w:color="auto"/>
              </w:divBdr>
            </w:div>
            <w:div w:id="234249032">
              <w:marLeft w:val="0"/>
              <w:marRight w:val="0"/>
              <w:marTop w:val="0"/>
              <w:marBottom w:val="0"/>
              <w:divBdr>
                <w:top w:val="none" w:sz="0" w:space="0" w:color="auto"/>
                <w:left w:val="none" w:sz="0" w:space="0" w:color="auto"/>
                <w:bottom w:val="none" w:sz="0" w:space="0" w:color="auto"/>
                <w:right w:val="none" w:sz="0" w:space="0" w:color="auto"/>
              </w:divBdr>
            </w:div>
            <w:div w:id="399836638">
              <w:marLeft w:val="0"/>
              <w:marRight w:val="0"/>
              <w:marTop w:val="0"/>
              <w:marBottom w:val="0"/>
              <w:divBdr>
                <w:top w:val="none" w:sz="0" w:space="0" w:color="auto"/>
                <w:left w:val="none" w:sz="0" w:space="0" w:color="auto"/>
                <w:bottom w:val="none" w:sz="0" w:space="0" w:color="auto"/>
                <w:right w:val="none" w:sz="0" w:space="0" w:color="auto"/>
              </w:divBdr>
            </w:div>
            <w:div w:id="565457840">
              <w:marLeft w:val="0"/>
              <w:marRight w:val="0"/>
              <w:marTop w:val="0"/>
              <w:marBottom w:val="0"/>
              <w:divBdr>
                <w:top w:val="none" w:sz="0" w:space="0" w:color="auto"/>
                <w:left w:val="none" w:sz="0" w:space="0" w:color="auto"/>
                <w:bottom w:val="none" w:sz="0" w:space="0" w:color="auto"/>
                <w:right w:val="none" w:sz="0" w:space="0" w:color="auto"/>
              </w:divBdr>
            </w:div>
            <w:div w:id="605312495">
              <w:marLeft w:val="0"/>
              <w:marRight w:val="0"/>
              <w:marTop w:val="0"/>
              <w:marBottom w:val="0"/>
              <w:divBdr>
                <w:top w:val="none" w:sz="0" w:space="0" w:color="auto"/>
                <w:left w:val="none" w:sz="0" w:space="0" w:color="auto"/>
                <w:bottom w:val="none" w:sz="0" w:space="0" w:color="auto"/>
                <w:right w:val="none" w:sz="0" w:space="0" w:color="auto"/>
              </w:divBdr>
            </w:div>
            <w:div w:id="674528787">
              <w:marLeft w:val="0"/>
              <w:marRight w:val="0"/>
              <w:marTop w:val="0"/>
              <w:marBottom w:val="0"/>
              <w:divBdr>
                <w:top w:val="none" w:sz="0" w:space="0" w:color="auto"/>
                <w:left w:val="none" w:sz="0" w:space="0" w:color="auto"/>
                <w:bottom w:val="none" w:sz="0" w:space="0" w:color="auto"/>
                <w:right w:val="none" w:sz="0" w:space="0" w:color="auto"/>
              </w:divBdr>
            </w:div>
            <w:div w:id="757285823">
              <w:marLeft w:val="0"/>
              <w:marRight w:val="0"/>
              <w:marTop w:val="0"/>
              <w:marBottom w:val="0"/>
              <w:divBdr>
                <w:top w:val="none" w:sz="0" w:space="0" w:color="auto"/>
                <w:left w:val="none" w:sz="0" w:space="0" w:color="auto"/>
                <w:bottom w:val="none" w:sz="0" w:space="0" w:color="auto"/>
                <w:right w:val="none" w:sz="0" w:space="0" w:color="auto"/>
              </w:divBdr>
            </w:div>
            <w:div w:id="1362364322">
              <w:marLeft w:val="0"/>
              <w:marRight w:val="0"/>
              <w:marTop w:val="0"/>
              <w:marBottom w:val="0"/>
              <w:divBdr>
                <w:top w:val="none" w:sz="0" w:space="0" w:color="auto"/>
                <w:left w:val="none" w:sz="0" w:space="0" w:color="auto"/>
                <w:bottom w:val="none" w:sz="0" w:space="0" w:color="auto"/>
                <w:right w:val="none" w:sz="0" w:space="0" w:color="auto"/>
              </w:divBdr>
            </w:div>
            <w:div w:id="1482385759">
              <w:marLeft w:val="0"/>
              <w:marRight w:val="0"/>
              <w:marTop w:val="0"/>
              <w:marBottom w:val="0"/>
              <w:divBdr>
                <w:top w:val="none" w:sz="0" w:space="0" w:color="auto"/>
                <w:left w:val="none" w:sz="0" w:space="0" w:color="auto"/>
                <w:bottom w:val="none" w:sz="0" w:space="0" w:color="auto"/>
                <w:right w:val="none" w:sz="0" w:space="0" w:color="auto"/>
              </w:divBdr>
            </w:div>
            <w:div w:id="2010866919">
              <w:marLeft w:val="0"/>
              <w:marRight w:val="0"/>
              <w:marTop w:val="0"/>
              <w:marBottom w:val="0"/>
              <w:divBdr>
                <w:top w:val="none" w:sz="0" w:space="0" w:color="auto"/>
                <w:left w:val="none" w:sz="0" w:space="0" w:color="auto"/>
                <w:bottom w:val="none" w:sz="0" w:space="0" w:color="auto"/>
                <w:right w:val="none" w:sz="0" w:space="0" w:color="auto"/>
              </w:divBdr>
            </w:div>
          </w:divsChild>
        </w:div>
        <w:div w:id="582225598">
          <w:marLeft w:val="0"/>
          <w:marRight w:val="0"/>
          <w:marTop w:val="0"/>
          <w:marBottom w:val="0"/>
          <w:divBdr>
            <w:top w:val="none" w:sz="0" w:space="0" w:color="auto"/>
            <w:left w:val="none" w:sz="0" w:space="0" w:color="auto"/>
            <w:bottom w:val="none" w:sz="0" w:space="0" w:color="auto"/>
            <w:right w:val="none" w:sz="0" w:space="0" w:color="auto"/>
          </w:divBdr>
          <w:divsChild>
            <w:div w:id="48384124">
              <w:marLeft w:val="0"/>
              <w:marRight w:val="0"/>
              <w:marTop w:val="0"/>
              <w:marBottom w:val="0"/>
              <w:divBdr>
                <w:top w:val="none" w:sz="0" w:space="0" w:color="auto"/>
                <w:left w:val="none" w:sz="0" w:space="0" w:color="auto"/>
                <w:bottom w:val="none" w:sz="0" w:space="0" w:color="auto"/>
                <w:right w:val="none" w:sz="0" w:space="0" w:color="auto"/>
              </w:divBdr>
            </w:div>
            <w:div w:id="96801204">
              <w:marLeft w:val="0"/>
              <w:marRight w:val="0"/>
              <w:marTop w:val="0"/>
              <w:marBottom w:val="0"/>
              <w:divBdr>
                <w:top w:val="none" w:sz="0" w:space="0" w:color="auto"/>
                <w:left w:val="none" w:sz="0" w:space="0" w:color="auto"/>
                <w:bottom w:val="none" w:sz="0" w:space="0" w:color="auto"/>
                <w:right w:val="none" w:sz="0" w:space="0" w:color="auto"/>
              </w:divBdr>
            </w:div>
            <w:div w:id="570114376">
              <w:marLeft w:val="0"/>
              <w:marRight w:val="0"/>
              <w:marTop w:val="0"/>
              <w:marBottom w:val="0"/>
              <w:divBdr>
                <w:top w:val="none" w:sz="0" w:space="0" w:color="auto"/>
                <w:left w:val="none" w:sz="0" w:space="0" w:color="auto"/>
                <w:bottom w:val="none" w:sz="0" w:space="0" w:color="auto"/>
                <w:right w:val="none" w:sz="0" w:space="0" w:color="auto"/>
              </w:divBdr>
            </w:div>
            <w:div w:id="1120760567">
              <w:marLeft w:val="0"/>
              <w:marRight w:val="0"/>
              <w:marTop w:val="0"/>
              <w:marBottom w:val="0"/>
              <w:divBdr>
                <w:top w:val="none" w:sz="0" w:space="0" w:color="auto"/>
                <w:left w:val="none" w:sz="0" w:space="0" w:color="auto"/>
                <w:bottom w:val="none" w:sz="0" w:space="0" w:color="auto"/>
                <w:right w:val="none" w:sz="0" w:space="0" w:color="auto"/>
              </w:divBdr>
            </w:div>
            <w:div w:id="1213925895">
              <w:marLeft w:val="0"/>
              <w:marRight w:val="0"/>
              <w:marTop w:val="0"/>
              <w:marBottom w:val="0"/>
              <w:divBdr>
                <w:top w:val="none" w:sz="0" w:space="0" w:color="auto"/>
                <w:left w:val="none" w:sz="0" w:space="0" w:color="auto"/>
                <w:bottom w:val="none" w:sz="0" w:space="0" w:color="auto"/>
                <w:right w:val="none" w:sz="0" w:space="0" w:color="auto"/>
              </w:divBdr>
            </w:div>
            <w:div w:id="1242062081">
              <w:marLeft w:val="0"/>
              <w:marRight w:val="0"/>
              <w:marTop w:val="0"/>
              <w:marBottom w:val="0"/>
              <w:divBdr>
                <w:top w:val="none" w:sz="0" w:space="0" w:color="auto"/>
                <w:left w:val="none" w:sz="0" w:space="0" w:color="auto"/>
                <w:bottom w:val="none" w:sz="0" w:space="0" w:color="auto"/>
                <w:right w:val="none" w:sz="0" w:space="0" w:color="auto"/>
              </w:divBdr>
            </w:div>
            <w:div w:id="1609310516">
              <w:marLeft w:val="0"/>
              <w:marRight w:val="0"/>
              <w:marTop w:val="0"/>
              <w:marBottom w:val="0"/>
              <w:divBdr>
                <w:top w:val="none" w:sz="0" w:space="0" w:color="auto"/>
                <w:left w:val="none" w:sz="0" w:space="0" w:color="auto"/>
                <w:bottom w:val="none" w:sz="0" w:space="0" w:color="auto"/>
                <w:right w:val="none" w:sz="0" w:space="0" w:color="auto"/>
              </w:divBdr>
            </w:div>
            <w:div w:id="2124572963">
              <w:marLeft w:val="0"/>
              <w:marRight w:val="0"/>
              <w:marTop w:val="0"/>
              <w:marBottom w:val="0"/>
              <w:divBdr>
                <w:top w:val="none" w:sz="0" w:space="0" w:color="auto"/>
                <w:left w:val="none" w:sz="0" w:space="0" w:color="auto"/>
                <w:bottom w:val="none" w:sz="0" w:space="0" w:color="auto"/>
                <w:right w:val="none" w:sz="0" w:space="0" w:color="auto"/>
              </w:divBdr>
            </w:div>
          </w:divsChild>
        </w:div>
        <w:div w:id="621573140">
          <w:marLeft w:val="0"/>
          <w:marRight w:val="0"/>
          <w:marTop w:val="0"/>
          <w:marBottom w:val="0"/>
          <w:divBdr>
            <w:top w:val="none" w:sz="0" w:space="0" w:color="auto"/>
            <w:left w:val="none" w:sz="0" w:space="0" w:color="auto"/>
            <w:bottom w:val="none" w:sz="0" w:space="0" w:color="auto"/>
            <w:right w:val="none" w:sz="0" w:space="0" w:color="auto"/>
          </w:divBdr>
          <w:divsChild>
            <w:div w:id="1067536898">
              <w:marLeft w:val="0"/>
              <w:marRight w:val="0"/>
              <w:marTop w:val="30"/>
              <w:marBottom w:val="30"/>
              <w:divBdr>
                <w:top w:val="none" w:sz="0" w:space="0" w:color="auto"/>
                <w:left w:val="none" w:sz="0" w:space="0" w:color="auto"/>
                <w:bottom w:val="none" w:sz="0" w:space="0" w:color="auto"/>
                <w:right w:val="none" w:sz="0" w:space="0" w:color="auto"/>
              </w:divBdr>
              <w:divsChild>
                <w:div w:id="29115736">
                  <w:marLeft w:val="0"/>
                  <w:marRight w:val="0"/>
                  <w:marTop w:val="0"/>
                  <w:marBottom w:val="0"/>
                  <w:divBdr>
                    <w:top w:val="none" w:sz="0" w:space="0" w:color="auto"/>
                    <w:left w:val="none" w:sz="0" w:space="0" w:color="auto"/>
                    <w:bottom w:val="none" w:sz="0" w:space="0" w:color="auto"/>
                    <w:right w:val="none" w:sz="0" w:space="0" w:color="auto"/>
                  </w:divBdr>
                  <w:divsChild>
                    <w:div w:id="1665359985">
                      <w:marLeft w:val="0"/>
                      <w:marRight w:val="0"/>
                      <w:marTop w:val="0"/>
                      <w:marBottom w:val="0"/>
                      <w:divBdr>
                        <w:top w:val="none" w:sz="0" w:space="0" w:color="auto"/>
                        <w:left w:val="none" w:sz="0" w:space="0" w:color="auto"/>
                        <w:bottom w:val="none" w:sz="0" w:space="0" w:color="auto"/>
                        <w:right w:val="none" w:sz="0" w:space="0" w:color="auto"/>
                      </w:divBdr>
                    </w:div>
                  </w:divsChild>
                </w:div>
                <w:div w:id="54427107">
                  <w:marLeft w:val="0"/>
                  <w:marRight w:val="0"/>
                  <w:marTop w:val="0"/>
                  <w:marBottom w:val="0"/>
                  <w:divBdr>
                    <w:top w:val="none" w:sz="0" w:space="0" w:color="auto"/>
                    <w:left w:val="none" w:sz="0" w:space="0" w:color="auto"/>
                    <w:bottom w:val="none" w:sz="0" w:space="0" w:color="auto"/>
                    <w:right w:val="none" w:sz="0" w:space="0" w:color="auto"/>
                  </w:divBdr>
                  <w:divsChild>
                    <w:div w:id="1022170677">
                      <w:marLeft w:val="0"/>
                      <w:marRight w:val="0"/>
                      <w:marTop w:val="0"/>
                      <w:marBottom w:val="0"/>
                      <w:divBdr>
                        <w:top w:val="none" w:sz="0" w:space="0" w:color="auto"/>
                        <w:left w:val="none" w:sz="0" w:space="0" w:color="auto"/>
                        <w:bottom w:val="none" w:sz="0" w:space="0" w:color="auto"/>
                        <w:right w:val="none" w:sz="0" w:space="0" w:color="auto"/>
                      </w:divBdr>
                    </w:div>
                  </w:divsChild>
                </w:div>
                <w:div w:id="110171993">
                  <w:marLeft w:val="0"/>
                  <w:marRight w:val="0"/>
                  <w:marTop w:val="0"/>
                  <w:marBottom w:val="0"/>
                  <w:divBdr>
                    <w:top w:val="none" w:sz="0" w:space="0" w:color="auto"/>
                    <w:left w:val="none" w:sz="0" w:space="0" w:color="auto"/>
                    <w:bottom w:val="none" w:sz="0" w:space="0" w:color="auto"/>
                    <w:right w:val="none" w:sz="0" w:space="0" w:color="auto"/>
                  </w:divBdr>
                  <w:divsChild>
                    <w:div w:id="2061205356">
                      <w:marLeft w:val="0"/>
                      <w:marRight w:val="0"/>
                      <w:marTop w:val="0"/>
                      <w:marBottom w:val="0"/>
                      <w:divBdr>
                        <w:top w:val="none" w:sz="0" w:space="0" w:color="auto"/>
                        <w:left w:val="none" w:sz="0" w:space="0" w:color="auto"/>
                        <w:bottom w:val="none" w:sz="0" w:space="0" w:color="auto"/>
                        <w:right w:val="none" w:sz="0" w:space="0" w:color="auto"/>
                      </w:divBdr>
                    </w:div>
                  </w:divsChild>
                </w:div>
                <w:div w:id="128017478">
                  <w:marLeft w:val="0"/>
                  <w:marRight w:val="0"/>
                  <w:marTop w:val="0"/>
                  <w:marBottom w:val="0"/>
                  <w:divBdr>
                    <w:top w:val="none" w:sz="0" w:space="0" w:color="auto"/>
                    <w:left w:val="none" w:sz="0" w:space="0" w:color="auto"/>
                    <w:bottom w:val="none" w:sz="0" w:space="0" w:color="auto"/>
                    <w:right w:val="none" w:sz="0" w:space="0" w:color="auto"/>
                  </w:divBdr>
                  <w:divsChild>
                    <w:div w:id="200900337">
                      <w:marLeft w:val="0"/>
                      <w:marRight w:val="0"/>
                      <w:marTop w:val="0"/>
                      <w:marBottom w:val="0"/>
                      <w:divBdr>
                        <w:top w:val="none" w:sz="0" w:space="0" w:color="auto"/>
                        <w:left w:val="none" w:sz="0" w:space="0" w:color="auto"/>
                        <w:bottom w:val="none" w:sz="0" w:space="0" w:color="auto"/>
                        <w:right w:val="none" w:sz="0" w:space="0" w:color="auto"/>
                      </w:divBdr>
                    </w:div>
                  </w:divsChild>
                </w:div>
                <w:div w:id="156728344">
                  <w:marLeft w:val="0"/>
                  <w:marRight w:val="0"/>
                  <w:marTop w:val="0"/>
                  <w:marBottom w:val="0"/>
                  <w:divBdr>
                    <w:top w:val="none" w:sz="0" w:space="0" w:color="auto"/>
                    <w:left w:val="none" w:sz="0" w:space="0" w:color="auto"/>
                    <w:bottom w:val="none" w:sz="0" w:space="0" w:color="auto"/>
                    <w:right w:val="none" w:sz="0" w:space="0" w:color="auto"/>
                  </w:divBdr>
                  <w:divsChild>
                    <w:div w:id="2044134170">
                      <w:marLeft w:val="0"/>
                      <w:marRight w:val="0"/>
                      <w:marTop w:val="0"/>
                      <w:marBottom w:val="0"/>
                      <w:divBdr>
                        <w:top w:val="none" w:sz="0" w:space="0" w:color="auto"/>
                        <w:left w:val="none" w:sz="0" w:space="0" w:color="auto"/>
                        <w:bottom w:val="none" w:sz="0" w:space="0" w:color="auto"/>
                        <w:right w:val="none" w:sz="0" w:space="0" w:color="auto"/>
                      </w:divBdr>
                    </w:div>
                  </w:divsChild>
                </w:div>
                <w:div w:id="241330792">
                  <w:marLeft w:val="0"/>
                  <w:marRight w:val="0"/>
                  <w:marTop w:val="0"/>
                  <w:marBottom w:val="0"/>
                  <w:divBdr>
                    <w:top w:val="none" w:sz="0" w:space="0" w:color="auto"/>
                    <w:left w:val="none" w:sz="0" w:space="0" w:color="auto"/>
                    <w:bottom w:val="none" w:sz="0" w:space="0" w:color="auto"/>
                    <w:right w:val="none" w:sz="0" w:space="0" w:color="auto"/>
                  </w:divBdr>
                  <w:divsChild>
                    <w:div w:id="998116650">
                      <w:marLeft w:val="0"/>
                      <w:marRight w:val="0"/>
                      <w:marTop w:val="0"/>
                      <w:marBottom w:val="0"/>
                      <w:divBdr>
                        <w:top w:val="none" w:sz="0" w:space="0" w:color="auto"/>
                        <w:left w:val="none" w:sz="0" w:space="0" w:color="auto"/>
                        <w:bottom w:val="none" w:sz="0" w:space="0" w:color="auto"/>
                        <w:right w:val="none" w:sz="0" w:space="0" w:color="auto"/>
                      </w:divBdr>
                    </w:div>
                  </w:divsChild>
                </w:div>
                <w:div w:id="328103328">
                  <w:marLeft w:val="0"/>
                  <w:marRight w:val="0"/>
                  <w:marTop w:val="0"/>
                  <w:marBottom w:val="0"/>
                  <w:divBdr>
                    <w:top w:val="none" w:sz="0" w:space="0" w:color="auto"/>
                    <w:left w:val="none" w:sz="0" w:space="0" w:color="auto"/>
                    <w:bottom w:val="none" w:sz="0" w:space="0" w:color="auto"/>
                    <w:right w:val="none" w:sz="0" w:space="0" w:color="auto"/>
                  </w:divBdr>
                  <w:divsChild>
                    <w:div w:id="482888176">
                      <w:marLeft w:val="0"/>
                      <w:marRight w:val="0"/>
                      <w:marTop w:val="0"/>
                      <w:marBottom w:val="0"/>
                      <w:divBdr>
                        <w:top w:val="none" w:sz="0" w:space="0" w:color="auto"/>
                        <w:left w:val="none" w:sz="0" w:space="0" w:color="auto"/>
                        <w:bottom w:val="none" w:sz="0" w:space="0" w:color="auto"/>
                        <w:right w:val="none" w:sz="0" w:space="0" w:color="auto"/>
                      </w:divBdr>
                    </w:div>
                  </w:divsChild>
                </w:div>
                <w:div w:id="399986707">
                  <w:marLeft w:val="0"/>
                  <w:marRight w:val="0"/>
                  <w:marTop w:val="0"/>
                  <w:marBottom w:val="0"/>
                  <w:divBdr>
                    <w:top w:val="none" w:sz="0" w:space="0" w:color="auto"/>
                    <w:left w:val="none" w:sz="0" w:space="0" w:color="auto"/>
                    <w:bottom w:val="none" w:sz="0" w:space="0" w:color="auto"/>
                    <w:right w:val="none" w:sz="0" w:space="0" w:color="auto"/>
                  </w:divBdr>
                  <w:divsChild>
                    <w:div w:id="772551844">
                      <w:marLeft w:val="0"/>
                      <w:marRight w:val="0"/>
                      <w:marTop w:val="0"/>
                      <w:marBottom w:val="0"/>
                      <w:divBdr>
                        <w:top w:val="none" w:sz="0" w:space="0" w:color="auto"/>
                        <w:left w:val="none" w:sz="0" w:space="0" w:color="auto"/>
                        <w:bottom w:val="none" w:sz="0" w:space="0" w:color="auto"/>
                        <w:right w:val="none" w:sz="0" w:space="0" w:color="auto"/>
                      </w:divBdr>
                    </w:div>
                  </w:divsChild>
                </w:div>
                <w:div w:id="444693617">
                  <w:marLeft w:val="0"/>
                  <w:marRight w:val="0"/>
                  <w:marTop w:val="0"/>
                  <w:marBottom w:val="0"/>
                  <w:divBdr>
                    <w:top w:val="none" w:sz="0" w:space="0" w:color="auto"/>
                    <w:left w:val="none" w:sz="0" w:space="0" w:color="auto"/>
                    <w:bottom w:val="none" w:sz="0" w:space="0" w:color="auto"/>
                    <w:right w:val="none" w:sz="0" w:space="0" w:color="auto"/>
                  </w:divBdr>
                  <w:divsChild>
                    <w:div w:id="492765992">
                      <w:marLeft w:val="0"/>
                      <w:marRight w:val="0"/>
                      <w:marTop w:val="0"/>
                      <w:marBottom w:val="0"/>
                      <w:divBdr>
                        <w:top w:val="none" w:sz="0" w:space="0" w:color="auto"/>
                        <w:left w:val="none" w:sz="0" w:space="0" w:color="auto"/>
                        <w:bottom w:val="none" w:sz="0" w:space="0" w:color="auto"/>
                        <w:right w:val="none" w:sz="0" w:space="0" w:color="auto"/>
                      </w:divBdr>
                    </w:div>
                  </w:divsChild>
                </w:div>
                <w:div w:id="524484818">
                  <w:marLeft w:val="0"/>
                  <w:marRight w:val="0"/>
                  <w:marTop w:val="0"/>
                  <w:marBottom w:val="0"/>
                  <w:divBdr>
                    <w:top w:val="none" w:sz="0" w:space="0" w:color="auto"/>
                    <w:left w:val="none" w:sz="0" w:space="0" w:color="auto"/>
                    <w:bottom w:val="none" w:sz="0" w:space="0" w:color="auto"/>
                    <w:right w:val="none" w:sz="0" w:space="0" w:color="auto"/>
                  </w:divBdr>
                  <w:divsChild>
                    <w:div w:id="1340742802">
                      <w:marLeft w:val="0"/>
                      <w:marRight w:val="0"/>
                      <w:marTop w:val="0"/>
                      <w:marBottom w:val="0"/>
                      <w:divBdr>
                        <w:top w:val="none" w:sz="0" w:space="0" w:color="auto"/>
                        <w:left w:val="none" w:sz="0" w:space="0" w:color="auto"/>
                        <w:bottom w:val="none" w:sz="0" w:space="0" w:color="auto"/>
                        <w:right w:val="none" w:sz="0" w:space="0" w:color="auto"/>
                      </w:divBdr>
                    </w:div>
                  </w:divsChild>
                </w:div>
                <w:div w:id="633020522">
                  <w:marLeft w:val="0"/>
                  <w:marRight w:val="0"/>
                  <w:marTop w:val="0"/>
                  <w:marBottom w:val="0"/>
                  <w:divBdr>
                    <w:top w:val="none" w:sz="0" w:space="0" w:color="auto"/>
                    <w:left w:val="none" w:sz="0" w:space="0" w:color="auto"/>
                    <w:bottom w:val="none" w:sz="0" w:space="0" w:color="auto"/>
                    <w:right w:val="none" w:sz="0" w:space="0" w:color="auto"/>
                  </w:divBdr>
                  <w:divsChild>
                    <w:div w:id="86465063">
                      <w:marLeft w:val="0"/>
                      <w:marRight w:val="0"/>
                      <w:marTop w:val="0"/>
                      <w:marBottom w:val="0"/>
                      <w:divBdr>
                        <w:top w:val="none" w:sz="0" w:space="0" w:color="auto"/>
                        <w:left w:val="none" w:sz="0" w:space="0" w:color="auto"/>
                        <w:bottom w:val="none" w:sz="0" w:space="0" w:color="auto"/>
                        <w:right w:val="none" w:sz="0" w:space="0" w:color="auto"/>
                      </w:divBdr>
                    </w:div>
                  </w:divsChild>
                </w:div>
                <w:div w:id="761223174">
                  <w:marLeft w:val="0"/>
                  <w:marRight w:val="0"/>
                  <w:marTop w:val="0"/>
                  <w:marBottom w:val="0"/>
                  <w:divBdr>
                    <w:top w:val="none" w:sz="0" w:space="0" w:color="auto"/>
                    <w:left w:val="none" w:sz="0" w:space="0" w:color="auto"/>
                    <w:bottom w:val="none" w:sz="0" w:space="0" w:color="auto"/>
                    <w:right w:val="none" w:sz="0" w:space="0" w:color="auto"/>
                  </w:divBdr>
                  <w:divsChild>
                    <w:div w:id="976253034">
                      <w:marLeft w:val="0"/>
                      <w:marRight w:val="0"/>
                      <w:marTop w:val="0"/>
                      <w:marBottom w:val="0"/>
                      <w:divBdr>
                        <w:top w:val="none" w:sz="0" w:space="0" w:color="auto"/>
                        <w:left w:val="none" w:sz="0" w:space="0" w:color="auto"/>
                        <w:bottom w:val="none" w:sz="0" w:space="0" w:color="auto"/>
                        <w:right w:val="none" w:sz="0" w:space="0" w:color="auto"/>
                      </w:divBdr>
                    </w:div>
                  </w:divsChild>
                </w:div>
                <w:div w:id="813839634">
                  <w:marLeft w:val="0"/>
                  <w:marRight w:val="0"/>
                  <w:marTop w:val="0"/>
                  <w:marBottom w:val="0"/>
                  <w:divBdr>
                    <w:top w:val="none" w:sz="0" w:space="0" w:color="auto"/>
                    <w:left w:val="none" w:sz="0" w:space="0" w:color="auto"/>
                    <w:bottom w:val="none" w:sz="0" w:space="0" w:color="auto"/>
                    <w:right w:val="none" w:sz="0" w:space="0" w:color="auto"/>
                  </w:divBdr>
                  <w:divsChild>
                    <w:div w:id="1359046104">
                      <w:marLeft w:val="0"/>
                      <w:marRight w:val="0"/>
                      <w:marTop w:val="0"/>
                      <w:marBottom w:val="0"/>
                      <w:divBdr>
                        <w:top w:val="none" w:sz="0" w:space="0" w:color="auto"/>
                        <w:left w:val="none" w:sz="0" w:space="0" w:color="auto"/>
                        <w:bottom w:val="none" w:sz="0" w:space="0" w:color="auto"/>
                        <w:right w:val="none" w:sz="0" w:space="0" w:color="auto"/>
                      </w:divBdr>
                    </w:div>
                  </w:divsChild>
                </w:div>
                <w:div w:id="819922423">
                  <w:marLeft w:val="0"/>
                  <w:marRight w:val="0"/>
                  <w:marTop w:val="0"/>
                  <w:marBottom w:val="0"/>
                  <w:divBdr>
                    <w:top w:val="none" w:sz="0" w:space="0" w:color="auto"/>
                    <w:left w:val="none" w:sz="0" w:space="0" w:color="auto"/>
                    <w:bottom w:val="none" w:sz="0" w:space="0" w:color="auto"/>
                    <w:right w:val="none" w:sz="0" w:space="0" w:color="auto"/>
                  </w:divBdr>
                  <w:divsChild>
                    <w:div w:id="1818572094">
                      <w:marLeft w:val="0"/>
                      <w:marRight w:val="0"/>
                      <w:marTop w:val="0"/>
                      <w:marBottom w:val="0"/>
                      <w:divBdr>
                        <w:top w:val="none" w:sz="0" w:space="0" w:color="auto"/>
                        <w:left w:val="none" w:sz="0" w:space="0" w:color="auto"/>
                        <w:bottom w:val="none" w:sz="0" w:space="0" w:color="auto"/>
                        <w:right w:val="none" w:sz="0" w:space="0" w:color="auto"/>
                      </w:divBdr>
                    </w:div>
                  </w:divsChild>
                </w:div>
                <w:div w:id="903418282">
                  <w:marLeft w:val="0"/>
                  <w:marRight w:val="0"/>
                  <w:marTop w:val="0"/>
                  <w:marBottom w:val="0"/>
                  <w:divBdr>
                    <w:top w:val="none" w:sz="0" w:space="0" w:color="auto"/>
                    <w:left w:val="none" w:sz="0" w:space="0" w:color="auto"/>
                    <w:bottom w:val="none" w:sz="0" w:space="0" w:color="auto"/>
                    <w:right w:val="none" w:sz="0" w:space="0" w:color="auto"/>
                  </w:divBdr>
                  <w:divsChild>
                    <w:div w:id="1578440510">
                      <w:marLeft w:val="0"/>
                      <w:marRight w:val="0"/>
                      <w:marTop w:val="0"/>
                      <w:marBottom w:val="0"/>
                      <w:divBdr>
                        <w:top w:val="none" w:sz="0" w:space="0" w:color="auto"/>
                        <w:left w:val="none" w:sz="0" w:space="0" w:color="auto"/>
                        <w:bottom w:val="none" w:sz="0" w:space="0" w:color="auto"/>
                        <w:right w:val="none" w:sz="0" w:space="0" w:color="auto"/>
                      </w:divBdr>
                    </w:div>
                  </w:divsChild>
                </w:div>
                <w:div w:id="941642508">
                  <w:marLeft w:val="0"/>
                  <w:marRight w:val="0"/>
                  <w:marTop w:val="0"/>
                  <w:marBottom w:val="0"/>
                  <w:divBdr>
                    <w:top w:val="none" w:sz="0" w:space="0" w:color="auto"/>
                    <w:left w:val="none" w:sz="0" w:space="0" w:color="auto"/>
                    <w:bottom w:val="none" w:sz="0" w:space="0" w:color="auto"/>
                    <w:right w:val="none" w:sz="0" w:space="0" w:color="auto"/>
                  </w:divBdr>
                  <w:divsChild>
                    <w:div w:id="217009486">
                      <w:marLeft w:val="0"/>
                      <w:marRight w:val="0"/>
                      <w:marTop w:val="0"/>
                      <w:marBottom w:val="0"/>
                      <w:divBdr>
                        <w:top w:val="none" w:sz="0" w:space="0" w:color="auto"/>
                        <w:left w:val="none" w:sz="0" w:space="0" w:color="auto"/>
                        <w:bottom w:val="none" w:sz="0" w:space="0" w:color="auto"/>
                        <w:right w:val="none" w:sz="0" w:space="0" w:color="auto"/>
                      </w:divBdr>
                    </w:div>
                  </w:divsChild>
                </w:div>
                <w:div w:id="1011955047">
                  <w:marLeft w:val="0"/>
                  <w:marRight w:val="0"/>
                  <w:marTop w:val="0"/>
                  <w:marBottom w:val="0"/>
                  <w:divBdr>
                    <w:top w:val="none" w:sz="0" w:space="0" w:color="auto"/>
                    <w:left w:val="none" w:sz="0" w:space="0" w:color="auto"/>
                    <w:bottom w:val="none" w:sz="0" w:space="0" w:color="auto"/>
                    <w:right w:val="none" w:sz="0" w:space="0" w:color="auto"/>
                  </w:divBdr>
                  <w:divsChild>
                    <w:div w:id="324280837">
                      <w:marLeft w:val="0"/>
                      <w:marRight w:val="0"/>
                      <w:marTop w:val="0"/>
                      <w:marBottom w:val="0"/>
                      <w:divBdr>
                        <w:top w:val="none" w:sz="0" w:space="0" w:color="auto"/>
                        <w:left w:val="none" w:sz="0" w:space="0" w:color="auto"/>
                        <w:bottom w:val="none" w:sz="0" w:space="0" w:color="auto"/>
                        <w:right w:val="none" w:sz="0" w:space="0" w:color="auto"/>
                      </w:divBdr>
                    </w:div>
                  </w:divsChild>
                </w:div>
                <w:div w:id="1121610778">
                  <w:marLeft w:val="0"/>
                  <w:marRight w:val="0"/>
                  <w:marTop w:val="0"/>
                  <w:marBottom w:val="0"/>
                  <w:divBdr>
                    <w:top w:val="none" w:sz="0" w:space="0" w:color="auto"/>
                    <w:left w:val="none" w:sz="0" w:space="0" w:color="auto"/>
                    <w:bottom w:val="none" w:sz="0" w:space="0" w:color="auto"/>
                    <w:right w:val="none" w:sz="0" w:space="0" w:color="auto"/>
                  </w:divBdr>
                  <w:divsChild>
                    <w:div w:id="1451584982">
                      <w:marLeft w:val="0"/>
                      <w:marRight w:val="0"/>
                      <w:marTop w:val="0"/>
                      <w:marBottom w:val="0"/>
                      <w:divBdr>
                        <w:top w:val="none" w:sz="0" w:space="0" w:color="auto"/>
                        <w:left w:val="none" w:sz="0" w:space="0" w:color="auto"/>
                        <w:bottom w:val="none" w:sz="0" w:space="0" w:color="auto"/>
                        <w:right w:val="none" w:sz="0" w:space="0" w:color="auto"/>
                      </w:divBdr>
                    </w:div>
                  </w:divsChild>
                </w:div>
                <w:div w:id="1192379438">
                  <w:marLeft w:val="0"/>
                  <w:marRight w:val="0"/>
                  <w:marTop w:val="0"/>
                  <w:marBottom w:val="0"/>
                  <w:divBdr>
                    <w:top w:val="none" w:sz="0" w:space="0" w:color="auto"/>
                    <w:left w:val="none" w:sz="0" w:space="0" w:color="auto"/>
                    <w:bottom w:val="none" w:sz="0" w:space="0" w:color="auto"/>
                    <w:right w:val="none" w:sz="0" w:space="0" w:color="auto"/>
                  </w:divBdr>
                  <w:divsChild>
                    <w:div w:id="855923540">
                      <w:marLeft w:val="0"/>
                      <w:marRight w:val="0"/>
                      <w:marTop w:val="0"/>
                      <w:marBottom w:val="0"/>
                      <w:divBdr>
                        <w:top w:val="none" w:sz="0" w:space="0" w:color="auto"/>
                        <w:left w:val="none" w:sz="0" w:space="0" w:color="auto"/>
                        <w:bottom w:val="none" w:sz="0" w:space="0" w:color="auto"/>
                        <w:right w:val="none" w:sz="0" w:space="0" w:color="auto"/>
                      </w:divBdr>
                    </w:div>
                  </w:divsChild>
                </w:div>
                <w:div w:id="1251818379">
                  <w:marLeft w:val="0"/>
                  <w:marRight w:val="0"/>
                  <w:marTop w:val="0"/>
                  <w:marBottom w:val="0"/>
                  <w:divBdr>
                    <w:top w:val="none" w:sz="0" w:space="0" w:color="auto"/>
                    <w:left w:val="none" w:sz="0" w:space="0" w:color="auto"/>
                    <w:bottom w:val="none" w:sz="0" w:space="0" w:color="auto"/>
                    <w:right w:val="none" w:sz="0" w:space="0" w:color="auto"/>
                  </w:divBdr>
                  <w:divsChild>
                    <w:div w:id="1347753067">
                      <w:marLeft w:val="0"/>
                      <w:marRight w:val="0"/>
                      <w:marTop w:val="0"/>
                      <w:marBottom w:val="0"/>
                      <w:divBdr>
                        <w:top w:val="none" w:sz="0" w:space="0" w:color="auto"/>
                        <w:left w:val="none" w:sz="0" w:space="0" w:color="auto"/>
                        <w:bottom w:val="none" w:sz="0" w:space="0" w:color="auto"/>
                        <w:right w:val="none" w:sz="0" w:space="0" w:color="auto"/>
                      </w:divBdr>
                    </w:div>
                  </w:divsChild>
                </w:div>
                <w:div w:id="1271208219">
                  <w:marLeft w:val="0"/>
                  <w:marRight w:val="0"/>
                  <w:marTop w:val="0"/>
                  <w:marBottom w:val="0"/>
                  <w:divBdr>
                    <w:top w:val="none" w:sz="0" w:space="0" w:color="auto"/>
                    <w:left w:val="none" w:sz="0" w:space="0" w:color="auto"/>
                    <w:bottom w:val="none" w:sz="0" w:space="0" w:color="auto"/>
                    <w:right w:val="none" w:sz="0" w:space="0" w:color="auto"/>
                  </w:divBdr>
                  <w:divsChild>
                    <w:div w:id="62024046">
                      <w:marLeft w:val="0"/>
                      <w:marRight w:val="0"/>
                      <w:marTop w:val="0"/>
                      <w:marBottom w:val="0"/>
                      <w:divBdr>
                        <w:top w:val="none" w:sz="0" w:space="0" w:color="auto"/>
                        <w:left w:val="none" w:sz="0" w:space="0" w:color="auto"/>
                        <w:bottom w:val="none" w:sz="0" w:space="0" w:color="auto"/>
                        <w:right w:val="none" w:sz="0" w:space="0" w:color="auto"/>
                      </w:divBdr>
                    </w:div>
                  </w:divsChild>
                </w:div>
                <w:div w:id="1326783682">
                  <w:marLeft w:val="0"/>
                  <w:marRight w:val="0"/>
                  <w:marTop w:val="0"/>
                  <w:marBottom w:val="0"/>
                  <w:divBdr>
                    <w:top w:val="none" w:sz="0" w:space="0" w:color="auto"/>
                    <w:left w:val="none" w:sz="0" w:space="0" w:color="auto"/>
                    <w:bottom w:val="none" w:sz="0" w:space="0" w:color="auto"/>
                    <w:right w:val="none" w:sz="0" w:space="0" w:color="auto"/>
                  </w:divBdr>
                  <w:divsChild>
                    <w:div w:id="1753962364">
                      <w:marLeft w:val="0"/>
                      <w:marRight w:val="0"/>
                      <w:marTop w:val="0"/>
                      <w:marBottom w:val="0"/>
                      <w:divBdr>
                        <w:top w:val="none" w:sz="0" w:space="0" w:color="auto"/>
                        <w:left w:val="none" w:sz="0" w:space="0" w:color="auto"/>
                        <w:bottom w:val="none" w:sz="0" w:space="0" w:color="auto"/>
                        <w:right w:val="none" w:sz="0" w:space="0" w:color="auto"/>
                      </w:divBdr>
                    </w:div>
                  </w:divsChild>
                </w:div>
                <w:div w:id="1456870140">
                  <w:marLeft w:val="0"/>
                  <w:marRight w:val="0"/>
                  <w:marTop w:val="0"/>
                  <w:marBottom w:val="0"/>
                  <w:divBdr>
                    <w:top w:val="none" w:sz="0" w:space="0" w:color="auto"/>
                    <w:left w:val="none" w:sz="0" w:space="0" w:color="auto"/>
                    <w:bottom w:val="none" w:sz="0" w:space="0" w:color="auto"/>
                    <w:right w:val="none" w:sz="0" w:space="0" w:color="auto"/>
                  </w:divBdr>
                  <w:divsChild>
                    <w:div w:id="1997757051">
                      <w:marLeft w:val="0"/>
                      <w:marRight w:val="0"/>
                      <w:marTop w:val="0"/>
                      <w:marBottom w:val="0"/>
                      <w:divBdr>
                        <w:top w:val="none" w:sz="0" w:space="0" w:color="auto"/>
                        <w:left w:val="none" w:sz="0" w:space="0" w:color="auto"/>
                        <w:bottom w:val="none" w:sz="0" w:space="0" w:color="auto"/>
                        <w:right w:val="none" w:sz="0" w:space="0" w:color="auto"/>
                      </w:divBdr>
                    </w:div>
                  </w:divsChild>
                </w:div>
                <w:div w:id="1479877818">
                  <w:marLeft w:val="0"/>
                  <w:marRight w:val="0"/>
                  <w:marTop w:val="0"/>
                  <w:marBottom w:val="0"/>
                  <w:divBdr>
                    <w:top w:val="none" w:sz="0" w:space="0" w:color="auto"/>
                    <w:left w:val="none" w:sz="0" w:space="0" w:color="auto"/>
                    <w:bottom w:val="none" w:sz="0" w:space="0" w:color="auto"/>
                    <w:right w:val="none" w:sz="0" w:space="0" w:color="auto"/>
                  </w:divBdr>
                  <w:divsChild>
                    <w:div w:id="930552316">
                      <w:marLeft w:val="0"/>
                      <w:marRight w:val="0"/>
                      <w:marTop w:val="0"/>
                      <w:marBottom w:val="0"/>
                      <w:divBdr>
                        <w:top w:val="none" w:sz="0" w:space="0" w:color="auto"/>
                        <w:left w:val="none" w:sz="0" w:space="0" w:color="auto"/>
                        <w:bottom w:val="none" w:sz="0" w:space="0" w:color="auto"/>
                        <w:right w:val="none" w:sz="0" w:space="0" w:color="auto"/>
                      </w:divBdr>
                    </w:div>
                  </w:divsChild>
                </w:div>
                <w:div w:id="1722436454">
                  <w:marLeft w:val="0"/>
                  <w:marRight w:val="0"/>
                  <w:marTop w:val="0"/>
                  <w:marBottom w:val="0"/>
                  <w:divBdr>
                    <w:top w:val="none" w:sz="0" w:space="0" w:color="auto"/>
                    <w:left w:val="none" w:sz="0" w:space="0" w:color="auto"/>
                    <w:bottom w:val="none" w:sz="0" w:space="0" w:color="auto"/>
                    <w:right w:val="none" w:sz="0" w:space="0" w:color="auto"/>
                  </w:divBdr>
                  <w:divsChild>
                    <w:div w:id="1763720819">
                      <w:marLeft w:val="0"/>
                      <w:marRight w:val="0"/>
                      <w:marTop w:val="0"/>
                      <w:marBottom w:val="0"/>
                      <w:divBdr>
                        <w:top w:val="none" w:sz="0" w:space="0" w:color="auto"/>
                        <w:left w:val="none" w:sz="0" w:space="0" w:color="auto"/>
                        <w:bottom w:val="none" w:sz="0" w:space="0" w:color="auto"/>
                        <w:right w:val="none" w:sz="0" w:space="0" w:color="auto"/>
                      </w:divBdr>
                    </w:div>
                  </w:divsChild>
                </w:div>
                <w:div w:id="1808888751">
                  <w:marLeft w:val="0"/>
                  <w:marRight w:val="0"/>
                  <w:marTop w:val="0"/>
                  <w:marBottom w:val="0"/>
                  <w:divBdr>
                    <w:top w:val="none" w:sz="0" w:space="0" w:color="auto"/>
                    <w:left w:val="none" w:sz="0" w:space="0" w:color="auto"/>
                    <w:bottom w:val="none" w:sz="0" w:space="0" w:color="auto"/>
                    <w:right w:val="none" w:sz="0" w:space="0" w:color="auto"/>
                  </w:divBdr>
                  <w:divsChild>
                    <w:div w:id="864900632">
                      <w:marLeft w:val="0"/>
                      <w:marRight w:val="0"/>
                      <w:marTop w:val="0"/>
                      <w:marBottom w:val="0"/>
                      <w:divBdr>
                        <w:top w:val="none" w:sz="0" w:space="0" w:color="auto"/>
                        <w:left w:val="none" w:sz="0" w:space="0" w:color="auto"/>
                        <w:bottom w:val="none" w:sz="0" w:space="0" w:color="auto"/>
                        <w:right w:val="none" w:sz="0" w:space="0" w:color="auto"/>
                      </w:divBdr>
                    </w:div>
                  </w:divsChild>
                </w:div>
                <w:div w:id="2006130322">
                  <w:marLeft w:val="0"/>
                  <w:marRight w:val="0"/>
                  <w:marTop w:val="0"/>
                  <w:marBottom w:val="0"/>
                  <w:divBdr>
                    <w:top w:val="none" w:sz="0" w:space="0" w:color="auto"/>
                    <w:left w:val="none" w:sz="0" w:space="0" w:color="auto"/>
                    <w:bottom w:val="none" w:sz="0" w:space="0" w:color="auto"/>
                    <w:right w:val="none" w:sz="0" w:space="0" w:color="auto"/>
                  </w:divBdr>
                  <w:divsChild>
                    <w:div w:id="702677752">
                      <w:marLeft w:val="0"/>
                      <w:marRight w:val="0"/>
                      <w:marTop w:val="0"/>
                      <w:marBottom w:val="0"/>
                      <w:divBdr>
                        <w:top w:val="none" w:sz="0" w:space="0" w:color="auto"/>
                        <w:left w:val="none" w:sz="0" w:space="0" w:color="auto"/>
                        <w:bottom w:val="none" w:sz="0" w:space="0" w:color="auto"/>
                        <w:right w:val="none" w:sz="0" w:space="0" w:color="auto"/>
                      </w:divBdr>
                    </w:div>
                  </w:divsChild>
                </w:div>
                <w:div w:id="2051564947">
                  <w:marLeft w:val="0"/>
                  <w:marRight w:val="0"/>
                  <w:marTop w:val="0"/>
                  <w:marBottom w:val="0"/>
                  <w:divBdr>
                    <w:top w:val="none" w:sz="0" w:space="0" w:color="auto"/>
                    <w:left w:val="none" w:sz="0" w:space="0" w:color="auto"/>
                    <w:bottom w:val="none" w:sz="0" w:space="0" w:color="auto"/>
                    <w:right w:val="none" w:sz="0" w:space="0" w:color="auto"/>
                  </w:divBdr>
                  <w:divsChild>
                    <w:div w:id="9954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1501">
          <w:marLeft w:val="0"/>
          <w:marRight w:val="0"/>
          <w:marTop w:val="0"/>
          <w:marBottom w:val="0"/>
          <w:divBdr>
            <w:top w:val="none" w:sz="0" w:space="0" w:color="auto"/>
            <w:left w:val="none" w:sz="0" w:space="0" w:color="auto"/>
            <w:bottom w:val="none" w:sz="0" w:space="0" w:color="auto"/>
            <w:right w:val="none" w:sz="0" w:space="0" w:color="auto"/>
          </w:divBdr>
          <w:divsChild>
            <w:div w:id="16350246">
              <w:marLeft w:val="0"/>
              <w:marRight w:val="0"/>
              <w:marTop w:val="0"/>
              <w:marBottom w:val="0"/>
              <w:divBdr>
                <w:top w:val="none" w:sz="0" w:space="0" w:color="auto"/>
                <w:left w:val="none" w:sz="0" w:space="0" w:color="auto"/>
                <w:bottom w:val="none" w:sz="0" w:space="0" w:color="auto"/>
                <w:right w:val="none" w:sz="0" w:space="0" w:color="auto"/>
              </w:divBdr>
            </w:div>
            <w:div w:id="95948516">
              <w:marLeft w:val="0"/>
              <w:marRight w:val="0"/>
              <w:marTop w:val="0"/>
              <w:marBottom w:val="0"/>
              <w:divBdr>
                <w:top w:val="none" w:sz="0" w:space="0" w:color="auto"/>
                <w:left w:val="none" w:sz="0" w:space="0" w:color="auto"/>
                <w:bottom w:val="none" w:sz="0" w:space="0" w:color="auto"/>
                <w:right w:val="none" w:sz="0" w:space="0" w:color="auto"/>
              </w:divBdr>
            </w:div>
            <w:div w:id="144055163">
              <w:marLeft w:val="0"/>
              <w:marRight w:val="0"/>
              <w:marTop w:val="0"/>
              <w:marBottom w:val="0"/>
              <w:divBdr>
                <w:top w:val="none" w:sz="0" w:space="0" w:color="auto"/>
                <w:left w:val="none" w:sz="0" w:space="0" w:color="auto"/>
                <w:bottom w:val="none" w:sz="0" w:space="0" w:color="auto"/>
                <w:right w:val="none" w:sz="0" w:space="0" w:color="auto"/>
              </w:divBdr>
            </w:div>
            <w:div w:id="359405447">
              <w:marLeft w:val="0"/>
              <w:marRight w:val="0"/>
              <w:marTop w:val="0"/>
              <w:marBottom w:val="0"/>
              <w:divBdr>
                <w:top w:val="none" w:sz="0" w:space="0" w:color="auto"/>
                <w:left w:val="none" w:sz="0" w:space="0" w:color="auto"/>
                <w:bottom w:val="none" w:sz="0" w:space="0" w:color="auto"/>
                <w:right w:val="none" w:sz="0" w:space="0" w:color="auto"/>
              </w:divBdr>
            </w:div>
            <w:div w:id="584922449">
              <w:marLeft w:val="0"/>
              <w:marRight w:val="0"/>
              <w:marTop w:val="0"/>
              <w:marBottom w:val="0"/>
              <w:divBdr>
                <w:top w:val="none" w:sz="0" w:space="0" w:color="auto"/>
                <w:left w:val="none" w:sz="0" w:space="0" w:color="auto"/>
                <w:bottom w:val="none" w:sz="0" w:space="0" w:color="auto"/>
                <w:right w:val="none" w:sz="0" w:space="0" w:color="auto"/>
              </w:divBdr>
            </w:div>
            <w:div w:id="774864263">
              <w:marLeft w:val="0"/>
              <w:marRight w:val="0"/>
              <w:marTop w:val="0"/>
              <w:marBottom w:val="0"/>
              <w:divBdr>
                <w:top w:val="none" w:sz="0" w:space="0" w:color="auto"/>
                <w:left w:val="none" w:sz="0" w:space="0" w:color="auto"/>
                <w:bottom w:val="none" w:sz="0" w:space="0" w:color="auto"/>
                <w:right w:val="none" w:sz="0" w:space="0" w:color="auto"/>
              </w:divBdr>
            </w:div>
            <w:div w:id="1002006478">
              <w:marLeft w:val="0"/>
              <w:marRight w:val="0"/>
              <w:marTop w:val="0"/>
              <w:marBottom w:val="0"/>
              <w:divBdr>
                <w:top w:val="none" w:sz="0" w:space="0" w:color="auto"/>
                <w:left w:val="none" w:sz="0" w:space="0" w:color="auto"/>
                <w:bottom w:val="none" w:sz="0" w:space="0" w:color="auto"/>
                <w:right w:val="none" w:sz="0" w:space="0" w:color="auto"/>
              </w:divBdr>
            </w:div>
            <w:div w:id="1089349391">
              <w:marLeft w:val="0"/>
              <w:marRight w:val="0"/>
              <w:marTop w:val="0"/>
              <w:marBottom w:val="0"/>
              <w:divBdr>
                <w:top w:val="none" w:sz="0" w:space="0" w:color="auto"/>
                <w:left w:val="none" w:sz="0" w:space="0" w:color="auto"/>
                <w:bottom w:val="none" w:sz="0" w:space="0" w:color="auto"/>
                <w:right w:val="none" w:sz="0" w:space="0" w:color="auto"/>
              </w:divBdr>
            </w:div>
            <w:div w:id="1102189701">
              <w:marLeft w:val="0"/>
              <w:marRight w:val="0"/>
              <w:marTop w:val="0"/>
              <w:marBottom w:val="0"/>
              <w:divBdr>
                <w:top w:val="none" w:sz="0" w:space="0" w:color="auto"/>
                <w:left w:val="none" w:sz="0" w:space="0" w:color="auto"/>
                <w:bottom w:val="none" w:sz="0" w:space="0" w:color="auto"/>
                <w:right w:val="none" w:sz="0" w:space="0" w:color="auto"/>
              </w:divBdr>
            </w:div>
            <w:div w:id="1172338453">
              <w:marLeft w:val="0"/>
              <w:marRight w:val="0"/>
              <w:marTop w:val="0"/>
              <w:marBottom w:val="0"/>
              <w:divBdr>
                <w:top w:val="none" w:sz="0" w:space="0" w:color="auto"/>
                <w:left w:val="none" w:sz="0" w:space="0" w:color="auto"/>
                <w:bottom w:val="none" w:sz="0" w:space="0" w:color="auto"/>
                <w:right w:val="none" w:sz="0" w:space="0" w:color="auto"/>
              </w:divBdr>
            </w:div>
            <w:div w:id="1231766758">
              <w:marLeft w:val="0"/>
              <w:marRight w:val="0"/>
              <w:marTop w:val="0"/>
              <w:marBottom w:val="0"/>
              <w:divBdr>
                <w:top w:val="none" w:sz="0" w:space="0" w:color="auto"/>
                <w:left w:val="none" w:sz="0" w:space="0" w:color="auto"/>
                <w:bottom w:val="none" w:sz="0" w:space="0" w:color="auto"/>
                <w:right w:val="none" w:sz="0" w:space="0" w:color="auto"/>
              </w:divBdr>
            </w:div>
            <w:div w:id="1284733125">
              <w:marLeft w:val="0"/>
              <w:marRight w:val="0"/>
              <w:marTop w:val="0"/>
              <w:marBottom w:val="0"/>
              <w:divBdr>
                <w:top w:val="none" w:sz="0" w:space="0" w:color="auto"/>
                <w:left w:val="none" w:sz="0" w:space="0" w:color="auto"/>
                <w:bottom w:val="none" w:sz="0" w:space="0" w:color="auto"/>
                <w:right w:val="none" w:sz="0" w:space="0" w:color="auto"/>
              </w:divBdr>
            </w:div>
            <w:div w:id="1287544919">
              <w:marLeft w:val="0"/>
              <w:marRight w:val="0"/>
              <w:marTop w:val="0"/>
              <w:marBottom w:val="0"/>
              <w:divBdr>
                <w:top w:val="none" w:sz="0" w:space="0" w:color="auto"/>
                <w:left w:val="none" w:sz="0" w:space="0" w:color="auto"/>
                <w:bottom w:val="none" w:sz="0" w:space="0" w:color="auto"/>
                <w:right w:val="none" w:sz="0" w:space="0" w:color="auto"/>
              </w:divBdr>
            </w:div>
            <w:div w:id="1538083188">
              <w:marLeft w:val="0"/>
              <w:marRight w:val="0"/>
              <w:marTop w:val="0"/>
              <w:marBottom w:val="0"/>
              <w:divBdr>
                <w:top w:val="none" w:sz="0" w:space="0" w:color="auto"/>
                <w:left w:val="none" w:sz="0" w:space="0" w:color="auto"/>
                <w:bottom w:val="none" w:sz="0" w:space="0" w:color="auto"/>
                <w:right w:val="none" w:sz="0" w:space="0" w:color="auto"/>
              </w:divBdr>
            </w:div>
            <w:div w:id="1815565342">
              <w:marLeft w:val="0"/>
              <w:marRight w:val="0"/>
              <w:marTop w:val="0"/>
              <w:marBottom w:val="0"/>
              <w:divBdr>
                <w:top w:val="none" w:sz="0" w:space="0" w:color="auto"/>
                <w:left w:val="none" w:sz="0" w:space="0" w:color="auto"/>
                <w:bottom w:val="none" w:sz="0" w:space="0" w:color="auto"/>
                <w:right w:val="none" w:sz="0" w:space="0" w:color="auto"/>
              </w:divBdr>
            </w:div>
            <w:div w:id="1822427667">
              <w:marLeft w:val="0"/>
              <w:marRight w:val="0"/>
              <w:marTop w:val="0"/>
              <w:marBottom w:val="0"/>
              <w:divBdr>
                <w:top w:val="none" w:sz="0" w:space="0" w:color="auto"/>
                <w:left w:val="none" w:sz="0" w:space="0" w:color="auto"/>
                <w:bottom w:val="none" w:sz="0" w:space="0" w:color="auto"/>
                <w:right w:val="none" w:sz="0" w:space="0" w:color="auto"/>
              </w:divBdr>
            </w:div>
            <w:div w:id="1965652294">
              <w:marLeft w:val="0"/>
              <w:marRight w:val="0"/>
              <w:marTop w:val="0"/>
              <w:marBottom w:val="0"/>
              <w:divBdr>
                <w:top w:val="none" w:sz="0" w:space="0" w:color="auto"/>
                <w:left w:val="none" w:sz="0" w:space="0" w:color="auto"/>
                <w:bottom w:val="none" w:sz="0" w:space="0" w:color="auto"/>
                <w:right w:val="none" w:sz="0" w:space="0" w:color="auto"/>
              </w:divBdr>
            </w:div>
          </w:divsChild>
        </w:div>
        <w:div w:id="1698895718">
          <w:marLeft w:val="0"/>
          <w:marRight w:val="0"/>
          <w:marTop w:val="0"/>
          <w:marBottom w:val="0"/>
          <w:divBdr>
            <w:top w:val="none" w:sz="0" w:space="0" w:color="auto"/>
            <w:left w:val="none" w:sz="0" w:space="0" w:color="auto"/>
            <w:bottom w:val="none" w:sz="0" w:space="0" w:color="auto"/>
            <w:right w:val="none" w:sz="0" w:space="0" w:color="auto"/>
          </w:divBdr>
          <w:divsChild>
            <w:div w:id="1018653372">
              <w:marLeft w:val="0"/>
              <w:marRight w:val="0"/>
              <w:marTop w:val="30"/>
              <w:marBottom w:val="30"/>
              <w:divBdr>
                <w:top w:val="none" w:sz="0" w:space="0" w:color="auto"/>
                <w:left w:val="none" w:sz="0" w:space="0" w:color="auto"/>
                <w:bottom w:val="none" w:sz="0" w:space="0" w:color="auto"/>
                <w:right w:val="none" w:sz="0" w:space="0" w:color="auto"/>
              </w:divBdr>
              <w:divsChild>
                <w:div w:id="159274178">
                  <w:marLeft w:val="0"/>
                  <w:marRight w:val="0"/>
                  <w:marTop w:val="0"/>
                  <w:marBottom w:val="0"/>
                  <w:divBdr>
                    <w:top w:val="none" w:sz="0" w:space="0" w:color="auto"/>
                    <w:left w:val="none" w:sz="0" w:space="0" w:color="auto"/>
                    <w:bottom w:val="none" w:sz="0" w:space="0" w:color="auto"/>
                    <w:right w:val="none" w:sz="0" w:space="0" w:color="auto"/>
                  </w:divBdr>
                  <w:divsChild>
                    <w:div w:id="2017532907">
                      <w:marLeft w:val="0"/>
                      <w:marRight w:val="0"/>
                      <w:marTop w:val="0"/>
                      <w:marBottom w:val="0"/>
                      <w:divBdr>
                        <w:top w:val="none" w:sz="0" w:space="0" w:color="auto"/>
                        <w:left w:val="none" w:sz="0" w:space="0" w:color="auto"/>
                        <w:bottom w:val="none" w:sz="0" w:space="0" w:color="auto"/>
                        <w:right w:val="none" w:sz="0" w:space="0" w:color="auto"/>
                      </w:divBdr>
                    </w:div>
                  </w:divsChild>
                </w:div>
                <w:div w:id="162093499">
                  <w:marLeft w:val="0"/>
                  <w:marRight w:val="0"/>
                  <w:marTop w:val="0"/>
                  <w:marBottom w:val="0"/>
                  <w:divBdr>
                    <w:top w:val="none" w:sz="0" w:space="0" w:color="auto"/>
                    <w:left w:val="none" w:sz="0" w:space="0" w:color="auto"/>
                    <w:bottom w:val="none" w:sz="0" w:space="0" w:color="auto"/>
                    <w:right w:val="none" w:sz="0" w:space="0" w:color="auto"/>
                  </w:divBdr>
                  <w:divsChild>
                    <w:div w:id="947393681">
                      <w:marLeft w:val="0"/>
                      <w:marRight w:val="0"/>
                      <w:marTop w:val="0"/>
                      <w:marBottom w:val="0"/>
                      <w:divBdr>
                        <w:top w:val="none" w:sz="0" w:space="0" w:color="auto"/>
                        <w:left w:val="none" w:sz="0" w:space="0" w:color="auto"/>
                        <w:bottom w:val="none" w:sz="0" w:space="0" w:color="auto"/>
                        <w:right w:val="none" w:sz="0" w:space="0" w:color="auto"/>
                      </w:divBdr>
                    </w:div>
                    <w:div w:id="956983708">
                      <w:marLeft w:val="0"/>
                      <w:marRight w:val="0"/>
                      <w:marTop w:val="0"/>
                      <w:marBottom w:val="0"/>
                      <w:divBdr>
                        <w:top w:val="none" w:sz="0" w:space="0" w:color="auto"/>
                        <w:left w:val="none" w:sz="0" w:space="0" w:color="auto"/>
                        <w:bottom w:val="none" w:sz="0" w:space="0" w:color="auto"/>
                        <w:right w:val="none" w:sz="0" w:space="0" w:color="auto"/>
                      </w:divBdr>
                    </w:div>
                  </w:divsChild>
                </w:div>
                <w:div w:id="229655714">
                  <w:marLeft w:val="0"/>
                  <w:marRight w:val="0"/>
                  <w:marTop w:val="0"/>
                  <w:marBottom w:val="0"/>
                  <w:divBdr>
                    <w:top w:val="none" w:sz="0" w:space="0" w:color="auto"/>
                    <w:left w:val="none" w:sz="0" w:space="0" w:color="auto"/>
                    <w:bottom w:val="none" w:sz="0" w:space="0" w:color="auto"/>
                    <w:right w:val="none" w:sz="0" w:space="0" w:color="auto"/>
                  </w:divBdr>
                  <w:divsChild>
                    <w:div w:id="1191409189">
                      <w:marLeft w:val="0"/>
                      <w:marRight w:val="0"/>
                      <w:marTop w:val="0"/>
                      <w:marBottom w:val="0"/>
                      <w:divBdr>
                        <w:top w:val="none" w:sz="0" w:space="0" w:color="auto"/>
                        <w:left w:val="none" w:sz="0" w:space="0" w:color="auto"/>
                        <w:bottom w:val="none" w:sz="0" w:space="0" w:color="auto"/>
                        <w:right w:val="none" w:sz="0" w:space="0" w:color="auto"/>
                      </w:divBdr>
                    </w:div>
                  </w:divsChild>
                </w:div>
                <w:div w:id="241255100">
                  <w:marLeft w:val="0"/>
                  <w:marRight w:val="0"/>
                  <w:marTop w:val="0"/>
                  <w:marBottom w:val="0"/>
                  <w:divBdr>
                    <w:top w:val="none" w:sz="0" w:space="0" w:color="auto"/>
                    <w:left w:val="none" w:sz="0" w:space="0" w:color="auto"/>
                    <w:bottom w:val="none" w:sz="0" w:space="0" w:color="auto"/>
                    <w:right w:val="none" w:sz="0" w:space="0" w:color="auto"/>
                  </w:divBdr>
                  <w:divsChild>
                    <w:div w:id="408118566">
                      <w:marLeft w:val="0"/>
                      <w:marRight w:val="0"/>
                      <w:marTop w:val="0"/>
                      <w:marBottom w:val="0"/>
                      <w:divBdr>
                        <w:top w:val="none" w:sz="0" w:space="0" w:color="auto"/>
                        <w:left w:val="none" w:sz="0" w:space="0" w:color="auto"/>
                        <w:bottom w:val="none" w:sz="0" w:space="0" w:color="auto"/>
                        <w:right w:val="none" w:sz="0" w:space="0" w:color="auto"/>
                      </w:divBdr>
                    </w:div>
                  </w:divsChild>
                </w:div>
                <w:div w:id="845092769">
                  <w:marLeft w:val="0"/>
                  <w:marRight w:val="0"/>
                  <w:marTop w:val="0"/>
                  <w:marBottom w:val="0"/>
                  <w:divBdr>
                    <w:top w:val="none" w:sz="0" w:space="0" w:color="auto"/>
                    <w:left w:val="none" w:sz="0" w:space="0" w:color="auto"/>
                    <w:bottom w:val="none" w:sz="0" w:space="0" w:color="auto"/>
                    <w:right w:val="none" w:sz="0" w:space="0" w:color="auto"/>
                  </w:divBdr>
                  <w:divsChild>
                    <w:div w:id="770735211">
                      <w:marLeft w:val="0"/>
                      <w:marRight w:val="0"/>
                      <w:marTop w:val="0"/>
                      <w:marBottom w:val="0"/>
                      <w:divBdr>
                        <w:top w:val="none" w:sz="0" w:space="0" w:color="auto"/>
                        <w:left w:val="none" w:sz="0" w:space="0" w:color="auto"/>
                        <w:bottom w:val="none" w:sz="0" w:space="0" w:color="auto"/>
                        <w:right w:val="none" w:sz="0" w:space="0" w:color="auto"/>
                      </w:divBdr>
                    </w:div>
                  </w:divsChild>
                </w:div>
                <w:div w:id="985280326">
                  <w:marLeft w:val="0"/>
                  <w:marRight w:val="0"/>
                  <w:marTop w:val="0"/>
                  <w:marBottom w:val="0"/>
                  <w:divBdr>
                    <w:top w:val="none" w:sz="0" w:space="0" w:color="auto"/>
                    <w:left w:val="none" w:sz="0" w:space="0" w:color="auto"/>
                    <w:bottom w:val="none" w:sz="0" w:space="0" w:color="auto"/>
                    <w:right w:val="none" w:sz="0" w:space="0" w:color="auto"/>
                  </w:divBdr>
                  <w:divsChild>
                    <w:div w:id="289437146">
                      <w:marLeft w:val="0"/>
                      <w:marRight w:val="0"/>
                      <w:marTop w:val="0"/>
                      <w:marBottom w:val="0"/>
                      <w:divBdr>
                        <w:top w:val="none" w:sz="0" w:space="0" w:color="auto"/>
                        <w:left w:val="none" w:sz="0" w:space="0" w:color="auto"/>
                        <w:bottom w:val="none" w:sz="0" w:space="0" w:color="auto"/>
                        <w:right w:val="none" w:sz="0" w:space="0" w:color="auto"/>
                      </w:divBdr>
                    </w:div>
                    <w:div w:id="1701979347">
                      <w:marLeft w:val="0"/>
                      <w:marRight w:val="0"/>
                      <w:marTop w:val="0"/>
                      <w:marBottom w:val="0"/>
                      <w:divBdr>
                        <w:top w:val="none" w:sz="0" w:space="0" w:color="auto"/>
                        <w:left w:val="none" w:sz="0" w:space="0" w:color="auto"/>
                        <w:bottom w:val="none" w:sz="0" w:space="0" w:color="auto"/>
                        <w:right w:val="none" w:sz="0" w:space="0" w:color="auto"/>
                      </w:divBdr>
                    </w:div>
                  </w:divsChild>
                </w:div>
                <w:div w:id="1026295726">
                  <w:marLeft w:val="0"/>
                  <w:marRight w:val="0"/>
                  <w:marTop w:val="0"/>
                  <w:marBottom w:val="0"/>
                  <w:divBdr>
                    <w:top w:val="none" w:sz="0" w:space="0" w:color="auto"/>
                    <w:left w:val="none" w:sz="0" w:space="0" w:color="auto"/>
                    <w:bottom w:val="none" w:sz="0" w:space="0" w:color="auto"/>
                    <w:right w:val="none" w:sz="0" w:space="0" w:color="auto"/>
                  </w:divBdr>
                  <w:divsChild>
                    <w:div w:id="525758510">
                      <w:marLeft w:val="0"/>
                      <w:marRight w:val="0"/>
                      <w:marTop w:val="0"/>
                      <w:marBottom w:val="0"/>
                      <w:divBdr>
                        <w:top w:val="none" w:sz="0" w:space="0" w:color="auto"/>
                        <w:left w:val="none" w:sz="0" w:space="0" w:color="auto"/>
                        <w:bottom w:val="none" w:sz="0" w:space="0" w:color="auto"/>
                        <w:right w:val="none" w:sz="0" w:space="0" w:color="auto"/>
                      </w:divBdr>
                    </w:div>
                  </w:divsChild>
                </w:div>
                <w:div w:id="1227643824">
                  <w:marLeft w:val="0"/>
                  <w:marRight w:val="0"/>
                  <w:marTop w:val="0"/>
                  <w:marBottom w:val="0"/>
                  <w:divBdr>
                    <w:top w:val="none" w:sz="0" w:space="0" w:color="auto"/>
                    <w:left w:val="none" w:sz="0" w:space="0" w:color="auto"/>
                    <w:bottom w:val="none" w:sz="0" w:space="0" w:color="auto"/>
                    <w:right w:val="none" w:sz="0" w:space="0" w:color="auto"/>
                  </w:divBdr>
                  <w:divsChild>
                    <w:div w:id="735318873">
                      <w:marLeft w:val="0"/>
                      <w:marRight w:val="0"/>
                      <w:marTop w:val="0"/>
                      <w:marBottom w:val="0"/>
                      <w:divBdr>
                        <w:top w:val="none" w:sz="0" w:space="0" w:color="auto"/>
                        <w:left w:val="none" w:sz="0" w:space="0" w:color="auto"/>
                        <w:bottom w:val="none" w:sz="0" w:space="0" w:color="auto"/>
                        <w:right w:val="none" w:sz="0" w:space="0" w:color="auto"/>
                      </w:divBdr>
                    </w:div>
                  </w:divsChild>
                </w:div>
                <w:div w:id="1354574939">
                  <w:marLeft w:val="0"/>
                  <w:marRight w:val="0"/>
                  <w:marTop w:val="0"/>
                  <w:marBottom w:val="0"/>
                  <w:divBdr>
                    <w:top w:val="none" w:sz="0" w:space="0" w:color="auto"/>
                    <w:left w:val="none" w:sz="0" w:space="0" w:color="auto"/>
                    <w:bottom w:val="none" w:sz="0" w:space="0" w:color="auto"/>
                    <w:right w:val="none" w:sz="0" w:space="0" w:color="auto"/>
                  </w:divBdr>
                  <w:divsChild>
                    <w:div w:id="1125850230">
                      <w:marLeft w:val="0"/>
                      <w:marRight w:val="0"/>
                      <w:marTop w:val="0"/>
                      <w:marBottom w:val="0"/>
                      <w:divBdr>
                        <w:top w:val="none" w:sz="0" w:space="0" w:color="auto"/>
                        <w:left w:val="none" w:sz="0" w:space="0" w:color="auto"/>
                        <w:bottom w:val="none" w:sz="0" w:space="0" w:color="auto"/>
                        <w:right w:val="none" w:sz="0" w:space="0" w:color="auto"/>
                      </w:divBdr>
                    </w:div>
                    <w:div w:id="1877423710">
                      <w:marLeft w:val="0"/>
                      <w:marRight w:val="0"/>
                      <w:marTop w:val="0"/>
                      <w:marBottom w:val="0"/>
                      <w:divBdr>
                        <w:top w:val="none" w:sz="0" w:space="0" w:color="auto"/>
                        <w:left w:val="none" w:sz="0" w:space="0" w:color="auto"/>
                        <w:bottom w:val="none" w:sz="0" w:space="0" w:color="auto"/>
                        <w:right w:val="none" w:sz="0" w:space="0" w:color="auto"/>
                      </w:divBdr>
                    </w:div>
                  </w:divsChild>
                </w:div>
                <w:div w:id="1508052913">
                  <w:marLeft w:val="0"/>
                  <w:marRight w:val="0"/>
                  <w:marTop w:val="0"/>
                  <w:marBottom w:val="0"/>
                  <w:divBdr>
                    <w:top w:val="none" w:sz="0" w:space="0" w:color="auto"/>
                    <w:left w:val="none" w:sz="0" w:space="0" w:color="auto"/>
                    <w:bottom w:val="none" w:sz="0" w:space="0" w:color="auto"/>
                    <w:right w:val="none" w:sz="0" w:space="0" w:color="auto"/>
                  </w:divBdr>
                  <w:divsChild>
                    <w:div w:id="592014192">
                      <w:marLeft w:val="0"/>
                      <w:marRight w:val="0"/>
                      <w:marTop w:val="0"/>
                      <w:marBottom w:val="0"/>
                      <w:divBdr>
                        <w:top w:val="none" w:sz="0" w:space="0" w:color="auto"/>
                        <w:left w:val="none" w:sz="0" w:space="0" w:color="auto"/>
                        <w:bottom w:val="none" w:sz="0" w:space="0" w:color="auto"/>
                        <w:right w:val="none" w:sz="0" w:space="0" w:color="auto"/>
                      </w:divBdr>
                    </w:div>
                  </w:divsChild>
                </w:div>
                <w:div w:id="1654481910">
                  <w:marLeft w:val="0"/>
                  <w:marRight w:val="0"/>
                  <w:marTop w:val="0"/>
                  <w:marBottom w:val="0"/>
                  <w:divBdr>
                    <w:top w:val="none" w:sz="0" w:space="0" w:color="auto"/>
                    <w:left w:val="none" w:sz="0" w:space="0" w:color="auto"/>
                    <w:bottom w:val="none" w:sz="0" w:space="0" w:color="auto"/>
                    <w:right w:val="none" w:sz="0" w:space="0" w:color="auto"/>
                  </w:divBdr>
                  <w:divsChild>
                    <w:div w:id="434518515">
                      <w:marLeft w:val="0"/>
                      <w:marRight w:val="0"/>
                      <w:marTop w:val="0"/>
                      <w:marBottom w:val="0"/>
                      <w:divBdr>
                        <w:top w:val="none" w:sz="0" w:space="0" w:color="auto"/>
                        <w:left w:val="none" w:sz="0" w:space="0" w:color="auto"/>
                        <w:bottom w:val="none" w:sz="0" w:space="0" w:color="auto"/>
                        <w:right w:val="none" w:sz="0" w:space="0" w:color="auto"/>
                      </w:divBdr>
                    </w:div>
                    <w:div w:id="676346156">
                      <w:marLeft w:val="0"/>
                      <w:marRight w:val="0"/>
                      <w:marTop w:val="0"/>
                      <w:marBottom w:val="0"/>
                      <w:divBdr>
                        <w:top w:val="none" w:sz="0" w:space="0" w:color="auto"/>
                        <w:left w:val="none" w:sz="0" w:space="0" w:color="auto"/>
                        <w:bottom w:val="none" w:sz="0" w:space="0" w:color="auto"/>
                        <w:right w:val="none" w:sz="0" w:space="0" w:color="auto"/>
                      </w:divBdr>
                    </w:div>
                    <w:div w:id="1145243289">
                      <w:marLeft w:val="0"/>
                      <w:marRight w:val="0"/>
                      <w:marTop w:val="0"/>
                      <w:marBottom w:val="0"/>
                      <w:divBdr>
                        <w:top w:val="none" w:sz="0" w:space="0" w:color="auto"/>
                        <w:left w:val="none" w:sz="0" w:space="0" w:color="auto"/>
                        <w:bottom w:val="none" w:sz="0" w:space="0" w:color="auto"/>
                        <w:right w:val="none" w:sz="0" w:space="0" w:color="auto"/>
                      </w:divBdr>
                    </w:div>
                    <w:div w:id="1254556437">
                      <w:marLeft w:val="0"/>
                      <w:marRight w:val="0"/>
                      <w:marTop w:val="0"/>
                      <w:marBottom w:val="0"/>
                      <w:divBdr>
                        <w:top w:val="none" w:sz="0" w:space="0" w:color="auto"/>
                        <w:left w:val="none" w:sz="0" w:space="0" w:color="auto"/>
                        <w:bottom w:val="none" w:sz="0" w:space="0" w:color="auto"/>
                        <w:right w:val="none" w:sz="0" w:space="0" w:color="auto"/>
                      </w:divBdr>
                    </w:div>
                    <w:div w:id="1413507782">
                      <w:marLeft w:val="0"/>
                      <w:marRight w:val="0"/>
                      <w:marTop w:val="0"/>
                      <w:marBottom w:val="0"/>
                      <w:divBdr>
                        <w:top w:val="none" w:sz="0" w:space="0" w:color="auto"/>
                        <w:left w:val="none" w:sz="0" w:space="0" w:color="auto"/>
                        <w:bottom w:val="none" w:sz="0" w:space="0" w:color="auto"/>
                        <w:right w:val="none" w:sz="0" w:space="0" w:color="auto"/>
                      </w:divBdr>
                    </w:div>
                  </w:divsChild>
                </w:div>
                <w:div w:id="2131316355">
                  <w:marLeft w:val="0"/>
                  <w:marRight w:val="0"/>
                  <w:marTop w:val="0"/>
                  <w:marBottom w:val="0"/>
                  <w:divBdr>
                    <w:top w:val="none" w:sz="0" w:space="0" w:color="auto"/>
                    <w:left w:val="none" w:sz="0" w:space="0" w:color="auto"/>
                    <w:bottom w:val="none" w:sz="0" w:space="0" w:color="auto"/>
                    <w:right w:val="none" w:sz="0" w:space="0" w:color="auto"/>
                  </w:divBdr>
                  <w:divsChild>
                    <w:div w:id="234437342">
                      <w:marLeft w:val="0"/>
                      <w:marRight w:val="0"/>
                      <w:marTop w:val="0"/>
                      <w:marBottom w:val="0"/>
                      <w:divBdr>
                        <w:top w:val="none" w:sz="0" w:space="0" w:color="auto"/>
                        <w:left w:val="none" w:sz="0" w:space="0" w:color="auto"/>
                        <w:bottom w:val="none" w:sz="0" w:space="0" w:color="auto"/>
                        <w:right w:val="none" w:sz="0" w:space="0" w:color="auto"/>
                      </w:divBdr>
                    </w:div>
                    <w:div w:id="256134390">
                      <w:marLeft w:val="0"/>
                      <w:marRight w:val="0"/>
                      <w:marTop w:val="0"/>
                      <w:marBottom w:val="0"/>
                      <w:divBdr>
                        <w:top w:val="none" w:sz="0" w:space="0" w:color="auto"/>
                        <w:left w:val="none" w:sz="0" w:space="0" w:color="auto"/>
                        <w:bottom w:val="none" w:sz="0" w:space="0" w:color="auto"/>
                        <w:right w:val="none" w:sz="0" w:space="0" w:color="auto"/>
                      </w:divBdr>
                    </w:div>
                    <w:div w:id="912550117">
                      <w:marLeft w:val="0"/>
                      <w:marRight w:val="0"/>
                      <w:marTop w:val="0"/>
                      <w:marBottom w:val="0"/>
                      <w:divBdr>
                        <w:top w:val="none" w:sz="0" w:space="0" w:color="auto"/>
                        <w:left w:val="none" w:sz="0" w:space="0" w:color="auto"/>
                        <w:bottom w:val="none" w:sz="0" w:space="0" w:color="auto"/>
                        <w:right w:val="none" w:sz="0" w:space="0" w:color="auto"/>
                      </w:divBdr>
                    </w:div>
                    <w:div w:id="1114590508">
                      <w:marLeft w:val="0"/>
                      <w:marRight w:val="0"/>
                      <w:marTop w:val="0"/>
                      <w:marBottom w:val="0"/>
                      <w:divBdr>
                        <w:top w:val="none" w:sz="0" w:space="0" w:color="auto"/>
                        <w:left w:val="none" w:sz="0" w:space="0" w:color="auto"/>
                        <w:bottom w:val="none" w:sz="0" w:space="0" w:color="auto"/>
                        <w:right w:val="none" w:sz="0" w:space="0" w:color="auto"/>
                      </w:divBdr>
                    </w:div>
                    <w:div w:id="1234586005">
                      <w:marLeft w:val="0"/>
                      <w:marRight w:val="0"/>
                      <w:marTop w:val="0"/>
                      <w:marBottom w:val="0"/>
                      <w:divBdr>
                        <w:top w:val="none" w:sz="0" w:space="0" w:color="auto"/>
                        <w:left w:val="none" w:sz="0" w:space="0" w:color="auto"/>
                        <w:bottom w:val="none" w:sz="0" w:space="0" w:color="auto"/>
                        <w:right w:val="none" w:sz="0" w:space="0" w:color="auto"/>
                      </w:divBdr>
                    </w:div>
                    <w:div w:id="1746103994">
                      <w:marLeft w:val="0"/>
                      <w:marRight w:val="0"/>
                      <w:marTop w:val="0"/>
                      <w:marBottom w:val="0"/>
                      <w:divBdr>
                        <w:top w:val="none" w:sz="0" w:space="0" w:color="auto"/>
                        <w:left w:val="none" w:sz="0" w:space="0" w:color="auto"/>
                        <w:bottom w:val="none" w:sz="0" w:space="0" w:color="auto"/>
                        <w:right w:val="none" w:sz="0" w:space="0" w:color="auto"/>
                      </w:divBdr>
                    </w:div>
                    <w:div w:id="20058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2968">
          <w:marLeft w:val="0"/>
          <w:marRight w:val="0"/>
          <w:marTop w:val="0"/>
          <w:marBottom w:val="0"/>
          <w:divBdr>
            <w:top w:val="none" w:sz="0" w:space="0" w:color="auto"/>
            <w:left w:val="none" w:sz="0" w:space="0" w:color="auto"/>
            <w:bottom w:val="none" w:sz="0" w:space="0" w:color="auto"/>
            <w:right w:val="none" w:sz="0" w:space="0" w:color="auto"/>
          </w:divBdr>
          <w:divsChild>
            <w:div w:id="1931624722">
              <w:marLeft w:val="0"/>
              <w:marRight w:val="0"/>
              <w:marTop w:val="30"/>
              <w:marBottom w:val="30"/>
              <w:divBdr>
                <w:top w:val="none" w:sz="0" w:space="0" w:color="auto"/>
                <w:left w:val="none" w:sz="0" w:space="0" w:color="auto"/>
                <w:bottom w:val="none" w:sz="0" w:space="0" w:color="auto"/>
                <w:right w:val="none" w:sz="0" w:space="0" w:color="auto"/>
              </w:divBdr>
              <w:divsChild>
                <w:div w:id="126168431">
                  <w:marLeft w:val="0"/>
                  <w:marRight w:val="0"/>
                  <w:marTop w:val="0"/>
                  <w:marBottom w:val="0"/>
                  <w:divBdr>
                    <w:top w:val="none" w:sz="0" w:space="0" w:color="auto"/>
                    <w:left w:val="none" w:sz="0" w:space="0" w:color="auto"/>
                    <w:bottom w:val="none" w:sz="0" w:space="0" w:color="auto"/>
                    <w:right w:val="none" w:sz="0" w:space="0" w:color="auto"/>
                  </w:divBdr>
                  <w:divsChild>
                    <w:div w:id="621961910">
                      <w:marLeft w:val="0"/>
                      <w:marRight w:val="0"/>
                      <w:marTop w:val="0"/>
                      <w:marBottom w:val="0"/>
                      <w:divBdr>
                        <w:top w:val="none" w:sz="0" w:space="0" w:color="auto"/>
                        <w:left w:val="none" w:sz="0" w:space="0" w:color="auto"/>
                        <w:bottom w:val="none" w:sz="0" w:space="0" w:color="auto"/>
                        <w:right w:val="none" w:sz="0" w:space="0" w:color="auto"/>
                      </w:divBdr>
                    </w:div>
                  </w:divsChild>
                </w:div>
                <w:div w:id="311175338">
                  <w:marLeft w:val="0"/>
                  <w:marRight w:val="0"/>
                  <w:marTop w:val="0"/>
                  <w:marBottom w:val="0"/>
                  <w:divBdr>
                    <w:top w:val="none" w:sz="0" w:space="0" w:color="auto"/>
                    <w:left w:val="none" w:sz="0" w:space="0" w:color="auto"/>
                    <w:bottom w:val="none" w:sz="0" w:space="0" w:color="auto"/>
                    <w:right w:val="none" w:sz="0" w:space="0" w:color="auto"/>
                  </w:divBdr>
                  <w:divsChild>
                    <w:div w:id="745997259">
                      <w:marLeft w:val="0"/>
                      <w:marRight w:val="0"/>
                      <w:marTop w:val="0"/>
                      <w:marBottom w:val="0"/>
                      <w:divBdr>
                        <w:top w:val="none" w:sz="0" w:space="0" w:color="auto"/>
                        <w:left w:val="none" w:sz="0" w:space="0" w:color="auto"/>
                        <w:bottom w:val="none" w:sz="0" w:space="0" w:color="auto"/>
                        <w:right w:val="none" w:sz="0" w:space="0" w:color="auto"/>
                      </w:divBdr>
                    </w:div>
                  </w:divsChild>
                </w:div>
                <w:div w:id="359010523">
                  <w:marLeft w:val="0"/>
                  <w:marRight w:val="0"/>
                  <w:marTop w:val="0"/>
                  <w:marBottom w:val="0"/>
                  <w:divBdr>
                    <w:top w:val="none" w:sz="0" w:space="0" w:color="auto"/>
                    <w:left w:val="none" w:sz="0" w:space="0" w:color="auto"/>
                    <w:bottom w:val="none" w:sz="0" w:space="0" w:color="auto"/>
                    <w:right w:val="none" w:sz="0" w:space="0" w:color="auto"/>
                  </w:divBdr>
                  <w:divsChild>
                    <w:div w:id="1854177166">
                      <w:marLeft w:val="0"/>
                      <w:marRight w:val="0"/>
                      <w:marTop w:val="0"/>
                      <w:marBottom w:val="0"/>
                      <w:divBdr>
                        <w:top w:val="none" w:sz="0" w:space="0" w:color="auto"/>
                        <w:left w:val="none" w:sz="0" w:space="0" w:color="auto"/>
                        <w:bottom w:val="none" w:sz="0" w:space="0" w:color="auto"/>
                        <w:right w:val="none" w:sz="0" w:space="0" w:color="auto"/>
                      </w:divBdr>
                    </w:div>
                  </w:divsChild>
                </w:div>
                <w:div w:id="365373585">
                  <w:marLeft w:val="0"/>
                  <w:marRight w:val="0"/>
                  <w:marTop w:val="0"/>
                  <w:marBottom w:val="0"/>
                  <w:divBdr>
                    <w:top w:val="none" w:sz="0" w:space="0" w:color="auto"/>
                    <w:left w:val="none" w:sz="0" w:space="0" w:color="auto"/>
                    <w:bottom w:val="none" w:sz="0" w:space="0" w:color="auto"/>
                    <w:right w:val="none" w:sz="0" w:space="0" w:color="auto"/>
                  </w:divBdr>
                  <w:divsChild>
                    <w:div w:id="1664312865">
                      <w:marLeft w:val="0"/>
                      <w:marRight w:val="0"/>
                      <w:marTop w:val="0"/>
                      <w:marBottom w:val="0"/>
                      <w:divBdr>
                        <w:top w:val="none" w:sz="0" w:space="0" w:color="auto"/>
                        <w:left w:val="none" w:sz="0" w:space="0" w:color="auto"/>
                        <w:bottom w:val="none" w:sz="0" w:space="0" w:color="auto"/>
                        <w:right w:val="none" w:sz="0" w:space="0" w:color="auto"/>
                      </w:divBdr>
                    </w:div>
                  </w:divsChild>
                </w:div>
                <w:div w:id="496305496">
                  <w:marLeft w:val="0"/>
                  <w:marRight w:val="0"/>
                  <w:marTop w:val="0"/>
                  <w:marBottom w:val="0"/>
                  <w:divBdr>
                    <w:top w:val="none" w:sz="0" w:space="0" w:color="auto"/>
                    <w:left w:val="none" w:sz="0" w:space="0" w:color="auto"/>
                    <w:bottom w:val="none" w:sz="0" w:space="0" w:color="auto"/>
                    <w:right w:val="none" w:sz="0" w:space="0" w:color="auto"/>
                  </w:divBdr>
                  <w:divsChild>
                    <w:div w:id="967467089">
                      <w:marLeft w:val="0"/>
                      <w:marRight w:val="0"/>
                      <w:marTop w:val="0"/>
                      <w:marBottom w:val="0"/>
                      <w:divBdr>
                        <w:top w:val="none" w:sz="0" w:space="0" w:color="auto"/>
                        <w:left w:val="none" w:sz="0" w:space="0" w:color="auto"/>
                        <w:bottom w:val="none" w:sz="0" w:space="0" w:color="auto"/>
                        <w:right w:val="none" w:sz="0" w:space="0" w:color="auto"/>
                      </w:divBdr>
                    </w:div>
                  </w:divsChild>
                </w:div>
                <w:div w:id="590118426">
                  <w:marLeft w:val="0"/>
                  <w:marRight w:val="0"/>
                  <w:marTop w:val="0"/>
                  <w:marBottom w:val="0"/>
                  <w:divBdr>
                    <w:top w:val="none" w:sz="0" w:space="0" w:color="auto"/>
                    <w:left w:val="none" w:sz="0" w:space="0" w:color="auto"/>
                    <w:bottom w:val="none" w:sz="0" w:space="0" w:color="auto"/>
                    <w:right w:val="none" w:sz="0" w:space="0" w:color="auto"/>
                  </w:divBdr>
                  <w:divsChild>
                    <w:div w:id="2561346">
                      <w:marLeft w:val="0"/>
                      <w:marRight w:val="0"/>
                      <w:marTop w:val="0"/>
                      <w:marBottom w:val="0"/>
                      <w:divBdr>
                        <w:top w:val="none" w:sz="0" w:space="0" w:color="auto"/>
                        <w:left w:val="none" w:sz="0" w:space="0" w:color="auto"/>
                        <w:bottom w:val="none" w:sz="0" w:space="0" w:color="auto"/>
                        <w:right w:val="none" w:sz="0" w:space="0" w:color="auto"/>
                      </w:divBdr>
                    </w:div>
                  </w:divsChild>
                </w:div>
                <w:div w:id="692876576">
                  <w:marLeft w:val="0"/>
                  <w:marRight w:val="0"/>
                  <w:marTop w:val="0"/>
                  <w:marBottom w:val="0"/>
                  <w:divBdr>
                    <w:top w:val="none" w:sz="0" w:space="0" w:color="auto"/>
                    <w:left w:val="none" w:sz="0" w:space="0" w:color="auto"/>
                    <w:bottom w:val="none" w:sz="0" w:space="0" w:color="auto"/>
                    <w:right w:val="none" w:sz="0" w:space="0" w:color="auto"/>
                  </w:divBdr>
                  <w:divsChild>
                    <w:div w:id="1475103026">
                      <w:marLeft w:val="0"/>
                      <w:marRight w:val="0"/>
                      <w:marTop w:val="0"/>
                      <w:marBottom w:val="0"/>
                      <w:divBdr>
                        <w:top w:val="none" w:sz="0" w:space="0" w:color="auto"/>
                        <w:left w:val="none" w:sz="0" w:space="0" w:color="auto"/>
                        <w:bottom w:val="none" w:sz="0" w:space="0" w:color="auto"/>
                        <w:right w:val="none" w:sz="0" w:space="0" w:color="auto"/>
                      </w:divBdr>
                    </w:div>
                  </w:divsChild>
                </w:div>
                <w:div w:id="883836974">
                  <w:marLeft w:val="0"/>
                  <w:marRight w:val="0"/>
                  <w:marTop w:val="0"/>
                  <w:marBottom w:val="0"/>
                  <w:divBdr>
                    <w:top w:val="none" w:sz="0" w:space="0" w:color="auto"/>
                    <w:left w:val="none" w:sz="0" w:space="0" w:color="auto"/>
                    <w:bottom w:val="none" w:sz="0" w:space="0" w:color="auto"/>
                    <w:right w:val="none" w:sz="0" w:space="0" w:color="auto"/>
                  </w:divBdr>
                  <w:divsChild>
                    <w:div w:id="730619068">
                      <w:marLeft w:val="0"/>
                      <w:marRight w:val="0"/>
                      <w:marTop w:val="0"/>
                      <w:marBottom w:val="0"/>
                      <w:divBdr>
                        <w:top w:val="none" w:sz="0" w:space="0" w:color="auto"/>
                        <w:left w:val="none" w:sz="0" w:space="0" w:color="auto"/>
                        <w:bottom w:val="none" w:sz="0" w:space="0" w:color="auto"/>
                        <w:right w:val="none" w:sz="0" w:space="0" w:color="auto"/>
                      </w:divBdr>
                    </w:div>
                  </w:divsChild>
                </w:div>
                <w:div w:id="1004475268">
                  <w:marLeft w:val="0"/>
                  <w:marRight w:val="0"/>
                  <w:marTop w:val="0"/>
                  <w:marBottom w:val="0"/>
                  <w:divBdr>
                    <w:top w:val="none" w:sz="0" w:space="0" w:color="auto"/>
                    <w:left w:val="none" w:sz="0" w:space="0" w:color="auto"/>
                    <w:bottom w:val="none" w:sz="0" w:space="0" w:color="auto"/>
                    <w:right w:val="none" w:sz="0" w:space="0" w:color="auto"/>
                  </w:divBdr>
                  <w:divsChild>
                    <w:div w:id="303241613">
                      <w:marLeft w:val="0"/>
                      <w:marRight w:val="0"/>
                      <w:marTop w:val="0"/>
                      <w:marBottom w:val="0"/>
                      <w:divBdr>
                        <w:top w:val="none" w:sz="0" w:space="0" w:color="auto"/>
                        <w:left w:val="none" w:sz="0" w:space="0" w:color="auto"/>
                        <w:bottom w:val="none" w:sz="0" w:space="0" w:color="auto"/>
                        <w:right w:val="none" w:sz="0" w:space="0" w:color="auto"/>
                      </w:divBdr>
                    </w:div>
                  </w:divsChild>
                </w:div>
                <w:div w:id="1115098006">
                  <w:marLeft w:val="0"/>
                  <w:marRight w:val="0"/>
                  <w:marTop w:val="0"/>
                  <w:marBottom w:val="0"/>
                  <w:divBdr>
                    <w:top w:val="none" w:sz="0" w:space="0" w:color="auto"/>
                    <w:left w:val="none" w:sz="0" w:space="0" w:color="auto"/>
                    <w:bottom w:val="none" w:sz="0" w:space="0" w:color="auto"/>
                    <w:right w:val="none" w:sz="0" w:space="0" w:color="auto"/>
                  </w:divBdr>
                  <w:divsChild>
                    <w:div w:id="1359165315">
                      <w:marLeft w:val="0"/>
                      <w:marRight w:val="0"/>
                      <w:marTop w:val="0"/>
                      <w:marBottom w:val="0"/>
                      <w:divBdr>
                        <w:top w:val="none" w:sz="0" w:space="0" w:color="auto"/>
                        <w:left w:val="none" w:sz="0" w:space="0" w:color="auto"/>
                        <w:bottom w:val="none" w:sz="0" w:space="0" w:color="auto"/>
                        <w:right w:val="none" w:sz="0" w:space="0" w:color="auto"/>
                      </w:divBdr>
                    </w:div>
                  </w:divsChild>
                </w:div>
                <w:div w:id="1214779444">
                  <w:marLeft w:val="0"/>
                  <w:marRight w:val="0"/>
                  <w:marTop w:val="0"/>
                  <w:marBottom w:val="0"/>
                  <w:divBdr>
                    <w:top w:val="none" w:sz="0" w:space="0" w:color="auto"/>
                    <w:left w:val="none" w:sz="0" w:space="0" w:color="auto"/>
                    <w:bottom w:val="none" w:sz="0" w:space="0" w:color="auto"/>
                    <w:right w:val="none" w:sz="0" w:space="0" w:color="auto"/>
                  </w:divBdr>
                  <w:divsChild>
                    <w:div w:id="1106271394">
                      <w:marLeft w:val="0"/>
                      <w:marRight w:val="0"/>
                      <w:marTop w:val="0"/>
                      <w:marBottom w:val="0"/>
                      <w:divBdr>
                        <w:top w:val="none" w:sz="0" w:space="0" w:color="auto"/>
                        <w:left w:val="none" w:sz="0" w:space="0" w:color="auto"/>
                        <w:bottom w:val="none" w:sz="0" w:space="0" w:color="auto"/>
                        <w:right w:val="none" w:sz="0" w:space="0" w:color="auto"/>
                      </w:divBdr>
                    </w:div>
                  </w:divsChild>
                </w:div>
                <w:div w:id="1233273506">
                  <w:marLeft w:val="0"/>
                  <w:marRight w:val="0"/>
                  <w:marTop w:val="0"/>
                  <w:marBottom w:val="0"/>
                  <w:divBdr>
                    <w:top w:val="none" w:sz="0" w:space="0" w:color="auto"/>
                    <w:left w:val="none" w:sz="0" w:space="0" w:color="auto"/>
                    <w:bottom w:val="none" w:sz="0" w:space="0" w:color="auto"/>
                    <w:right w:val="none" w:sz="0" w:space="0" w:color="auto"/>
                  </w:divBdr>
                  <w:divsChild>
                    <w:div w:id="1259871883">
                      <w:marLeft w:val="0"/>
                      <w:marRight w:val="0"/>
                      <w:marTop w:val="0"/>
                      <w:marBottom w:val="0"/>
                      <w:divBdr>
                        <w:top w:val="none" w:sz="0" w:space="0" w:color="auto"/>
                        <w:left w:val="none" w:sz="0" w:space="0" w:color="auto"/>
                        <w:bottom w:val="none" w:sz="0" w:space="0" w:color="auto"/>
                        <w:right w:val="none" w:sz="0" w:space="0" w:color="auto"/>
                      </w:divBdr>
                    </w:div>
                  </w:divsChild>
                </w:div>
                <w:div w:id="1256983108">
                  <w:marLeft w:val="0"/>
                  <w:marRight w:val="0"/>
                  <w:marTop w:val="0"/>
                  <w:marBottom w:val="0"/>
                  <w:divBdr>
                    <w:top w:val="none" w:sz="0" w:space="0" w:color="auto"/>
                    <w:left w:val="none" w:sz="0" w:space="0" w:color="auto"/>
                    <w:bottom w:val="none" w:sz="0" w:space="0" w:color="auto"/>
                    <w:right w:val="none" w:sz="0" w:space="0" w:color="auto"/>
                  </w:divBdr>
                  <w:divsChild>
                    <w:div w:id="178545820">
                      <w:marLeft w:val="0"/>
                      <w:marRight w:val="0"/>
                      <w:marTop w:val="0"/>
                      <w:marBottom w:val="0"/>
                      <w:divBdr>
                        <w:top w:val="none" w:sz="0" w:space="0" w:color="auto"/>
                        <w:left w:val="none" w:sz="0" w:space="0" w:color="auto"/>
                        <w:bottom w:val="none" w:sz="0" w:space="0" w:color="auto"/>
                        <w:right w:val="none" w:sz="0" w:space="0" w:color="auto"/>
                      </w:divBdr>
                    </w:div>
                  </w:divsChild>
                </w:div>
                <w:div w:id="1472016031">
                  <w:marLeft w:val="0"/>
                  <w:marRight w:val="0"/>
                  <w:marTop w:val="0"/>
                  <w:marBottom w:val="0"/>
                  <w:divBdr>
                    <w:top w:val="none" w:sz="0" w:space="0" w:color="auto"/>
                    <w:left w:val="none" w:sz="0" w:space="0" w:color="auto"/>
                    <w:bottom w:val="none" w:sz="0" w:space="0" w:color="auto"/>
                    <w:right w:val="none" w:sz="0" w:space="0" w:color="auto"/>
                  </w:divBdr>
                  <w:divsChild>
                    <w:div w:id="538325651">
                      <w:marLeft w:val="0"/>
                      <w:marRight w:val="0"/>
                      <w:marTop w:val="0"/>
                      <w:marBottom w:val="0"/>
                      <w:divBdr>
                        <w:top w:val="none" w:sz="0" w:space="0" w:color="auto"/>
                        <w:left w:val="none" w:sz="0" w:space="0" w:color="auto"/>
                        <w:bottom w:val="none" w:sz="0" w:space="0" w:color="auto"/>
                        <w:right w:val="none" w:sz="0" w:space="0" w:color="auto"/>
                      </w:divBdr>
                    </w:div>
                  </w:divsChild>
                </w:div>
                <w:div w:id="1592930852">
                  <w:marLeft w:val="0"/>
                  <w:marRight w:val="0"/>
                  <w:marTop w:val="0"/>
                  <w:marBottom w:val="0"/>
                  <w:divBdr>
                    <w:top w:val="none" w:sz="0" w:space="0" w:color="auto"/>
                    <w:left w:val="none" w:sz="0" w:space="0" w:color="auto"/>
                    <w:bottom w:val="none" w:sz="0" w:space="0" w:color="auto"/>
                    <w:right w:val="none" w:sz="0" w:space="0" w:color="auto"/>
                  </w:divBdr>
                  <w:divsChild>
                    <w:div w:id="1334068792">
                      <w:marLeft w:val="0"/>
                      <w:marRight w:val="0"/>
                      <w:marTop w:val="0"/>
                      <w:marBottom w:val="0"/>
                      <w:divBdr>
                        <w:top w:val="none" w:sz="0" w:space="0" w:color="auto"/>
                        <w:left w:val="none" w:sz="0" w:space="0" w:color="auto"/>
                        <w:bottom w:val="none" w:sz="0" w:space="0" w:color="auto"/>
                        <w:right w:val="none" w:sz="0" w:space="0" w:color="auto"/>
                      </w:divBdr>
                    </w:div>
                  </w:divsChild>
                </w:div>
                <w:div w:id="1709835386">
                  <w:marLeft w:val="0"/>
                  <w:marRight w:val="0"/>
                  <w:marTop w:val="0"/>
                  <w:marBottom w:val="0"/>
                  <w:divBdr>
                    <w:top w:val="none" w:sz="0" w:space="0" w:color="auto"/>
                    <w:left w:val="none" w:sz="0" w:space="0" w:color="auto"/>
                    <w:bottom w:val="none" w:sz="0" w:space="0" w:color="auto"/>
                    <w:right w:val="none" w:sz="0" w:space="0" w:color="auto"/>
                  </w:divBdr>
                  <w:divsChild>
                    <w:div w:id="1451557854">
                      <w:marLeft w:val="0"/>
                      <w:marRight w:val="0"/>
                      <w:marTop w:val="0"/>
                      <w:marBottom w:val="0"/>
                      <w:divBdr>
                        <w:top w:val="none" w:sz="0" w:space="0" w:color="auto"/>
                        <w:left w:val="none" w:sz="0" w:space="0" w:color="auto"/>
                        <w:bottom w:val="none" w:sz="0" w:space="0" w:color="auto"/>
                        <w:right w:val="none" w:sz="0" w:space="0" w:color="auto"/>
                      </w:divBdr>
                    </w:div>
                  </w:divsChild>
                </w:div>
                <w:div w:id="1827865060">
                  <w:marLeft w:val="0"/>
                  <w:marRight w:val="0"/>
                  <w:marTop w:val="0"/>
                  <w:marBottom w:val="0"/>
                  <w:divBdr>
                    <w:top w:val="none" w:sz="0" w:space="0" w:color="auto"/>
                    <w:left w:val="none" w:sz="0" w:space="0" w:color="auto"/>
                    <w:bottom w:val="none" w:sz="0" w:space="0" w:color="auto"/>
                    <w:right w:val="none" w:sz="0" w:space="0" w:color="auto"/>
                  </w:divBdr>
                  <w:divsChild>
                    <w:div w:id="901211873">
                      <w:marLeft w:val="0"/>
                      <w:marRight w:val="0"/>
                      <w:marTop w:val="0"/>
                      <w:marBottom w:val="0"/>
                      <w:divBdr>
                        <w:top w:val="none" w:sz="0" w:space="0" w:color="auto"/>
                        <w:left w:val="none" w:sz="0" w:space="0" w:color="auto"/>
                        <w:bottom w:val="none" w:sz="0" w:space="0" w:color="auto"/>
                        <w:right w:val="none" w:sz="0" w:space="0" w:color="auto"/>
                      </w:divBdr>
                    </w:div>
                  </w:divsChild>
                </w:div>
                <w:div w:id="1953315930">
                  <w:marLeft w:val="0"/>
                  <w:marRight w:val="0"/>
                  <w:marTop w:val="0"/>
                  <w:marBottom w:val="0"/>
                  <w:divBdr>
                    <w:top w:val="none" w:sz="0" w:space="0" w:color="auto"/>
                    <w:left w:val="none" w:sz="0" w:space="0" w:color="auto"/>
                    <w:bottom w:val="none" w:sz="0" w:space="0" w:color="auto"/>
                    <w:right w:val="none" w:sz="0" w:space="0" w:color="auto"/>
                  </w:divBdr>
                  <w:divsChild>
                    <w:div w:id="1723210390">
                      <w:marLeft w:val="0"/>
                      <w:marRight w:val="0"/>
                      <w:marTop w:val="0"/>
                      <w:marBottom w:val="0"/>
                      <w:divBdr>
                        <w:top w:val="none" w:sz="0" w:space="0" w:color="auto"/>
                        <w:left w:val="none" w:sz="0" w:space="0" w:color="auto"/>
                        <w:bottom w:val="none" w:sz="0" w:space="0" w:color="auto"/>
                        <w:right w:val="none" w:sz="0" w:space="0" w:color="auto"/>
                      </w:divBdr>
                    </w:div>
                  </w:divsChild>
                </w:div>
                <w:div w:id="1986741987">
                  <w:marLeft w:val="0"/>
                  <w:marRight w:val="0"/>
                  <w:marTop w:val="0"/>
                  <w:marBottom w:val="0"/>
                  <w:divBdr>
                    <w:top w:val="none" w:sz="0" w:space="0" w:color="auto"/>
                    <w:left w:val="none" w:sz="0" w:space="0" w:color="auto"/>
                    <w:bottom w:val="none" w:sz="0" w:space="0" w:color="auto"/>
                    <w:right w:val="none" w:sz="0" w:space="0" w:color="auto"/>
                  </w:divBdr>
                  <w:divsChild>
                    <w:div w:id="658657669">
                      <w:marLeft w:val="0"/>
                      <w:marRight w:val="0"/>
                      <w:marTop w:val="0"/>
                      <w:marBottom w:val="0"/>
                      <w:divBdr>
                        <w:top w:val="none" w:sz="0" w:space="0" w:color="auto"/>
                        <w:left w:val="none" w:sz="0" w:space="0" w:color="auto"/>
                        <w:bottom w:val="none" w:sz="0" w:space="0" w:color="auto"/>
                        <w:right w:val="none" w:sz="0" w:space="0" w:color="auto"/>
                      </w:divBdr>
                    </w:div>
                  </w:divsChild>
                </w:div>
                <w:div w:id="2029014987">
                  <w:marLeft w:val="0"/>
                  <w:marRight w:val="0"/>
                  <w:marTop w:val="0"/>
                  <w:marBottom w:val="0"/>
                  <w:divBdr>
                    <w:top w:val="none" w:sz="0" w:space="0" w:color="auto"/>
                    <w:left w:val="none" w:sz="0" w:space="0" w:color="auto"/>
                    <w:bottom w:val="none" w:sz="0" w:space="0" w:color="auto"/>
                    <w:right w:val="none" w:sz="0" w:space="0" w:color="auto"/>
                  </w:divBdr>
                  <w:divsChild>
                    <w:div w:id="31850606">
                      <w:marLeft w:val="0"/>
                      <w:marRight w:val="0"/>
                      <w:marTop w:val="0"/>
                      <w:marBottom w:val="0"/>
                      <w:divBdr>
                        <w:top w:val="none" w:sz="0" w:space="0" w:color="auto"/>
                        <w:left w:val="none" w:sz="0" w:space="0" w:color="auto"/>
                        <w:bottom w:val="none" w:sz="0" w:space="0" w:color="auto"/>
                        <w:right w:val="none" w:sz="0" w:space="0" w:color="auto"/>
                      </w:divBdr>
                    </w:div>
                  </w:divsChild>
                </w:div>
                <w:div w:id="2057271326">
                  <w:marLeft w:val="0"/>
                  <w:marRight w:val="0"/>
                  <w:marTop w:val="0"/>
                  <w:marBottom w:val="0"/>
                  <w:divBdr>
                    <w:top w:val="none" w:sz="0" w:space="0" w:color="auto"/>
                    <w:left w:val="none" w:sz="0" w:space="0" w:color="auto"/>
                    <w:bottom w:val="none" w:sz="0" w:space="0" w:color="auto"/>
                    <w:right w:val="none" w:sz="0" w:space="0" w:color="auto"/>
                  </w:divBdr>
                  <w:divsChild>
                    <w:div w:id="3822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01729">
      <w:bodyDiv w:val="1"/>
      <w:marLeft w:val="0"/>
      <w:marRight w:val="0"/>
      <w:marTop w:val="0"/>
      <w:marBottom w:val="0"/>
      <w:divBdr>
        <w:top w:val="none" w:sz="0" w:space="0" w:color="auto"/>
        <w:left w:val="none" w:sz="0" w:space="0" w:color="auto"/>
        <w:bottom w:val="none" w:sz="0" w:space="0" w:color="auto"/>
        <w:right w:val="none" w:sz="0" w:space="0" w:color="auto"/>
      </w:divBdr>
    </w:div>
    <w:div w:id="1632517243">
      <w:bodyDiv w:val="1"/>
      <w:marLeft w:val="0"/>
      <w:marRight w:val="0"/>
      <w:marTop w:val="0"/>
      <w:marBottom w:val="0"/>
      <w:divBdr>
        <w:top w:val="none" w:sz="0" w:space="0" w:color="auto"/>
        <w:left w:val="none" w:sz="0" w:space="0" w:color="auto"/>
        <w:bottom w:val="none" w:sz="0" w:space="0" w:color="auto"/>
        <w:right w:val="none" w:sz="0" w:space="0" w:color="auto"/>
      </w:divBdr>
    </w:div>
    <w:div w:id="1726948541">
      <w:bodyDiv w:val="1"/>
      <w:marLeft w:val="0"/>
      <w:marRight w:val="0"/>
      <w:marTop w:val="0"/>
      <w:marBottom w:val="0"/>
      <w:divBdr>
        <w:top w:val="none" w:sz="0" w:space="0" w:color="auto"/>
        <w:left w:val="none" w:sz="0" w:space="0" w:color="auto"/>
        <w:bottom w:val="none" w:sz="0" w:space="0" w:color="auto"/>
        <w:right w:val="none" w:sz="0" w:space="0" w:color="auto"/>
      </w:divBdr>
    </w:div>
    <w:div w:id="20514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taltech.ee/protsess/it-arendus/"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oigusaktid.taltech.ee/projektide-haldamise-eeskir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igusaktid.taltech.ee/tallinna-tehnikaulikooli-arengukava-rakendamin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art.taltech.ee/projekt/grandifondi-loomine-ja-kaivitamine/"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helpdesk.taltech.ee/plugins/servlet/theme/portal/2/create/35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art.taltech.ee/projekt/it-arendusprotsessi-juurutam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F42532BA8D78469E8A6DD8AF3C0C99" ma:contentTypeVersion="33" ma:contentTypeDescription="Create a new document." ma:contentTypeScope="" ma:versionID="b8ff2bd4fbf4a5c1eae8d81ca183a42b">
  <xsd:schema xmlns:xsd="http://www.w3.org/2001/XMLSchema" xmlns:xs="http://www.w3.org/2001/XMLSchema" xmlns:p="http://schemas.microsoft.com/office/2006/metadata/properties" xmlns:ns2="177e10e2-8646-4c0f-97c3-1c10464d4217" xmlns:ns3="6360fc0d-bc3a-4bcb-8eb5-a4b56c7fc8d7" targetNamespace="http://schemas.microsoft.com/office/2006/metadata/properties" ma:root="true" ma:fieldsID="c78b8c4839946e4ac6081486df24a728" ns2:_="" ns3:_="">
    <xsd:import namespace="177e10e2-8646-4c0f-97c3-1c10464d4217"/>
    <xsd:import namespace="6360fc0d-bc3a-4bcb-8eb5-a4b56c7fc8d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e10e2-8646-4c0f-97c3-1c10464d421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60fc0d-bc3a-4bcb-8eb5-a4b56c7fc8d7"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eaders xmlns="177e10e2-8646-4c0f-97c3-1c10464d4217">
      <UserInfo>
        <DisplayName/>
        <AccountId xsi:nil="true"/>
        <AccountType/>
      </UserInfo>
    </Leaders>
    <Math_Settings xmlns="177e10e2-8646-4c0f-97c3-1c10464d4217" xsi:nil="true"/>
    <Has_Leaders_Only_SectionGroup xmlns="177e10e2-8646-4c0f-97c3-1c10464d4217" xsi:nil="true"/>
    <Invited_Members xmlns="177e10e2-8646-4c0f-97c3-1c10464d4217" xsi:nil="true"/>
    <LMS_Mappings xmlns="177e10e2-8646-4c0f-97c3-1c10464d4217" xsi:nil="true"/>
    <IsNotebookLocked xmlns="177e10e2-8646-4c0f-97c3-1c10464d4217" xsi:nil="true"/>
    <Templates xmlns="177e10e2-8646-4c0f-97c3-1c10464d4217" xsi:nil="true"/>
    <Member_Groups xmlns="177e10e2-8646-4c0f-97c3-1c10464d4217">
      <UserInfo>
        <DisplayName/>
        <AccountId xsi:nil="true"/>
        <AccountType/>
      </UserInfo>
    </Member_Groups>
    <Self_Registration_Enabled xmlns="177e10e2-8646-4c0f-97c3-1c10464d4217" xsi:nil="true"/>
    <AppVersion xmlns="177e10e2-8646-4c0f-97c3-1c10464d4217" xsi:nil="true"/>
    <NotebookType xmlns="177e10e2-8646-4c0f-97c3-1c10464d4217" xsi:nil="true"/>
    <Distribution_Groups xmlns="177e10e2-8646-4c0f-97c3-1c10464d4217" xsi:nil="true"/>
    <Members xmlns="177e10e2-8646-4c0f-97c3-1c10464d4217">
      <UserInfo>
        <DisplayName/>
        <AccountId xsi:nil="true"/>
        <AccountType/>
      </UserInfo>
    </Members>
    <DefaultSectionNames xmlns="177e10e2-8646-4c0f-97c3-1c10464d4217" xsi:nil="true"/>
    <Is_Collaboration_Space_Locked xmlns="177e10e2-8646-4c0f-97c3-1c10464d4217" xsi:nil="true"/>
    <TeamsChannelId xmlns="177e10e2-8646-4c0f-97c3-1c10464d4217" xsi:nil="true"/>
    <FolderType xmlns="177e10e2-8646-4c0f-97c3-1c10464d4217" xsi:nil="true"/>
    <CultureName xmlns="177e10e2-8646-4c0f-97c3-1c10464d4217" xsi:nil="true"/>
    <Owner xmlns="177e10e2-8646-4c0f-97c3-1c10464d4217">
      <UserInfo>
        <DisplayName/>
        <AccountId xsi:nil="true"/>
        <AccountType/>
      </UserInfo>
    </Owner>
    <Invited_Leaders xmlns="177e10e2-8646-4c0f-97c3-1c10464d4217" xsi:nil="true"/>
  </documentManagement>
</p:properties>
</file>

<file path=customXml/itemProps1.xml><?xml version="1.0" encoding="utf-8"?>
<ds:datastoreItem xmlns:ds="http://schemas.openxmlformats.org/officeDocument/2006/customXml" ds:itemID="{FBE3E86F-619F-457A-B2BE-F83A818F2F69}">
  <ds:schemaRefs>
    <ds:schemaRef ds:uri="http://schemas.microsoft.com/sharepoint/v3/contenttype/forms"/>
  </ds:schemaRefs>
</ds:datastoreItem>
</file>

<file path=customXml/itemProps2.xml><?xml version="1.0" encoding="utf-8"?>
<ds:datastoreItem xmlns:ds="http://schemas.openxmlformats.org/officeDocument/2006/customXml" ds:itemID="{E93F36F8-F390-44D6-8CDF-17D05C39B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e10e2-8646-4c0f-97c3-1c10464d4217"/>
    <ds:schemaRef ds:uri="6360fc0d-bc3a-4bcb-8eb5-a4b56c7fc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7EE55-00B2-4286-BFF8-1F3859D5ED25}">
  <ds:schemaRefs>
    <ds:schemaRef ds:uri="http://schemas.openxmlformats.org/officeDocument/2006/bibliography"/>
  </ds:schemaRefs>
</ds:datastoreItem>
</file>

<file path=customXml/itemProps4.xml><?xml version="1.0" encoding="utf-8"?>
<ds:datastoreItem xmlns:ds="http://schemas.openxmlformats.org/officeDocument/2006/customXml" ds:itemID="{8FB8F844-3725-424C-A873-55DA174E28FD}">
  <ds:schemaRefs>
    <ds:schemaRef ds:uri="http://schemas.microsoft.com/office/2006/metadata/properties"/>
    <ds:schemaRef ds:uri="http://schemas.microsoft.com/office/infopath/2007/PartnerControls"/>
    <ds:schemaRef ds:uri="177e10e2-8646-4c0f-97c3-1c10464d421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2820</Words>
  <Characters>16358</Characters>
  <Application>Microsoft Office Word</Application>
  <DocSecurity>0</DocSecurity>
  <Lines>136</Lines>
  <Paragraphs>38</Paragraphs>
  <ScaleCrop>false</ScaleCrop>
  <Company>Tallinn University of Technology</Company>
  <LinksUpToDate>false</LinksUpToDate>
  <CharactersWithSpaces>19140</CharactersWithSpaces>
  <SharedDoc>false</SharedDoc>
  <HLinks>
    <vt:vector size="36" baseType="variant">
      <vt:variant>
        <vt:i4>2818105</vt:i4>
      </vt:variant>
      <vt:variant>
        <vt:i4>15</vt:i4>
      </vt:variant>
      <vt:variant>
        <vt:i4>0</vt:i4>
      </vt:variant>
      <vt:variant>
        <vt:i4>5</vt:i4>
      </vt:variant>
      <vt:variant>
        <vt:lpwstr>https://oigusaktid.taltech.ee/tallinna-tehnikaulikooli-arengukava-rakendamine/</vt:lpwstr>
      </vt:variant>
      <vt:variant>
        <vt:lpwstr/>
      </vt:variant>
      <vt:variant>
        <vt:i4>4259860</vt:i4>
      </vt:variant>
      <vt:variant>
        <vt:i4>12</vt:i4>
      </vt:variant>
      <vt:variant>
        <vt:i4>0</vt:i4>
      </vt:variant>
      <vt:variant>
        <vt:i4>5</vt:i4>
      </vt:variant>
      <vt:variant>
        <vt:lpwstr>https://helpdesk.taltech.ee/plugins/servlet/theme/portal/2/create/352</vt:lpwstr>
      </vt:variant>
      <vt:variant>
        <vt:lpwstr/>
      </vt:variant>
      <vt:variant>
        <vt:i4>5177359</vt:i4>
      </vt:variant>
      <vt:variant>
        <vt:i4>9</vt:i4>
      </vt:variant>
      <vt:variant>
        <vt:i4>0</vt:i4>
      </vt:variant>
      <vt:variant>
        <vt:i4>5</vt:i4>
      </vt:variant>
      <vt:variant>
        <vt:lpwstr>https://smart.taltech.ee/projekt/it-arendusprotsessi-juurutamine/</vt:lpwstr>
      </vt:variant>
      <vt:variant>
        <vt:lpwstr/>
      </vt:variant>
      <vt:variant>
        <vt:i4>4849732</vt:i4>
      </vt:variant>
      <vt:variant>
        <vt:i4>6</vt:i4>
      </vt:variant>
      <vt:variant>
        <vt:i4>0</vt:i4>
      </vt:variant>
      <vt:variant>
        <vt:i4>5</vt:i4>
      </vt:variant>
      <vt:variant>
        <vt:lpwstr>https://smart.taltech.ee/protsess/it-arendus/</vt:lpwstr>
      </vt:variant>
      <vt:variant>
        <vt:lpwstr/>
      </vt:variant>
      <vt:variant>
        <vt:i4>2293799</vt:i4>
      </vt:variant>
      <vt:variant>
        <vt:i4>3</vt:i4>
      </vt:variant>
      <vt:variant>
        <vt:i4>0</vt:i4>
      </vt:variant>
      <vt:variant>
        <vt:i4>5</vt:i4>
      </vt:variant>
      <vt:variant>
        <vt:lpwstr>https://oigusaktid.taltech.ee/projektide-haldamise-eeskiri/</vt:lpwstr>
      </vt:variant>
      <vt:variant>
        <vt:lpwstr/>
      </vt:variant>
      <vt:variant>
        <vt:i4>1507408</vt:i4>
      </vt:variant>
      <vt:variant>
        <vt:i4>0</vt:i4>
      </vt:variant>
      <vt:variant>
        <vt:i4>0</vt:i4>
      </vt:variant>
      <vt:variant>
        <vt:i4>5</vt:i4>
      </vt:variant>
      <vt:variant>
        <vt:lpwstr>https://smart.taltech.ee/projekt/grandifondi-loomine-ja-kaivitamine/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Malm</dc:creator>
  <cp:keywords/>
  <dc:description/>
  <cp:lastModifiedBy>Kairi Schütz</cp:lastModifiedBy>
  <cp:revision>2</cp:revision>
  <dcterms:created xsi:type="dcterms:W3CDTF">2024-01-08T09:36:00Z</dcterms:created>
  <dcterms:modified xsi:type="dcterms:W3CDTF">2024-01-08T09:36:00Z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0x01010039F42532BA8D78469E8A6DD8AF3C0C99</vt:lpwstr>
  </property>
</Properties>
</file>