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5DC2" w14:textId="77777777" w:rsidR="00692B14" w:rsidRDefault="00692B14" w:rsidP="00080906">
      <w:pPr>
        <w:pStyle w:val="Tallinn"/>
        <w:tabs>
          <w:tab w:val="left" w:pos="6237"/>
        </w:tabs>
        <w:jc w:val="right"/>
      </w:pPr>
      <w:r>
        <w:t>ALGTEKTS-TERVIKTEST</w:t>
      </w:r>
    </w:p>
    <w:p w14:paraId="5DE4CA80" w14:textId="5ECB6B6D" w:rsidR="00E7551A" w:rsidRDefault="00692B14" w:rsidP="00E7551A">
      <w:pPr>
        <w:pStyle w:val="Tallinn"/>
        <w:tabs>
          <w:tab w:val="left" w:pos="6237"/>
        </w:tabs>
      </w:pPr>
      <w:r>
        <w:t>Kinnitatud rektori 17.06.2026 käskkirjaga nr 24</w:t>
      </w:r>
    </w:p>
    <w:p w14:paraId="37F5F4B0" w14:textId="0A264C8B" w:rsidR="00080906" w:rsidRDefault="00080906" w:rsidP="00080906">
      <w:pPr>
        <w:pStyle w:val="Pealkiri1"/>
        <w:spacing w:before="0" w:after="0"/>
        <w:ind w:right="4820"/>
      </w:pPr>
      <w:r>
        <w:t xml:space="preserve">Redaktsiooni jõustumise kuupäev: </w:t>
      </w:r>
      <w:r>
        <w:t>18.06.2026</w:t>
      </w:r>
    </w:p>
    <w:p w14:paraId="22ABE827" w14:textId="77777777" w:rsidR="00080906" w:rsidRDefault="00080906" w:rsidP="00080906">
      <w:pPr>
        <w:pStyle w:val="BodyText"/>
      </w:pPr>
    </w:p>
    <w:p w14:paraId="06EAEF7A" w14:textId="77777777" w:rsidR="00080906" w:rsidRPr="00080906" w:rsidRDefault="00080906" w:rsidP="00080906">
      <w:pPr>
        <w:pStyle w:val="BodyText"/>
      </w:pPr>
    </w:p>
    <w:p w14:paraId="2D3980E5" w14:textId="604504C7" w:rsidR="00E7551A" w:rsidRDefault="003B1024" w:rsidP="00080906">
      <w:pPr>
        <w:pStyle w:val="Pealkiri1"/>
        <w:spacing w:before="0" w:after="0"/>
        <w:rPr>
          <w:b/>
          <w:bCs/>
        </w:rPr>
      </w:pPr>
      <w:r w:rsidRPr="003B1024">
        <w:rPr>
          <w:b/>
          <w:bCs/>
        </w:rPr>
        <w:t>Riskide juhtimi</w:t>
      </w:r>
      <w:r w:rsidR="009B6883">
        <w:rPr>
          <w:b/>
          <w:bCs/>
        </w:rPr>
        <w:t>ne</w:t>
      </w:r>
    </w:p>
    <w:p w14:paraId="42A821FC" w14:textId="77777777" w:rsidR="00080906" w:rsidRDefault="00080906" w:rsidP="00080906">
      <w:pPr>
        <w:pStyle w:val="BodyText"/>
      </w:pPr>
    </w:p>
    <w:p w14:paraId="16790AA3" w14:textId="77777777" w:rsidR="00080906" w:rsidRPr="00080906" w:rsidRDefault="00080906" w:rsidP="00080906">
      <w:pPr>
        <w:pStyle w:val="BodyText"/>
      </w:pPr>
    </w:p>
    <w:p w14:paraId="1212965A" w14:textId="2A51D89F" w:rsidR="00E7551A" w:rsidRPr="00CB0293" w:rsidRDefault="003B1024" w:rsidP="0030674E">
      <w:pPr>
        <w:pStyle w:val="Tekst"/>
      </w:pPr>
      <w:r w:rsidRPr="00CB0293">
        <w:rPr>
          <w:rStyle w:val="normaltextrun"/>
          <w:rFonts w:cs="Calibri"/>
          <w:szCs w:val="22"/>
          <w:shd w:val="clear" w:color="auto" w:fill="FFFFFF"/>
        </w:rPr>
        <w:t>Käskkir</w:t>
      </w:r>
      <w:r w:rsidR="002061E2">
        <w:rPr>
          <w:rStyle w:val="normaltextrun"/>
          <w:rFonts w:cs="Calibri"/>
          <w:szCs w:val="22"/>
          <w:shd w:val="clear" w:color="auto" w:fill="FFFFFF"/>
        </w:rPr>
        <w:t>i</w:t>
      </w:r>
      <w:r w:rsidRPr="00CB0293">
        <w:rPr>
          <w:rStyle w:val="normaltextrun"/>
          <w:rFonts w:cs="Calibri"/>
          <w:szCs w:val="22"/>
          <w:shd w:val="clear" w:color="auto" w:fill="FFFFFF"/>
        </w:rPr>
        <w:t xml:space="preserve"> kehtestatakse tuginedes Tallinna Tehnikaülikooli põhikirja § 11 punktile </w:t>
      </w:r>
      <w:r w:rsidR="00700A07" w:rsidRPr="00CB0293">
        <w:rPr>
          <w:rStyle w:val="normaltextrun"/>
          <w:rFonts w:cs="Calibri"/>
          <w:szCs w:val="22"/>
          <w:shd w:val="clear" w:color="auto" w:fill="FFFFFF"/>
        </w:rPr>
        <w:t>1</w:t>
      </w:r>
      <w:r w:rsidR="00700A07">
        <w:rPr>
          <w:rStyle w:val="normaltextrun"/>
          <w:rFonts w:cs="Calibri"/>
          <w:szCs w:val="22"/>
          <w:shd w:val="clear" w:color="auto" w:fill="FFFFFF"/>
        </w:rPr>
        <w:t>1</w:t>
      </w:r>
      <w:r w:rsidRPr="00CB0293">
        <w:rPr>
          <w:rStyle w:val="normaltextrun"/>
          <w:rFonts w:cs="Calibri"/>
          <w:szCs w:val="22"/>
          <w:shd w:val="clear" w:color="auto" w:fill="FFFFFF"/>
        </w:rPr>
        <w:t>.</w:t>
      </w:r>
      <w:r w:rsidRPr="00CB0293">
        <w:rPr>
          <w:rStyle w:val="eop"/>
          <w:rFonts w:cs="Calibri"/>
          <w:szCs w:val="22"/>
          <w:shd w:val="clear" w:color="auto" w:fill="FFFFFF"/>
        </w:rPr>
        <w:t> </w:t>
      </w:r>
    </w:p>
    <w:p w14:paraId="6E1EC745" w14:textId="54E4108E" w:rsidR="004B2413" w:rsidRPr="00CB0293" w:rsidRDefault="003B1024" w:rsidP="0030674E">
      <w:pPr>
        <w:pStyle w:val="Loetelu"/>
      </w:pPr>
      <w:r w:rsidRPr="00CB0293">
        <w:t>Riskide juhtimisel Tallinna Tehnikaülikoolis (edaspidi ülikool) lähtutakse üldistest juhtimise hea</w:t>
      </w:r>
      <w:r w:rsidR="00E34A25">
        <w:t>st</w:t>
      </w:r>
      <w:r w:rsidRPr="00CB0293">
        <w:t xml:space="preserve"> tava</w:t>
      </w:r>
      <w:r w:rsidR="00E34A25">
        <w:t>st</w:t>
      </w:r>
      <w:r w:rsidRPr="00CB0293">
        <w:t xml:space="preserve"> ja riskijuhtimise tunnustatud põhimõtetest.</w:t>
      </w:r>
    </w:p>
    <w:p w14:paraId="2DCF9455" w14:textId="285B8F4D" w:rsidR="003B1024" w:rsidRPr="00CB0293" w:rsidRDefault="001A43D2" w:rsidP="0030674E">
      <w:pPr>
        <w:pStyle w:val="Loetelu"/>
      </w:pPr>
      <w:r>
        <w:t>Kinnitan ülikooli riskimaatriksi, millesse on koondatud ülikooli strateegilised ja valdkondlikud riskid. Igale riskile määratakse riski omanik, kelle ülesanne on hoida riski kirjeldus ajakohasena, kavandada riskihalduse meetmed ning tagada nende elluviimine. Riskihalduse meetmetena käsitatakse tegevusi, mis vähendavad riski realiseerumise tõenäosust või mõju, samuti tegevusi, mida rakendatakse riski realiseerumisel selle tagajärgede ohjamiseks. Igale riskile määratakse vastutav juht, kes seab oma vastutusvaldkonnas prioriteedid, otsustab vajalike ressursside eraldamise, aktsepteerib võimalikud jääkriskid ning jälgib riski omaniku tegevust ja aruandlust (</w:t>
      </w:r>
      <w:hyperlink r:id="rId11" w:history="1">
        <w:r w:rsidR="003B1024" w:rsidRPr="0000677A">
          <w:rPr>
            <w:rStyle w:val="Hyperlink"/>
          </w:rPr>
          <w:t>Lisa 1</w:t>
        </w:r>
      </w:hyperlink>
      <w:r w:rsidR="003B1024" w:rsidRPr="00CB0293">
        <w:t xml:space="preserve">). </w:t>
      </w:r>
    </w:p>
    <w:p w14:paraId="26B1619A" w14:textId="458FDB3D" w:rsidR="000F13CC" w:rsidRPr="0097215A" w:rsidRDefault="000F13CC" w:rsidP="0030674E">
      <w:pPr>
        <w:pStyle w:val="Loetelu"/>
      </w:pPr>
      <w:r w:rsidRPr="0097215A">
        <w:t xml:space="preserve">Iga struktuuriüksuse juht (sh dekaan, direktor, tugistruktuuriüksuse juhataja) kaardistab oma üksuse ja valdkonna riskid </w:t>
      </w:r>
      <w:r w:rsidR="00216775">
        <w:t xml:space="preserve">iga olulise organisatsioonilise muudatuse korral või </w:t>
      </w:r>
      <w:r w:rsidRPr="0097215A">
        <w:t>vähemalt kord aasta</w:t>
      </w:r>
      <w:r w:rsidR="00E34A25">
        <w:t>s</w:t>
      </w:r>
      <w:r w:rsidRPr="0097215A">
        <w:t xml:space="preserve"> </w:t>
      </w:r>
      <w:r w:rsidR="00216775">
        <w:t>korralise seire korra</w:t>
      </w:r>
      <w:r w:rsidR="00735AC5">
        <w:t>s</w:t>
      </w:r>
      <w:r w:rsidRPr="0097215A">
        <w:t xml:space="preserve">, planeerib </w:t>
      </w:r>
      <w:r w:rsidR="00216775">
        <w:t>riski leevend</w:t>
      </w:r>
      <w:r w:rsidR="00FC4218">
        <w:t>us</w:t>
      </w:r>
      <w:r w:rsidR="00216775">
        <w:t xml:space="preserve">-, </w:t>
      </w:r>
      <w:r w:rsidRPr="0097215A">
        <w:t>maandamis</w:t>
      </w:r>
      <w:r w:rsidR="00216775">
        <w:t xml:space="preserve">- ja riski realiseerumisel </w:t>
      </w:r>
      <w:r w:rsidR="009B6542" w:rsidRPr="009B6542">
        <w:t>riski ohjavad tegevused</w:t>
      </w:r>
      <w:r w:rsidR="009B6542">
        <w:t xml:space="preserve"> </w:t>
      </w:r>
      <w:r w:rsidRPr="0097215A">
        <w:t xml:space="preserve">ning seirab neid. Juhul, kui valdkondlikku riski ei ole võimalik </w:t>
      </w:r>
      <w:r w:rsidR="00216775">
        <w:t>hallata</w:t>
      </w:r>
      <w:r w:rsidRPr="0097215A">
        <w:t xml:space="preserve"> struktuuriüksuse tasemel, teavitab ta sellest kvaliteedijuhti. </w:t>
      </w:r>
    </w:p>
    <w:p w14:paraId="7E2356E6" w14:textId="77777777" w:rsidR="000F13CC" w:rsidRPr="0097215A" w:rsidRDefault="000F13CC" w:rsidP="0030674E">
      <w:pPr>
        <w:pStyle w:val="Loetelu"/>
        <w:rPr>
          <w:rStyle w:val="eop"/>
        </w:rPr>
      </w:pPr>
      <w:r w:rsidRPr="0097215A">
        <w:rPr>
          <w:rStyle w:val="normaltextrun"/>
          <w:rFonts w:cs="Calibri"/>
          <w:szCs w:val="22"/>
          <w:shd w:val="clear" w:color="auto" w:fill="FFFFFF"/>
        </w:rPr>
        <w:t>Rektoraadi strateegiabüroo:</w:t>
      </w:r>
      <w:r w:rsidRPr="0097215A">
        <w:rPr>
          <w:rStyle w:val="eop"/>
          <w:rFonts w:cs="Calibri"/>
          <w:szCs w:val="22"/>
          <w:shd w:val="clear" w:color="auto" w:fill="FFFFFF"/>
        </w:rPr>
        <w:t> </w:t>
      </w:r>
    </w:p>
    <w:p w14:paraId="2CC9B875" w14:textId="016A50C3" w:rsidR="000F13CC" w:rsidRPr="0097215A" w:rsidRDefault="000F13CC" w:rsidP="0030674E">
      <w:pPr>
        <w:pStyle w:val="Bodyt"/>
        <w:rPr>
          <w:rStyle w:val="eop"/>
          <w:szCs w:val="20"/>
        </w:rPr>
      </w:pPr>
      <w:r w:rsidRPr="0097215A">
        <w:rPr>
          <w:rStyle w:val="normaltextrun"/>
          <w:rFonts w:cs="Calibri"/>
          <w:shd w:val="clear" w:color="auto" w:fill="FFFFFF"/>
        </w:rPr>
        <w:t xml:space="preserve">koostab </w:t>
      </w:r>
      <w:r w:rsidR="009A6A7A">
        <w:rPr>
          <w:rStyle w:val="normaltextrun"/>
          <w:rFonts w:cs="Calibri"/>
          <w:shd w:val="clear" w:color="auto" w:fill="FFFFFF"/>
        </w:rPr>
        <w:t xml:space="preserve">ja ajakohastab </w:t>
      </w:r>
      <w:r w:rsidRPr="0097215A">
        <w:rPr>
          <w:rStyle w:val="normaltextrun"/>
          <w:rFonts w:cs="Calibri"/>
          <w:shd w:val="clear" w:color="auto" w:fill="FFFFFF"/>
        </w:rPr>
        <w:t>riskimaatriksi</w:t>
      </w:r>
      <w:r w:rsidR="000979EE">
        <w:rPr>
          <w:rStyle w:val="normaltextrun"/>
          <w:rFonts w:cs="Calibri"/>
          <w:shd w:val="clear" w:color="auto" w:fill="FFFFFF"/>
        </w:rPr>
        <w:t>t</w:t>
      </w:r>
      <w:r w:rsidRPr="0097215A">
        <w:rPr>
          <w:rStyle w:val="normaltextrun"/>
          <w:rFonts w:cs="Calibri"/>
          <w:shd w:val="clear" w:color="auto" w:fill="FFFFFF"/>
        </w:rPr>
        <w:t>, kuhu kantakse ülikooli strateegilised ja valdkondlikud riskid vähemalt kord aasta</w:t>
      </w:r>
      <w:r w:rsidR="00216775">
        <w:rPr>
          <w:rStyle w:val="normaltextrun"/>
          <w:rFonts w:cs="Calibri"/>
          <w:shd w:val="clear" w:color="auto" w:fill="FFFFFF"/>
        </w:rPr>
        <w:t>s</w:t>
      </w:r>
      <w:r w:rsidRPr="0097215A">
        <w:rPr>
          <w:rStyle w:val="normaltextrun"/>
          <w:rFonts w:cs="Calibri"/>
          <w:shd w:val="clear" w:color="auto" w:fill="FFFFFF"/>
        </w:rPr>
        <w:t>;</w:t>
      </w:r>
      <w:r w:rsidRPr="0097215A">
        <w:rPr>
          <w:rStyle w:val="eop"/>
          <w:rFonts w:cs="Calibri"/>
          <w:shd w:val="clear" w:color="auto" w:fill="FFFFFF"/>
        </w:rPr>
        <w:t> </w:t>
      </w:r>
    </w:p>
    <w:p w14:paraId="51B62091" w14:textId="1C90E442" w:rsidR="000F13CC" w:rsidRPr="0097215A" w:rsidRDefault="000F13CC" w:rsidP="0030674E">
      <w:pPr>
        <w:pStyle w:val="Bodyt"/>
        <w:rPr>
          <w:rStyle w:val="eop"/>
          <w:szCs w:val="20"/>
        </w:rPr>
      </w:pPr>
      <w:r w:rsidRPr="0097215A">
        <w:rPr>
          <w:rStyle w:val="normaltextrun"/>
          <w:rFonts w:cs="Calibri"/>
          <w:shd w:val="clear" w:color="auto" w:fill="FFFFFF"/>
        </w:rPr>
        <w:t>koordineerib üle-ülikooliliste riskide kalibreerimise ja maandamistegevuste planeerimise vastavalt riskijuhtimise protsessile ja esitab need rektorile kinnitamiseks;</w:t>
      </w:r>
      <w:r w:rsidRPr="0097215A">
        <w:rPr>
          <w:rStyle w:val="eop"/>
          <w:rFonts w:cs="Calibri"/>
          <w:shd w:val="clear" w:color="auto" w:fill="FFFFFF"/>
        </w:rPr>
        <w:t> </w:t>
      </w:r>
    </w:p>
    <w:p w14:paraId="530C4021" w14:textId="77777777" w:rsidR="000F13CC" w:rsidRPr="0097215A" w:rsidRDefault="000F13CC" w:rsidP="0030674E">
      <w:pPr>
        <w:pStyle w:val="Bodyt"/>
        <w:rPr>
          <w:rStyle w:val="eop"/>
          <w:szCs w:val="20"/>
        </w:rPr>
      </w:pPr>
      <w:r w:rsidRPr="0097215A">
        <w:rPr>
          <w:rStyle w:val="normaltextrun"/>
          <w:rFonts w:cs="Calibri"/>
          <w:shd w:val="clear" w:color="auto" w:fill="FFFFFF"/>
        </w:rPr>
        <w:t>seirab kord aastas kõrge skooriga ja üle-</w:t>
      </w:r>
      <w:proofErr w:type="spellStart"/>
      <w:r w:rsidRPr="0097215A">
        <w:rPr>
          <w:rStyle w:val="normaltextrun"/>
          <w:rFonts w:cs="Calibri"/>
          <w:shd w:val="clear" w:color="auto" w:fill="FFFFFF"/>
        </w:rPr>
        <w:t>ülikoolilisi</w:t>
      </w:r>
      <w:proofErr w:type="spellEnd"/>
      <w:r w:rsidRPr="0097215A">
        <w:rPr>
          <w:rStyle w:val="normaltextrun"/>
          <w:rFonts w:cs="Calibri"/>
          <w:shd w:val="clear" w:color="auto" w:fill="FFFFFF"/>
        </w:rPr>
        <w:t xml:space="preserve"> riske aastaseire raames;</w:t>
      </w:r>
      <w:r w:rsidRPr="0097215A">
        <w:rPr>
          <w:rStyle w:val="eop"/>
          <w:rFonts w:cs="Calibri"/>
          <w:shd w:val="clear" w:color="auto" w:fill="FFFFFF"/>
        </w:rPr>
        <w:t> </w:t>
      </w:r>
    </w:p>
    <w:p w14:paraId="18050995" w14:textId="77777777" w:rsidR="000F13CC" w:rsidRPr="0097215A" w:rsidRDefault="000F13CC" w:rsidP="0030674E">
      <w:pPr>
        <w:pStyle w:val="Bodyt"/>
      </w:pPr>
      <w:r w:rsidRPr="0097215A">
        <w:rPr>
          <w:rStyle w:val="normaltextrun"/>
          <w:rFonts w:cs="Calibri"/>
          <w:shd w:val="clear" w:color="auto" w:fill="FFFFFF"/>
        </w:rPr>
        <w:t>annab soovitusi ja juhiseid riski omanikele riskide analüüsimisel, nende ühtlaseks kirjeldamiseks ja nende maandamiseks.</w:t>
      </w:r>
      <w:r w:rsidRPr="0097215A">
        <w:rPr>
          <w:rStyle w:val="eop"/>
          <w:rFonts w:cs="Calibri"/>
          <w:shd w:val="clear" w:color="auto" w:fill="FFFFFF"/>
        </w:rPr>
        <w:t> </w:t>
      </w:r>
    </w:p>
    <w:p w14:paraId="144D5992" w14:textId="745563A6" w:rsidR="000F13CC" w:rsidRDefault="000F13CC" w:rsidP="0030674E">
      <w:pPr>
        <w:pStyle w:val="Loetelu"/>
        <w:rPr>
          <w:rStyle w:val="normaltextrun"/>
        </w:rPr>
      </w:pPr>
      <w:r w:rsidRPr="000F13CC">
        <w:rPr>
          <w:rStyle w:val="normaltextrun"/>
        </w:rPr>
        <w:t>Ülikooli riskimaatriks ja riskide juhtimisega seo</w:t>
      </w:r>
      <w:r w:rsidR="004E4154">
        <w:rPr>
          <w:rStyle w:val="normaltextrun"/>
        </w:rPr>
        <w:t>nduv</w:t>
      </w:r>
      <w:r w:rsidRPr="000F13CC">
        <w:rPr>
          <w:rStyle w:val="normaltextrun"/>
        </w:rPr>
        <w:t xml:space="preserve"> informatsioon avaldatakse ülikooli siseveebis</w:t>
      </w:r>
      <w:r w:rsidR="009850F1">
        <w:rPr>
          <w:rStyle w:val="normaltextrun"/>
        </w:rPr>
        <w:t>.</w:t>
      </w:r>
    </w:p>
    <w:p w14:paraId="25F2B425" w14:textId="700965F7" w:rsidR="008D6041" w:rsidRPr="00626277" w:rsidRDefault="008D6041" w:rsidP="0030674E">
      <w:pPr>
        <w:pStyle w:val="Loetelu"/>
        <w:rPr>
          <w:rStyle w:val="normaltextrun"/>
        </w:rPr>
      </w:pPr>
      <w:r>
        <w:t>Tunnistan kehtetuks rektori 24.07.2024 käskkirja nr 27 „Riskide juhtimine“.</w:t>
      </w:r>
    </w:p>
    <w:p w14:paraId="41DC05DB" w14:textId="54983474" w:rsidR="003B1024" w:rsidRPr="007D4EB8" w:rsidRDefault="003B1024" w:rsidP="0030674E">
      <w:pPr>
        <w:pStyle w:val="Loetelu"/>
      </w:pPr>
      <w:r>
        <w:rPr>
          <w:rStyle w:val="normaltextrun"/>
          <w:rFonts w:cs="Calibri"/>
          <w:szCs w:val="22"/>
        </w:rPr>
        <w:t>Käskkiri jõustub allkirjastamisel. </w:t>
      </w:r>
      <w:r>
        <w:rPr>
          <w:rStyle w:val="eop"/>
          <w:rFonts w:cs="Calibri"/>
          <w:szCs w:val="22"/>
        </w:rPr>
        <w:t> </w:t>
      </w:r>
    </w:p>
    <w:p w14:paraId="4644D58E" w14:textId="77777777" w:rsidR="001F5F3F" w:rsidRPr="007D4EB8" w:rsidRDefault="001F5F3F" w:rsidP="0030674E"/>
    <w:sectPr w:rsidR="001F5F3F" w:rsidRPr="007D4EB8" w:rsidSect="00DD10D0">
      <w:headerReference w:type="even" r:id="rId12"/>
      <w:headerReference w:type="default" r:id="rId13"/>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AD8E" w14:textId="77777777" w:rsidR="00C00C4C" w:rsidRDefault="00C00C4C">
      <w:r>
        <w:separator/>
      </w:r>
    </w:p>
  </w:endnote>
  <w:endnote w:type="continuationSeparator" w:id="0">
    <w:p w14:paraId="421D24C8" w14:textId="77777777" w:rsidR="00C00C4C" w:rsidRDefault="00C0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F141" w14:textId="77777777" w:rsidR="00C00C4C" w:rsidRDefault="00C00C4C">
      <w:r>
        <w:separator/>
      </w:r>
    </w:p>
  </w:footnote>
  <w:footnote w:type="continuationSeparator" w:id="0">
    <w:p w14:paraId="782B61CA" w14:textId="77777777" w:rsidR="00C00C4C" w:rsidRDefault="00C0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02EF" w14:textId="77777777" w:rsidR="00E44CAE" w:rsidRDefault="00E44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87A2B" w14:textId="77777777" w:rsidR="00E44CAE" w:rsidRDefault="00E4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58854"/>
      <w:docPartObj>
        <w:docPartGallery w:val="Page Numbers (Top of Page)"/>
        <w:docPartUnique/>
      </w:docPartObj>
    </w:sdtPr>
    <w:sdtEndPr/>
    <w:sdtContent>
      <w:p w14:paraId="42998EB6" w14:textId="77777777" w:rsidR="00DD10D0" w:rsidRDefault="00DD10D0">
        <w:pPr>
          <w:pStyle w:val="Header"/>
          <w:jc w:val="center"/>
        </w:pPr>
        <w:r>
          <w:fldChar w:fldCharType="begin"/>
        </w:r>
        <w:r>
          <w:instrText>PAGE   \* MERGEFORMAT</w:instrText>
        </w:r>
        <w:r>
          <w:fldChar w:fldCharType="separate"/>
        </w:r>
        <w:r w:rsidR="00A03E2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F981660"/>
    <w:multiLevelType w:val="multilevel"/>
    <w:tmpl w:val="431E31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4A44FAF"/>
    <w:multiLevelType w:val="multilevel"/>
    <w:tmpl w:val="7CEE2B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2528143">
    <w:abstractNumId w:val="4"/>
  </w:num>
  <w:num w:numId="2" w16cid:durableId="892960168">
    <w:abstractNumId w:val="5"/>
  </w:num>
  <w:num w:numId="3" w16cid:durableId="942803867">
    <w:abstractNumId w:val="0"/>
  </w:num>
  <w:num w:numId="4" w16cid:durableId="914556734">
    <w:abstractNumId w:val="2"/>
  </w:num>
  <w:num w:numId="5" w16cid:durableId="1393196351">
    <w:abstractNumId w:val="1"/>
  </w:num>
  <w:num w:numId="6" w16cid:durableId="51750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54"/>
    <w:rsid w:val="000033B8"/>
    <w:rsid w:val="00005AB4"/>
    <w:rsid w:val="0000677A"/>
    <w:rsid w:val="00080906"/>
    <w:rsid w:val="00086AD6"/>
    <w:rsid w:val="000922E2"/>
    <w:rsid w:val="000979EE"/>
    <w:rsid w:val="000F13CC"/>
    <w:rsid w:val="001469C5"/>
    <w:rsid w:val="0015159C"/>
    <w:rsid w:val="00166714"/>
    <w:rsid w:val="00175729"/>
    <w:rsid w:val="0018108E"/>
    <w:rsid w:val="00191C92"/>
    <w:rsid w:val="00197DF0"/>
    <w:rsid w:val="001A43D2"/>
    <w:rsid w:val="001A48DE"/>
    <w:rsid w:val="001C3824"/>
    <w:rsid w:val="001E1704"/>
    <w:rsid w:val="001E1DF8"/>
    <w:rsid w:val="001F5F3F"/>
    <w:rsid w:val="001F66D3"/>
    <w:rsid w:val="002061E2"/>
    <w:rsid w:val="00216775"/>
    <w:rsid w:val="00216D52"/>
    <w:rsid w:val="00223C38"/>
    <w:rsid w:val="002431BD"/>
    <w:rsid w:val="0026472F"/>
    <w:rsid w:val="00266E9B"/>
    <w:rsid w:val="0027461F"/>
    <w:rsid w:val="002852FB"/>
    <w:rsid w:val="00296B12"/>
    <w:rsid w:val="002B7293"/>
    <w:rsid w:val="002B7A51"/>
    <w:rsid w:val="002C5412"/>
    <w:rsid w:val="002F4CFD"/>
    <w:rsid w:val="002F539C"/>
    <w:rsid w:val="0030674E"/>
    <w:rsid w:val="003111FD"/>
    <w:rsid w:val="003250AC"/>
    <w:rsid w:val="00345D79"/>
    <w:rsid w:val="003A5175"/>
    <w:rsid w:val="003B1024"/>
    <w:rsid w:val="003B1E0E"/>
    <w:rsid w:val="003B3D76"/>
    <w:rsid w:val="003B5D1F"/>
    <w:rsid w:val="003E47C5"/>
    <w:rsid w:val="003E79CA"/>
    <w:rsid w:val="003F6316"/>
    <w:rsid w:val="0040311B"/>
    <w:rsid w:val="00456FB6"/>
    <w:rsid w:val="00490791"/>
    <w:rsid w:val="004A1266"/>
    <w:rsid w:val="004A6074"/>
    <w:rsid w:val="004A7ED8"/>
    <w:rsid w:val="004B2413"/>
    <w:rsid w:val="004B56CD"/>
    <w:rsid w:val="004C4600"/>
    <w:rsid w:val="004E4154"/>
    <w:rsid w:val="004E5E60"/>
    <w:rsid w:val="004F66FD"/>
    <w:rsid w:val="00500DCA"/>
    <w:rsid w:val="005548D8"/>
    <w:rsid w:val="00581B1E"/>
    <w:rsid w:val="005916D1"/>
    <w:rsid w:val="00594466"/>
    <w:rsid w:val="005A1C49"/>
    <w:rsid w:val="005A6725"/>
    <w:rsid w:val="005C0C52"/>
    <w:rsid w:val="005C7E55"/>
    <w:rsid w:val="005D1DB0"/>
    <w:rsid w:val="005D3081"/>
    <w:rsid w:val="005F36F5"/>
    <w:rsid w:val="005F76C6"/>
    <w:rsid w:val="006070D1"/>
    <w:rsid w:val="00612761"/>
    <w:rsid w:val="00621641"/>
    <w:rsid w:val="00626277"/>
    <w:rsid w:val="00652A11"/>
    <w:rsid w:val="006604B2"/>
    <w:rsid w:val="00675987"/>
    <w:rsid w:val="006779E5"/>
    <w:rsid w:val="00692B14"/>
    <w:rsid w:val="006A6A39"/>
    <w:rsid w:val="006B325A"/>
    <w:rsid w:val="006D753A"/>
    <w:rsid w:val="006E06B9"/>
    <w:rsid w:val="006E287D"/>
    <w:rsid w:val="00700A07"/>
    <w:rsid w:val="00735AC5"/>
    <w:rsid w:val="007402B4"/>
    <w:rsid w:val="00763179"/>
    <w:rsid w:val="00780A0D"/>
    <w:rsid w:val="00780EB2"/>
    <w:rsid w:val="00795AF6"/>
    <w:rsid w:val="007A4F68"/>
    <w:rsid w:val="007B1A43"/>
    <w:rsid w:val="007D4EB8"/>
    <w:rsid w:val="00800B6E"/>
    <w:rsid w:val="00821FA5"/>
    <w:rsid w:val="00844750"/>
    <w:rsid w:val="008651C3"/>
    <w:rsid w:val="00897AE1"/>
    <w:rsid w:val="008A4706"/>
    <w:rsid w:val="008B6D49"/>
    <w:rsid w:val="008D2DCA"/>
    <w:rsid w:val="008D3687"/>
    <w:rsid w:val="008D6041"/>
    <w:rsid w:val="008F28A4"/>
    <w:rsid w:val="008F6BA1"/>
    <w:rsid w:val="009545D3"/>
    <w:rsid w:val="0097215A"/>
    <w:rsid w:val="009850F1"/>
    <w:rsid w:val="009A6A7A"/>
    <w:rsid w:val="009B5254"/>
    <w:rsid w:val="009B6542"/>
    <w:rsid w:val="009B6883"/>
    <w:rsid w:val="009C2ABA"/>
    <w:rsid w:val="009D3766"/>
    <w:rsid w:val="009D638A"/>
    <w:rsid w:val="009E47B5"/>
    <w:rsid w:val="009E7EC1"/>
    <w:rsid w:val="009F71F0"/>
    <w:rsid w:val="009F7B6D"/>
    <w:rsid w:val="00A01669"/>
    <w:rsid w:val="00A03E2A"/>
    <w:rsid w:val="00A05A79"/>
    <w:rsid w:val="00A06EA7"/>
    <w:rsid w:val="00A17433"/>
    <w:rsid w:val="00A335AB"/>
    <w:rsid w:val="00A51164"/>
    <w:rsid w:val="00A6532D"/>
    <w:rsid w:val="00A80116"/>
    <w:rsid w:val="00A80EC2"/>
    <w:rsid w:val="00A86954"/>
    <w:rsid w:val="00A918D0"/>
    <w:rsid w:val="00AB7B24"/>
    <w:rsid w:val="00AD5469"/>
    <w:rsid w:val="00AF6179"/>
    <w:rsid w:val="00AF673B"/>
    <w:rsid w:val="00B22939"/>
    <w:rsid w:val="00B362B2"/>
    <w:rsid w:val="00B5337C"/>
    <w:rsid w:val="00B67AC3"/>
    <w:rsid w:val="00B71485"/>
    <w:rsid w:val="00B73E21"/>
    <w:rsid w:val="00B76ECD"/>
    <w:rsid w:val="00B811C1"/>
    <w:rsid w:val="00BA4764"/>
    <w:rsid w:val="00BA5708"/>
    <w:rsid w:val="00BB7B8E"/>
    <w:rsid w:val="00BC5E2B"/>
    <w:rsid w:val="00BE6813"/>
    <w:rsid w:val="00C00C4C"/>
    <w:rsid w:val="00C0214C"/>
    <w:rsid w:val="00C3154A"/>
    <w:rsid w:val="00C33A54"/>
    <w:rsid w:val="00C33D0B"/>
    <w:rsid w:val="00C55AEF"/>
    <w:rsid w:val="00C720C2"/>
    <w:rsid w:val="00C82D40"/>
    <w:rsid w:val="00CA3071"/>
    <w:rsid w:val="00CA3FCB"/>
    <w:rsid w:val="00CB0293"/>
    <w:rsid w:val="00CB170A"/>
    <w:rsid w:val="00CB348E"/>
    <w:rsid w:val="00CC001A"/>
    <w:rsid w:val="00CF503E"/>
    <w:rsid w:val="00D07EBE"/>
    <w:rsid w:val="00D22E9C"/>
    <w:rsid w:val="00D26F57"/>
    <w:rsid w:val="00D43664"/>
    <w:rsid w:val="00D46605"/>
    <w:rsid w:val="00D46AE4"/>
    <w:rsid w:val="00D50919"/>
    <w:rsid w:val="00D51F8F"/>
    <w:rsid w:val="00D82B72"/>
    <w:rsid w:val="00D9452F"/>
    <w:rsid w:val="00DA3996"/>
    <w:rsid w:val="00DC51D1"/>
    <w:rsid w:val="00DD10D0"/>
    <w:rsid w:val="00E003B3"/>
    <w:rsid w:val="00E00818"/>
    <w:rsid w:val="00E11D88"/>
    <w:rsid w:val="00E24674"/>
    <w:rsid w:val="00E33B87"/>
    <w:rsid w:val="00E34A25"/>
    <w:rsid w:val="00E44CAE"/>
    <w:rsid w:val="00E47576"/>
    <w:rsid w:val="00E51D5F"/>
    <w:rsid w:val="00E66704"/>
    <w:rsid w:val="00E71903"/>
    <w:rsid w:val="00E7551A"/>
    <w:rsid w:val="00E8728E"/>
    <w:rsid w:val="00E92981"/>
    <w:rsid w:val="00E94E83"/>
    <w:rsid w:val="00E969F6"/>
    <w:rsid w:val="00EA7DD5"/>
    <w:rsid w:val="00EB0250"/>
    <w:rsid w:val="00ED183F"/>
    <w:rsid w:val="00ED638D"/>
    <w:rsid w:val="00EE150D"/>
    <w:rsid w:val="00EF7FF0"/>
    <w:rsid w:val="00F05DB2"/>
    <w:rsid w:val="00F06F8D"/>
    <w:rsid w:val="00F44F64"/>
    <w:rsid w:val="00F46FA9"/>
    <w:rsid w:val="00F7129A"/>
    <w:rsid w:val="00F71B7D"/>
    <w:rsid w:val="00F96F2D"/>
    <w:rsid w:val="00FC4218"/>
    <w:rsid w:val="00FC7613"/>
    <w:rsid w:val="00FD2870"/>
    <w:rsid w:val="00FE275A"/>
    <w:rsid w:val="00FF14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52E0EEFD"/>
  <w15:docId w15:val="{640B391E-D5D1-40AB-A9FD-1C46410E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1">
    <w:name w:val="Pealkiri1"/>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character" w:customStyle="1" w:styleId="normaltextrun">
    <w:name w:val="normaltextrun"/>
    <w:basedOn w:val="DefaultParagraphFont"/>
    <w:rsid w:val="003B1024"/>
  </w:style>
  <w:style w:type="character" w:customStyle="1" w:styleId="eop">
    <w:name w:val="eop"/>
    <w:basedOn w:val="DefaultParagraphFont"/>
    <w:rsid w:val="003B1024"/>
  </w:style>
  <w:style w:type="paragraph" w:customStyle="1" w:styleId="paragraph">
    <w:name w:val="paragraph"/>
    <w:basedOn w:val="Normal"/>
    <w:rsid w:val="003B102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0F13CC"/>
    <w:rPr>
      <w:sz w:val="16"/>
      <w:szCs w:val="16"/>
    </w:rPr>
  </w:style>
  <w:style w:type="paragraph" w:styleId="CommentText">
    <w:name w:val="annotation text"/>
    <w:basedOn w:val="Normal"/>
    <w:link w:val="CommentTextChar"/>
    <w:unhideWhenUsed/>
    <w:rsid w:val="000F13CC"/>
    <w:rPr>
      <w:sz w:val="20"/>
    </w:rPr>
  </w:style>
  <w:style w:type="character" w:customStyle="1" w:styleId="CommentTextChar">
    <w:name w:val="Comment Text Char"/>
    <w:basedOn w:val="DefaultParagraphFont"/>
    <w:link w:val="CommentText"/>
    <w:rsid w:val="000F13CC"/>
    <w:rPr>
      <w:sz w:val="20"/>
    </w:rPr>
  </w:style>
  <w:style w:type="paragraph" w:styleId="CommentSubject">
    <w:name w:val="annotation subject"/>
    <w:basedOn w:val="CommentText"/>
    <w:next w:val="CommentText"/>
    <w:link w:val="CommentSubjectChar"/>
    <w:semiHidden/>
    <w:unhideWhenUsed/>
    <w:rsid w:val="000F13CC"/>
    <w:rPr>
      <w:b/>
      <w:bCs/>
    </w:rPr>
  </w:style>
  <w:style w:type="character" w:customStyle="1" w:styleId="CommentSubjectChar">
    <w:name w:val="Comment Subject Char"/>
    <w:basedOn w:val="CommentTextChar"/>
    <w:link w:val="CommentSubject"/>
    <w:semiHidden/>
    <w:rsid w:val="000F13CC"/>
    <w:rPr>
      <w:b/>
      <w:bCs/>
      <w:sz w:val="20"/>
    </w:rPr>
  </w:style>
  <w:style w:type="character" w:styleId="Hyperlink">
    <w:name w:val="Hyperlink"/>
    <w:basedOn w:val="DefaultParagraphFont"/>
    <w:unhideWhenUsed/>
    <w:rsid w:val="00B76ECD"/>
    <w:rPr>
      <w:color w:val="0563C1" w:themeColor="hyperlink"/>
      <w:u w:val="single"/>
    </w:rPr>
  </w:style>
  <w:style w:type="paragraph" w:styleId="Revision">
    <w:name w:val="Revision"/>
    <w:hidden/>
    <w:uiPriority w:val="99"/>
    <w:semiHidden/>
    <w:rsid w:val="00700A07"/>
  </w:style>
  <w:style w:type="character" w:styleId="UnresolvedMention">
    <w:name w:val="Unresolved Mention"/>
    <w:basedOn w:val="DefaultParagraphFont"/>
    <w:uiPriority w:val="99"/>
    <w:semiHidden/>
    <w:unhideWhenUsed/>
    <w:rsid w:val="0000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9142">
      <w:bodyDiv w:val="1"/>
      <w:marLeft w:val="0"/>
      <w:marRight w:val="0"/>
      <w:marTop w:val="0"/>
      <w:marBottom w:val="0"/>
      <w:divBdr>
        <w:top w:val="none" w:sz="0" w:space="0" w:color="auto"/>
        <w:left w:val="none" w:sz="0" w:space="0" w:color="auto"/>
        <w:bottom w:val="none" w:sz="0" w:space="0" w:color="auto"/>
        <w:right w:val="none" w:sz="0" w:space="0" w:color="auto"/>
      </w:divBdr>
    </w:div>
    <w:div w:id="13428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gusaktid.taltech.ee/wp-content/uploads/2022/10/TT_Riskide_juhtimine_Lisa-1_-riskimaatriks.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uivj\Tallinna%20Tehnika&#252;likool\Strateegiab&#252;roo%20-%20Riskid\K&#196;SKKIRI\Riskide%20k&#228;skkiri%20-%202024%20suvi\MUSTAND_%20Riskide%20juhtimise%20kask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993D63A91984DB32BD6CDF5D2144B" ma:contentTypeVersion="18" ma:contentTypeDescription="Create a new document." ma:contentTypeScope="" ma:versionID="e473f81bae482903aa2f80386ce0a640">
  <xsd:schema xmlns:xsd="http://www.w3.org/2001/XMLSchema" xmlns:xs="http://www.w3.org/2001/XMLSchema" xmlns:p="http://schemas.microsoft.com/office/2006/metadata/properties" xmlns:ns2="d3271bc0-ec4a-4164-ba7d-feda931eaa51" xmlns:ns3="22e4b0f3-3ac9-42bc-abcf-d507d169c83d" targetNamespace="http://schemas.microsoft.com/office/2006/metadata/properties" ma:root="true" ma:fieldsID="14b98fc520ee83468cd879aa09e6ed63" ns2:_="" ns3:_="">
    <xsd:import namespace="d3271bc0-ec4a-4164-ba7d-feda931eaa51"/>
    <xsd:import namespace="22e4b0f3-3ac9-42bc-abcf-d507d169c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1bc0-ec4a-4164-ba7d-feda931ea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4b0f3-3ac9-42bc-abcf-d507d169c8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077b58-a259-41b6-b958-156323301f6e}" ma:internalName="TaxCatchAll" ma:showField="CatchAllData" ma:web="22e4b0f3-3ac9-42bc-abcf-d507d169c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e4b0f3-3ac9-42bc-abcf-d507d169c83d" xsi:nil="true"/>
    <lcf76f155ced4ddcb4097134ff3c332f xmlns="d3271bc0-ec4a-4164-ba7d-feda931eaa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F3F1-1164-4F5D-B886-1478F64C351C}">
  <ds:schemaRefs>
    <ds:schemaRef ds:uri="http://schemas.microsoft.com/sharepoint/v3/contenttype/forms"/>
  </ds:schemaRefs>
</ds:datastoreItem>
</file>

<file path=customXml/itemProps2.xml><?xml version="1.0" encoding="utf-8"?>
<ds:datastoreItem xmlns:ds="http://schemas.openxmlformats.org/officeDocument/2006/customXml" ds:itemID="{D618360F-6022-4356-A36B-5A49B7447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1bc0-ec4a-4164-ba7d-feda931eaa51"/>
    <ds:schemaRef ds:uri="22e4b0f3-3ac9-42bc-abcf-d507d169c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AF021-BF23-4352-972B-B9228D960377}">
  <ds:schemaRefs>
    <ds:schemaRef ds:uri="http://schemas.microsoft.com/office/2006/metadata/properties"/>
    <ds:schemaRef ds:uri="http://schemas.microsoft.com/office/infopath/2007/PartnerControls"/>
    <ds:schemaRef ds:uri="22e4b0f3-3ac9-42bc-abcf-d507d169c83d"/>
    <ds:schemaRef ds:uri="d3271bc0-ec4a-4164-ba7d-feda931eaa51"/>
  </ds:schemaRefs>
</ds:datastoreItem>
</file>

<file path=customXml/itemProps4.xml><?xml version="1.0" encoding="utf-8"?>
<ds:datastoreItem xmlns:ds="http://schemas.openxmlformats.org/officeDocument/2006/customXml" ds:itemID="{D86DB4EF-8860-4742-9688-42CC8818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MUSTAND_ Riskide juhtimise kaskkiri</Template>
  <TotalTime>8</TotalTime>
  <Pages>1</Pages>
  <Words>345</Words>
  <Characters>2002</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Kaja Kuivjõgi</dc:creator>
  <cp:keywords/>
  <dc:description/>
  <cp:lastModifiedBy>Kairi Schütz</cp:lastModifiedBy>
  <cp:revision>6</cp:revision>
  <cp:lastPrinted>2002-08-26T18:36:00Z</cp:lastPrinted>
  <dcterms:created xsi:type="dcterms:W3CDTF">2026-06-19T09:54:00Z</dcterms:created>
  <dcterms:modified xsi:type="dcterms:W3CDTF">2026-06-19T10:04:00Z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0x010100CFE993D63A91984DB32BD6CDF5D2144B</vt:lpwstr>
  </property>
  <property fmtid="{D5CDD505-2E9C-101B-9397-08002B2CF9AE}" pid="12" name="MediaServiceImageTags">
    <vt:lpwstr/>
  </property>
</Properties>
</file>