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97C36" w14:textId="77777777" w:rsidR="0044199A" w:rsidRPr="0044199A" w:rsidRDefault="0044199A" w:rsidP="00A417F7">
      <w:pPr>
        <w:spacing w:after="0" w:line="240" w:lineRule="auto"/>
        <w:rPr>
          <w:rFonts w:ascii="Calibri" w:eastAsia="Calibri" w:hAnsi="Calibri" w:cs="Times New Roman"/>
          <w:b/>
          <w:bCs/>
          <w:lang w:val="et"/>
        </w:rPr>
      </w:pPr>
    </w:p>
    <w:p w14:paraId="3A4EDD76" w14:textId="558B72EA" w:rsidR="0044199A" w:rsidRPr="0044199A" w:rsidRDefault="00EA1FD6" w:rsidP="00A417F7">
      <w:pPr>
        <w:spacing w:after="0" w:line="240" w:lineRule="auto"/>
        <w:rPr>
          <w:rFonts w:ascii="Calibri" w:eastAsia="Calibri" w:hAnsi="Calibri" w:cs="Times New Roman"/>
          <w:b/>
          <w:bCs/>
          <w:lang w:val="et"/>
        </w:rPr>
      </w:pPr>
      <w:r w:rsidRPr="00EA1FD6">
        <w:rPr>
          <w:rFonts w:ascii="Calibri" w:eastAsia="Calibri" w:hAnsi="Calibri" w:cs="Times New Roman"/>
          <w:b/>
          <w:bCs/>
          <w:lang w:val="et"/>
        </w:rPr>
        <w:t>Eesti Mereakadeemia autasude statuut</w:t>
      </w:r>
    </w:p>
    <w:p w14:paraId="7E92DA65" w14:textId="29C89A06" w:rsidR="0044199A" w:rsidRDefault="0044199A" w:rsidP="00A417F7">
      <w:pPr>
        <w:spacing w:after="0" w:line="240" w:lineRule="auto"/>
        <w:rPr>
          <w:rFonts w:ascii="Calibri" w:eastAsia="Times New Roman" w:hAnsi="Calibri" w:cs="Calibri"/>
          <w:lang w:val="et" w:eastAsia="et-EE"/>
        </w:rPr>
      </w:pPr>
    </w:p>
    <w:p w14:paraId="0FC9ADE7" w14:textId="3209965E" w:rsidR="00EA1FD6" w:rsidRDefault="00EA1FD6" w:rsidP="00A417F7">
      <w:pPr>
        <w:spacing w:after="0" w:line="240" w:lineRule="auto"/>
        <w:rPr>
          <w:rFonts w:ascii="Calibri" w:eastAsia="Times New Roman" w:hAnsi="Calibri" w:cs="Calibri"/>
          <w:lang w:val="et" w:eastAsia="et-EE"/>
        </w:rPr>
      </w:pPr>
      <w:r w:rsidRPr="00EA1FD6">
        <w:rPr>
          <w:rFonts w:ascii="Calibri" w:eastAsia="Times New Roman" w:hAnsi="Calibri" w:cs="Calibri"/>
          <w:lang w:val="et" w:eastAsia="et-EE"/>
        </w:rPr>
        <w:t xml:space="preserve">Eesti Mereakadeemia (edaspidi </w:t>
      </w:r>
      <w:r w:rsidRPr="00EA1FD6">
        <w:rPr>
          <w:rFonts w:ascii="Calibri" w:eastAsia="Times New Roman" w:hAnsi="Calibri" w:cs="Calibri"/>
          <w:i/>
          <w:lang w:val="et" w:eastAsia="et-EE"/>
        </w:rPr>
        <w:t>EMERA</w:t>
      </w:r>
      <w:r w:rsidRPr="00EA1FD6">
        <w:rPr>
          <w:rFonts w:ascii="Calibri" w:eastAsia="Times New Roman" w:hAnsi="Calibri" w:cs="Calibri"/>
          <w:lang w:val="et" w:eastAsia="et-EE"/>
        </w:rPr>
        <w:t>) autasud on teenetemärk ja tänukiri.</w:t>
      </w:r>
    </w:p>
    <w:p w14:paraId="1E4D3251" w14:textId="77777777" w:rsidR="00EA1FD6" w:rsidRDefault="00EA1FD6" w:rsidP="00A417F7">
      <w:pPr>
        <w:spacing w:after="0" w:line="240" w:lineRule="auto"/>
        <w:rPr>
          <w:rFonts w:ascii="Calibri" w:eastAsia="Times New Roman" w:hAnsi="Calibri" w:cs="Calibri"/>
          <w:lang w:val="et" w:eastAsia="et-EE"/>
        </w:rPr>
      </w:pPr>
    </w:p>
    <w:p w14:paraId="39FE0AA2" w14:textId="15AFC385" w:rsidR="002803B3" w:rsidRPr="00DC3B38" w:rsidRDefault="00EA1FD6" w:rsidP="002803B3">
      <w:pPr>
        <w:pStyle w:val="List"/>
        <w:rPr>
          <w:b/>
          <w:bCs/>
        </w:rPr>
      </w:pPr>
      <w:r>
        <w:rPr>
          <w:b/>
          <w:bCs/>
        </w:rPr>
        <w:t>Teenetemärk</w:t>
      </w:r>
    </w:p>
    <w:p w14:paraId="4D8B0473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szCs w:val="24"/>
          <w:lang w:eastAsia="et-EE"/>
        </w:rPr>
      </w:pPr>
      <w:r w:rsidRPr="00EA1FD6">
        <w:rPr>
          <w:rFonts w:ascii="Calibri" w:eastAsia="Times New Roman" w:hAnsi="Calibri" w:cs="Times New Roman"/>
          <w:szCs w:val="24"/>
          <w:lang w:eastAsia="et-EE"/>
        </w:rPr>
        <w:t>Teenetemärgiga tunnustatakse EMERA töötajaid või isikuid väljastpoolt EMERA-t, kes on andnud silmapaistva panuse EMERA arengusse ja/või omavad erilisi teeneid merenduse valdkonnas ja/või Eesti merehariduse, -kultuuri või teaduse edendamisel.</w:t>
      </w:r>
    </w:p>
    <w:p w14:paraId="69369CA5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szCs w:val="24"/>
          <w:lang w:eastAsia="et-EE"/>
        </w:rPr>
      </w:pPr>
      <w:r w:rsidRPr="00EA1FD6">
        <w:rPr>
          <w:rFonts w:ascii="Calibri" w:eastAsia="Times New Roman" w:hAnsi="Calibri" w:cs="Times New Roman"/>
          <w:szCs w:val="24"/>
          <w:lang w:eastAsia="et-EE"/>
        </w:rPr>
        <w:t xml:space="preserve">Teenetemärk on hõbedast </w:t>
      </w:r>
      <w:proofErr w:type="spellStart"/>
      <w:r w:rsidRPr="00EA1FD6">
        <w:rPr>
          <w:rFonts w:ascii="Calibri" w:eastAsia="Times New Roman" w:hAnsi="Calibri" w:cs="Times New Roman"/>
          <w:szCs w:val="24"/>
          <w:lang w:eastAsia="et-EE"/>
        </w:rPr>
        <w:t>Mantua</w:t>
      </w:r>
      <w:proofErr w:type="spellEnd"/>
      <w:r w:rsidRPr="00EA1FD6">
        <w:rPr>
          <w:rFonts w:ascii="Calibri" w:eastAsia="Times New Roman" w:hAnsi="Calibri" w:cs="Times New Roman"/>
          <w:szCs w:val="24"/>
          <w:lang w:eastAsia="et-EE"/>
        </w:rPr>
        <w:t xml:space="preserve"> rist, mis on kaetud rohelise kuumemailiga, mida ümbritseb sinimustvalge kuumemailiga kaetud äärekant. Risti keskel on oksüdeeritud hõbedast ankrud ja sellel kullatud hõbedast vapikilp reljeefsete vapilõvidega. Teenetemärgi juurde kuulub tunnistus (lisa 1).</w:t>
      </w:r>
    </w:p>
    <w:p w14:paraId="6F246338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szCs w:val="24"/>
          <w:lang w:eastAsia="et-EE"/>
        </w:rPr>
      </w:pPr>
      <w:r w:rsidRPr="00EA1FD6">
        <w:rPr>
          <w:rFonts w:ascii="Calibri" w:eastAsia="Times New Roman" w:hAnsi="Calibri" w:cs="Times New Roman"/>
          <w:szCs w:val="24"/>
          <w:lang w:eastAsia="et-EE"/>
        </w:rPr>
        <w:t>Teenetemärgiga autasustamise otsustab EMERA direktor.</w:t>
      </w:r>
    </w:p>
    <w:p w14:paraId="61FF5028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szCs w:val="24"/>
          <w:lang w:eastAsia="et-EE"/>
        </w:rPr>
      </w:pPr>
      <w:r w:rsidRPr="00EA1FD6">
        <w:rPr>
          <w:rFonts w:ascii="Calibri" w:eastAsia="Times New Roman" w:hAnsi="Calibri" w:cs="Times New Roman"/>
          <w:szCs w:val="24"/>
          <w:lang w:eastAsia="et-EE"/>
        </w:rPr>
        <w:t>Teenetemärgiga autasustamise ettepaneku võivad teha kõik EMERA töötajad esitades kirjaliku põhjendatud vabas vormis avalduse direktorile.</w:t>
      </w:r>
    </w:p>
    <w:p w14:paraId="1AB2EF44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szCs w:val="24"/>
          <w:lang w:eastAsia="et-EE"/>
        </w:rPr>
      </w:pPr>
      <w:r w:rsidRPr="00EA1FD6">
        <w:rPr>
          <w:rFonts w:ascii="Calibri" w:eastAsia="Times New Roman" w:hAnsi="Calibri" w:cs="Times New Roman"/>
          <w:szCs w:val="24"/>
          <w:lang w:eastAsia="et-EE"/>
        </w:rPr>
        <w:t>Teenetemärgi annab üle direktor pidulikul koosviibimisel.</w:t>
      </w:r>
    </w:p>
    <w:p w14:paraId="5D91CA49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szCs w:val="24"/>
          <w:lang w:eastAsia="et-EE"/>
        </w:rPr>
      </w:pPr>
      <w:r w:rsidRPr="00EA1FD6">
        <w:rPr>
          <w:rFonts w:ascii="Calibri" w:eastAsia="Times New Roman" w:hAnsi="Calibri" w:cs="Times New Roman"/>
          <w:szCs w:val="24"/>
          <w:lang w:eastAsia="et-EE"/>
        </w:rPr>
        <w:t xml:space="preserve">Teenetemärgi saaja nimi kanatakse EMERA </w:t>
      </w:r>
      <w:proofErr w:type="spellStart"/>
      <w:r w:rsidRPr="00EA1FD6">
        <w:rPr>
          <w:rFonts w:ascii="Calibri" w:eastAsia="Times New Roman" w:hAnsi="Calibri" w:cs="Times New Roman"/>
          <w:szCs w:val="24"/>
          <w:lang w:eastAsia="et-EE"/>
        </w:rPr>
        <w:t>auraamatusse</w:t>
      </w:r>
      <w:proofErr w:type="spellEnd"/>
      <w:r w:rsidRPr="00EA1FD6">
        <w:rPr>
          <w:rFonts w:ascii="Calibri" w:eastAsia="Times New Roman" w:hAnsi="Calibri" w:cs="Times New Roman"/>
          <w:szCs w:val="24"/>
          <w:lang w:eastAsia="et-EE"/>
        </w:rPr>
        <w:t>, mida täidab EMERA kommunikatsiooni- ja turundusjuht.</w:t>
      </w:r>
    </w:p>
    <w:p w14:paraId="72993F3A" w14:textId="77777777" w:rsidR="002803B3" w:rsidRPr="0044199A" w:rsidRDefault="002803B3" w:rsidP="002803B3">
      <w:pPr>
        <w:spacing w:after="0" w:line="240" w:lineRule="auto"/>
        <w:contextualSpacing/>
        <w:rPr>
          <w:rFonts w:ascii="Calibri" w:eastAsia="Times New Roman" w:hAnsi="Calibri" w:cs="Times New Roman"/>
          <w:szCs w:val="24"/>
          <w:lang w:eastAsia="et-EE"/>
        </w:rPr>
      </w:pPr>
    </w:p>
    <w:p w14:paraId="7C1B8330" w14:textId="640E6B04" w:rsidR="002803B3" w:rsidRPr="00691051" w:rsidRDefault="00EA1FD6" w:rsidP="002803B3">
      <w:pPr>
        <w:pStyle w:val="List"/>
        <w:rPr>
          <w:b/>
          <w:bCs/>
        </w:rPr>
      </w:pPr>
      <w:r>
        <w:rPr>
          <w:b/>
          <w:bCs/>
        </w:rPr>
        <w:t>Tänukiri</w:t>
      </w:r>
    </w:p>
    <w:p w14:paraId="2CD2AFCA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noProof/>
          <w:szCs w:val="24"/>
          <w:lang w:eastAsia="et-EE"/>
        </w:rPr>
        <w:t>Tänukirjaga tunnustatakse EMERA töötajaid ja üliõpilasi mereharidusasutuses pikaajalise tulemusliku töö, ühekordsete tähtsate ja suuremahuliste tööülesannete eduka täitmise, silmapaistvate saavutuste, EMERA-ga seotud ettevõtmise õnnestumise või olulise panuse eest EMERA arengusse. [muudetud 30.04.2020]</w:t>
      </w:r>
    </w:p>
    <w:p w14:paraId="29AE9EF8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noProof/>
          <w:szCs w:val="24"/>
          <w:lang w:eastAsia="et-EE"/>
        </w:rPr>
        <w:t>Tänukirja võib anda ka eelpool nimetamata üksikisikutele ja/või asutustele kaasabi osutamise eest merehariduse, -kultuuri või teaduse arengule.</w:t>
      </w:r>
    </w:p>
    <w:p w14:paraId="2B15479E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noProof/>
          <w:szCs w:val="24"/>
          <w:lang w:eastAsia="et-EE"/>
        </w:rPr>
        <w:t>Tänukiri on A4 formaadis EMERA sümboolikaga spetsiaalsel plangil kujundatud tekst, mille allkirjastab direktor (lisa 2).</w:t>
      </w:r>
    </w:p>
    <w:p w14:paraId="6A6942BA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noProof/>
          <w:szCs w:val="24"/>
          <w:lang w:eastAsia="et-EE"/>
        </w:rPr>
        <w:t>Tänukirjaga tunnustamise ettepaneku võivad teha kõik EMERA töötajad.</w:t>
      </w:r>
    </w:p>
    <w:p w14:paraId="6331BA9A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noProof/>
          <w:szCs w:val="24"/>
          <w:lang w:eastAsia="et-EE"/>
        </w:rPr>
        <w:t xml:space="preserve"> Tänukirjaga autasustamise otsustab direktor.</w:t>
      </w:r>
    </w:p>
    <w:p w14:paraId="05D08868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noProof/>
          <w:szCs w:val="24"/>
          <w:lang w:eastAsia="et-EE"/>
        </w:rPr>
        <w:t>Tänukirjaga tunnustatavate nimekirja peab kommunikatsiooni- ja turundusjuht. Nimekirja märgitakse tunnustatava nimi või nimetus, tänukirja andmise põhjendus ning üleandmise kuupäev.</w:t>
      </w:r>
    </w:p>
    <w:p w14:paraId="2C0DA4D2" w14:textId="77777777" w:rsidR="00EA1FD6" w:rsidRP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noProof/>
          <w:szCs w:val="24"/>
          <w:lang w:eastAsia="et-EE"/>
        </w:rPr>
        <w:t>Tänukirja vormistamise korraldab EMERA kommunikatsiooni- ja turundusjuht.</w:t>
      </w:r>
    </w:p>
    <w:p w14:paraId="396B781F" w14:textId="16838C0A" w:rsidR="00EA1FD6" w:rsidRDefault="00EA1FD6" w:rsidP="00EA1FD6">
      <w:pPr>
        <w:numPr>
          <w:ilvl w:val="1"/>
          <w:numId w:val="1"/>
        </w:numPr>
        <w:spacing w:after="0" w:line="240" w:lineRule="auto"/>
        <w:contextualSpacing/>
        <w:rPr>
          <w:rFonts w:ascii="Calibri" w:eastAsia="Times New Roman" w:hAnsi="Calibri" w:cs="Times New Roman"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noProof/>
          <w:szCs w:val="24"/>
          <w:lang w:eastAsia="et-EE"/>
        </w:rPr>
        <w:t>Tänukirja annab üle direktor pidulikul koosviibimisel.</w:t>
      </w:r>
      <w:bookmarkStart w:id="0" w:name="_GoBack"/>
      <w:bookmarkEnd w:id="0"/>
    </w:p>
    <w:p w14:paraId="4FA01062" w14:textId="77777777" w:rsidR="00EA1FD6" w:rsidRDefault="00EA1FD6">
      <w:pPr>
        <w:rPr>
          <w:rFonts w:ascii="Calibri" w:eastAsia="Times New Roman" w:hAnsi="Calibri" w:cs="Times New Roman"/>
          <w:noProof/>
          <w:szCs w:val="24"/>
          <w:lang w:eastAsia="et-EE"/>
        </w:rPr>
      </w:pPr>
      <w:r>
        <w:rPr>
          <w:rFonts w:ascii="Calibri" w:eastAsia="Times New Roman" w:hAnsi="Calibri" w:cs="Times New Roman"/>
          <w:noProof/>
          <w:szCs w:val="24"/>
          <w:lang w:eastAsia="et-EE"/>
        </w:rPr>
        <w:br w:type="page"/>
      </w:r>
    </w:p>
    <w:p w14:paraId="21008DCC" w14:textId="77777777" w:rsidR="00EA1FD6" w:rsidRDefault="00EA1FD6" w:rsidP="00EA1FD6">
      <w:pPr>
        <w:pStyle w:val="Header"/>
        <w:jc w:val="right"/>
      </w:pPr>
      <w:r>
        <w:lastRenderedPageBreak/>
        <w:t>Lisa 1</w:t>
      </w:r>
    </w:p>
    <w:p w14:paraId="7C98293A" w14:textId="77777777" w:rsidR="00EA1FD6" w:rsidRPr="00EA1FD6" w:rsidRDefault="00EA1FD6" w:rsidP="00EA1FD6">
      <w:pPr>
        <w:spacing w:before="80" w:after="0" w:line="240" w:lineRule="auto"/>
        <w:rPr>
          <w:rFonts w:ascii="Calibri" w:eastAsia="Times New Roman" w:hAnsi="Calibri" w:cs="Times New Roman"/>
          <w:b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b/>
          <w:noProof/>
          <w:szCs w:val="24"/>
          <w:lang w:eastAsia="et-EE"/>
        </w:rPr>
        <w:t>Teenetemärgi tunnistus</w:t>
      </w:r>
      <w:r w:rsidRPr="00EA1FD6">
        <w:rPr>
          <w:rFonts w:ascii="Calibri" w:eastAsia="Times New Roman" w:hAnsi="Calibri" w:cs="Times New Roman"/>
          <w:bCs/>
          <w:noProof/>
          <w:szCs w:val="24"/>
          <w:lang w:eastAsia="et-EE"/>
        </w:rPr>
        <w:t xml:space="preserve"> [muudetud 30.04.2020]</w:t>
      </w:r>
    </w:p>
    <w:p w14:paraId="27E6869E" w14:textId="5BD09D9A" w:rsidR="00EA1FD6" w:rsidRDefault="00EA1FD6" w:rsidP="002F51C9">
      <w:pPr>
        <w:spacing w:before="80" w:after="0" w:line="240" w:lineRule="auto"/>
        <w:jc w:val="right"/>
        <w:rPr>
          <w:rFonts w:ascii="Calibri" w:eastAsia="Times New Roman" w:hAnsi="Calibri" w:cs="Times New Roman"/>
          <w:noProof/>
          <w:szCs w:val="24"/>
          <w:lang w:eastAsia="et-EE"/>
        </w:rPr>
      </w:pPr>
      <w:r w:rsidRPr="00EA1FD6">
        <w:rPr>
          <w:rFonts w:ascii="Calibri" w:eastAsia="Times New Roman" w:hAnsi="Calibri" w:cs="Times New Roman"/>
          <w:noProof/>
          <w:szCs w:val="24"/>
          <w:lang w:eastAsia="et-EE"/>
        </w:rPr>
        <w:drawing>
          <wp:anchor distT="0" distB="0" distL="114300" distR="114300" simplePos="0" relativeHeight="251659264" behindDoc="1" locked="0" layoutInCell="1" allowOverlap="1" wp14:anchorId="3F91BD23" wp14:editId="41BC31C1">
            <wp:simplePos x="0" y="0"/>
            <wp:positionH relativeFrom="column">
              <wp:posOffset>215265</wp:posOffset>
            </wp:positionH>
            <wp:positionV relativeFrom="paragraph">
              <wp:posOffset>205105</wp:posOffset>
            </wp:positionV>
            <wp:extent cx="5525660" cy="7848000"/>
            <wp:effectExtent l="19050" t="19050" r="18415" b="19685"/>
            <wp:wrapNone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60" cy="7848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1C9">
        <w:rPr>
          <w:rFonts w:ascii="Calibri" w:eastAsia="Times New Roman" w:hAnsi="Calibri" w:cs="Times New Roman"/>
          <w:noProof/>
          <w:szCs w:val="24"/>
          <w:lang w:eastAsia="et-EE"/>
        </w:rPr>
        <w:br w:type="page"/>
      </w:r>
      <w:r w:rsidR="002F51C9">
        <w:rPr>
          <w:rFonts w:ascii="Calibri" w:eastAsia="Times New Roman" w:hAnsi="Calibri" w:cs="Times New Roman"/>
          <w:noProof/>
          <w:szCs w:val="24"/>
          <w:lang w:eastAsia="et-EE"/>
        </w:rPr>
        <w:lastRenderedPageBreak/>
        <w:t>Lisa 2</w:t>
      </w:r>
    </w:p>
    <w:p w14:paraId="1195BEF5" w14:textId="77777777" w:rsidR="002F51C9" w:rsidRPr="002F51C9" w:rsidRDefault="002F51C9" w:rsidP="002F51C9">
      <w:pPr>
        <w:spacing w:before="80" w:after="0" w:line="240" w:lineRule="auto"/>
        <w:jc w:val="both"/>
        <w:rPr>
          <w:rFonts w:ascii="Calibri" w:eastAsia="Times New Roman" w:hAnsi="Calibri" w:cs="Times New Roman"/>
          <w:b/>
          <w:lang w:eastAsia="et-EE"/>
        </w:rPr>
      </w:pPr>
      <w:r w:rsidRPr="002F51C9">
        <w:rPr>
          <w:rFonts w:ascii="Calibri" w:eastAsia="Times New Roman" w:hAnsi="Calibri" w:cs="Times New Roman"/>
          <w:b/>
          <w:lang w:eastAsia="et-EE"/>
        </w:rPr>
        <w:t>Tänukirja plank</w:t>
      </w:r>
      <w:r w:rsidRPr="002F51C9">
        <w:rPr>
          <w:rFonts w:ascii="Calibri" w:eastAsia="Times New Roman" w:hAnsi="Calibri" w:cs="Times New Roman"/>
          <w:bCs/>
          <w:lang w:eastAsia="et-EE"/>
        </w:rPr>
        <w:t xml:space="preserve"> [muudetud 30.04.2020]</w:t>
      </w:r>
    </w:p>
    <w:p w14:paraId="6D3B174D" w14:textId="217FAE1C" w:rsidR="002F51C9" w:rsidRPr="002F51C9" w:rsidRDefault="002F51C9" w:rsidP="002F51C9">
      <w:pPr>
        <w:spacing w:after="0" w:line="240" w:lineRule="auto"/>
        <w:jc w:val="both"/>
        <w:rPr>
          <w:rFonts w:ascii="Calibri" w:eastAsia="Times New Roman" w:hAnsi="Calibri" w:cs="Times New Roman"/>
          <w:lang w:eastAsia="et-EE"/>
        </w:rPr>
      </w:pPr>
      <w:r w:rsidRPr="002F51C9">
        <w:rPr>
          <w:rFonts w:ascii="Calibri" w:eastAsia="Times New Roman" w:hAnsi="Calibri" w:cs="Times New Roman"/>
          <w:noProof/>
          <w:szCs w:val="24"/>
          <w:lang w:eastAsia="et-EE"/>
        </w:rPr>
        <w:drawing>
          <wp:anchor distT="0" distB="0" distL="114300" distR="114300" simplePos="0" relativeHeight="251661312" behindDoc="1" locked="0" layoutInCell="1" allowOverlap="1" wp14:anchorId="6E5C5F3A" wp14:editId="483373B5">
            <wp:simplePos x="0" y="0"/>
            <wp:positionH relativeFrom="margin">
              <wp:posOffset>226695</wp:posOffset>
            </wp:positionH>
            <wp:positionV relativeFrom="paragraph">
              <wp:posOffset>207323</wp:posOffset>
            </wp:positionV>
            <wp:extent cx="5545414" cy="7848000"/>
            <wp:effectExtent l="19050" t="19050" r="17780" b="19685"/>
            <wp:wrapNone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14" cy="7848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51C9" w:rsidRPr="002F51C9" w:rsidSect="0044199A">
      <w:headerReference w:type="default" r:id="rId9"/>
      <w:footerReference w:type="default" r:id="rId10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34B04" w14:textId="77777777" w:rsidR="0044199A" w:rsidRDefault="0044199A" w:rsidP="0044199A">
      <w:pPr>
        <w:spacing w:after="0" w:line="240" w:lineRule="auto"/>
      </w:pPr>
      <w:r>
        <w:separator/>
      </w:r>
    </w:p>
  </w:endnote>
  <w:endnote w:type="continuationSeparator" w:id="0">
    <w:p w14:paraId="4DC3AF6A" w14:textId="77777777" w:rsidR="0044199A" w:rsidRDefault="0044199A" w:rsidP="00441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AB10F" w14:textId="63A266D2" w:rsidR="00A417F7" w:rsidRDefault="00A417F7" w:rsidP="00A417F7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081166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DC4673" w14:textId="77777777" w:rsidR="0044199A" w:rsidRDefault="0044199A" w:rsidP="0044199A">
      <w:pPr>
        <w:spacing w:after="0" w:line="240" w:lineRule="auto"/>
      </w:pPr>
      <w:r>
        <w:separator/>
      </w:r>
    </w:p>
  </w:footnote>
  <w:footnote w:type="continuationSeparator" w:id="0">
    <w:p w14:paraId="15DF78B1" w14:textId="77777777" w:rsidR="0044199A" w:rsidRDefault="0044199A" w:rsidP="00441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6"/>
      <w:gridCol w:w="1697"/>
      <w:gridCol w:w="5528"/>
    </w:tblGrid>
    <w:tr w:rsidR="0044199A" w:rsidRPr="0044199A" w14:paraId="19BC7658" w14:textId="77777777" w:rsidTr="002372C0">
      <w:trPr>
        <w:trHeight w:val="244"/>
      </w:trPr>
      <w:tc>
        <w:tcPr>
          <w:tcW w:w="2126" w:type="dxa"/>
          <w:vMerge w:val="restart"/>
          <w:shd w:val="clear" w:color="auto" w:fill="auto"/>
          <w:vAlign w:val="center"/>
        </w:tcPr>
        <w:p w14:paraId="1B97780B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noProof/>
              <w:lang w:eastAsia="et-EE"/>
            </w:rPr>
          </w:pPr>
          <w:r w:rsidRPr="0044199A">
            <w:rPr>
              <w:rFonts w:ascii="Calibri" w:eastAsia="Times New Roman" w:hAnsi="Calibri" w:cs="Times New Roman"/>
              <w:noProof/>
              <w:lang w:eastAsia="et-EE"/>
            </w:rPr>
            <w:drawing>
              <wp:anchor distT="0" distB="0" distL="114300" distR="114300" simplePos="0" relativeHeight="251659264" behindDoc="0" locked="0" layoutInCell="1" allowOverlap="1" wp14:anchorId="34C34439" wp14:editId="421D1B78">
                <wp:simplePos x="0" y="0"/>
                <wp:positionH relativeFrom="column">
                  <wp:posOffset>-10795</wp:posOffset>
                </wp:positionH>
                <wp:positionV relativeFrom="paragraph">
                  <wp:posOffset>10795</wp:posOffset>
                </wp:positionV>
                <wp:extent cx="1232535" cy="719455"/>
                <wp:effectExtent l="0" t="0" r="5715" b="4445"/>
                <wp:wrapNone/>
                <wp:docPr id="12" name="Pilt 12" descr="Pilt, millel on kujutatud joonistus&#10;&#10;Kirjeldus on genereeritud automaatse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alTech_EestiMereakadeemia_EST_Gray_veebi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82" t="18658" r="8074" b="24477"/>
                        <a:stretch/>
                      </pic:blipFill>
                      <pic:spPr bwMode="auto">
                        <a:xfrm>
                          <a:off x="0" y="0"/>
                          <a:ext cx="1232535" cy="71945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25" w:type="dxa"/>
          <w:gridSpan w:val="2"/>
          <w:shd w:val="clear" w:color="auto" w:fill="auto"/>
          <w:vAlign w:val="center"/>
        </w:tcPr>
        <w:p w14:paraId="1CE509FA" w14:textId="352E4A66" w:rsidR="0044199A" w:rsidRPr="0044199A" w:rsidRDefault="00EA1FD6" w:rsidP="0044199A">
          <w:pPr>
            <w:spacing w:after="0" w:line="240" w:lineRule="auto"/>
            <w:rPr>
              <w:rFonts w:ascii="Calibri" w:eastAsia="Times New Roman" w:hAnsi="Calibri" w:cs="Times New Roman"/>
              <w:b/>
              <w:sz w:val="20"/>
              <w:szCs w:val="20"/>
              <w:lang w:eastAsia="et-EE"/>
            </w:rPr>
          </w:pPr>
          <w:r w:rsidRPr="007D30D6">
            <w:rPr>
              <w:rFonts w:cstheme="minorHAnsi"/>
              <w:b/>
              <w:bCs/>
            </w:rPr>
            <w:t xml:space="preserve">Eesti Mereakadeemia </w:t>
          </w:r>
          <w:r>
            <w:rPr>
              <w:rFonts w:cstheme="minorHAnsi"/>
              <w:b/>
              <w:bCs/>
            </w:rPr>
            <w:t>autasude statuut</w:t>
          </w:r>
        </w:p>
      </w:tc>
    </w:tr>
    <w:tr w:rsidR="0044199A" w:rsidRPr="0044199A" w14:paraId="1284B44E" w14:textId="77777777" w:rsidTr="002372C0">
      <w:trPr>
        <w:trHeight w:val="244"/>
      </w:trPr>
      <w:tc>
        <w:tcPr>
          <w:tcW w:w="2126" w:type="dxa"/>
          <w:vMerge/>
          <w:shd w:val="clear" w:color="auto" w:fill="auto"/>
          <w:vAlign w:val="center"/>
        </w:tcPr>
        <w:p w14:paraId="6E14BC1F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noProof/>
              <w:lang w:eastAsia="et-EE"/>
            </w:rPr>
          </w:pPr>
        </w:p>
      </w:tc>
      <w:tc>
        <w:tcPr>
          <w:tcW w:w="1697" w:type="dxa"/>
          <w:shd w:val="clear" w:color="auto" w:fill="auto"/>
          <w:vAlign w:val="center"/>
        </w:tcPr>
        <w:p w14:paraId="2C81ED45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 w:rsidRPr="0044199A"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Dokumendi tähis:</w:t>
          </w:r>
        </w:p>
      </w:tc>
      <w:tc>
        <w:tcPr>
          <w:tcW w:w="5528" w:type="dxa"/>
          <w:shd w:val="clear" w:color="auto" w:fill="auto"/>
          <w:vAlign w:val="center"/>
        </w:tcPr>
        <w:p w14:paraId="0F783B39" w14:textId="2FB9E21F" w:rsidR="0044199A" w:rsidRPr="0044199A" w:rsidRDefault="00EA1FD6" w:rsidP="00EA1FD6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V7</w:t>
          </w:r>
          <w:r w:rsidR="0044199A" w:rsidRPr="0044199A"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/</w:t>
          </w:r>
          <w:r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1</w:t>
          </w:r>
        </w:p>
      </w:tc>
    </w:tr>
    <w:tr w:rsidR="0044199A" w:rsidRPr="0044199A" w14:paraId="3B638720" w14:textId="77777777" w:rsidTr="002372C0">
      <w:trPr>
        <w:trHeight w:val="244"/>
      </w:trPr>
      <w:tc>
        <w:tcPr>
          <w:tcW w:w="2126" w:type="dxa"/>
          <w:vMerge/>
          <w:shd w:val="clear" w:color="auto" w:fill="auto"/>
          <w:vAlign w:val="center"/>
        </w:tcPr>
        <w:p w14:paraId="0805C977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noProof/>
              <w:lang w:eastAsia="et-EE"/>
            </w:rPr>
          </w:pPr>
        </w:p>
      </w:tc>
      <w:tc>
        <w:tcPr>
          <w:tcW w:w="1697" w:type="dxa"/>
          <w:shd w:val="clear" w:color="auto" w:fill="auto"/>
          <w:vAlign w:val="center"/>
        </w:tcPr>
        <w:p w14:paraId="610E8563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 w:rsidRPr="0044199A"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Versiooni nr:</w:t>
          </w:r>
        </w:p>
      </w:tc>
      <w:tc>
        <w:tcPr>
          <w:tcW w:w="5528" w:type="dxa"/>
          <w:shd w:val="clear" w:color="auto" w:fill="auto"/>
          <w:vAlign w:val="center"/>
        </w:tcPr>
        <w:p w14:paraId="052018C9" w14:textId="776760E0" w:rsidR="0044199A" w:rsidRPr="0044199A" w:rsidRDefault="00EA1FD6" w:rsidP="0044199A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2.2</w:t>
          </w:r>
        </w:p>
      </w:tc>
    </w:tr>
    <w:tr w:rsidR="0044199A" w:rsidRPr="0044199A" w14:paraId="766B9DC6" w14:textId="77777777" w:rsidTr="002372C0">
      <w:trPr>
        <w:trHeight w:val="244"/>
      </w:trPr>
      <w:tc>
        <w:tcPr>
          <w:tcW w:w="2126" w:type="dxa"/>
          <w:vMerge/>
          <w:shd w:val="clear" w:color="auto" w:fill="auto"/>
          <w:vAlign w:val="center"/>
        </w:tcPr>
        <w:p w14:paraId="7443A1A0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noProof/>
              <w:lang w:eastAsia="et-EE"/>
            </w:rPr>
          </w:pPr>
        </w:p>
      </w:tc>
      <w:tc>
        <w:tcPr>
          <w:tcW w:w="1697" w:type="dxa"/>
          <w:shd w:val="clear" w:color="auto" w:fill="auto"/>
          <w:vAlign w:val="center"/>
        </w:tcPr>
        <w:p w14:paraId="619C7082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 w:rsidRPr="0044199A"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Haldaja:</w:t>
          </w:r>
        </w:p>
      </w:tc>
      <w:tc>
        <w:tcPr>
          <w:tcW w:w="5528" w:type="dxa"/>
          <w:shd w:val="clear" w:color="auto" w:fill="auto"/>
          <w:vAlign w:val="center"/>
        </w:tcPr>
        <w:p w14:paraId="49950EF5" w14:textId="580CFFDB" w:rsidR="0044199A" w:rsidRPr="0044199A" w:rsidRDefault="00EA1FD6" w:rsidP="0044199A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turundusspetsialist</w:t>
          </w:r>
        </w:p>
      </w:tc>
    </w:tr>
    <w:tr w:rsidR="0044199A" w:rsidRPr="0044199A" w14:paraId="71990B48" w14:textId="77777777" w:rsidTr="002372C0">
      <w:trPr>
        <w:trHeight w:val="244"/>
      </w:trPr>
      <w:tc>
        <w:tcPr>
          <w:tcW w:w="2126" w:type="dxa"/>
          <w:vMerge/>
          <w:shd w:val="clear" w:color="auto" w:fill="auto"/>
          <w:vAlign w:val="center"/>
        </w:tcPr>
        <w:p w14:paraId="1990ADCB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noProof/>
              <w:lang w:eastAsia="et-EE"/>
            </w:rPr>
          </w:pPr>
        </w:p>
      </w:tc>
      <w:tc>
        <w:tcPr>
          <w:tcW w:w="1697" w:type="dxa"/>
          <w:shd w:val="clear" w:color="auto" w:fill="auto"/>
          <w:vAlign w:val="center"/>
        </w:tcPr>
        <w:p w14:paraId="5E67F7C5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 w:rsidRPr="0044199A"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Kinnitatud:</w:t>
          </w:r>
        </w:p>
      </w:tc>
      <w:tc>
        <w:tcPr>
          <w:tcW w:w="5528" w:type="dxa"/>
          <w:shd w:val="clear" w:color="auto" w:fill="auto"/>
          <w:vAlign w:val="center"/>
        </w:tcPr>
        <w:p w14:paraId="55993527" w14:textId="77A7809B" w:rsidR="0044199A" w:rsidRPr="0044199A" w:rsidRDefault="00EA1FD6" w:rsidP="0044199A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 w:rsidRPr="00EA1FD6"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direktori 20.02.2017 korraldusega nr 1-24/103</w:t>
          </w:r>
        </w:p>
      </w:tc>
    </w:tr>
    <w:tr w:rsidR="0044199A" w:rsidRPr="0044199A" w14:paraId="3955E8AB" w14:textId="77777777" w:rsidTr="002372C0">
      <w:trPr>
        <w:trHeight w:val="244"/>
      </w:trPr>
      <w:tc>
        <w:tcPr>
          <w:tcW w:w="2126" w:type="dxa"/>
          <w:vMerge/>
          <w:shd w:val="clear" w:color="auto" w:fill="auto"/>
          <w:vAlign w:val="center"/>
        </w:tcPr>
        <w:p w14:paraId="1752BB80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noProof/>
              <w:lang w:eastAsia="et-EE"/>
            </w:rPr>
          </w:pPr>
        </w:p>
      </w:tc>
      <w:tc>
        <w:tcPr>
          <w:tcW w:w="1697" w:type="dxa"/>
          <w:shd w:val="clear" w:color="auto" w:fill="auto"/>
          <w:vAlign w:val="center"/>
        </w:tcPr>
        <w:p w14:paraId="5BEFD82B" w14:textId="77777777" w:rsidR="0044199A" w:rsidRPr="0044199A" w:rsidRDefault="0044199A" w:rsidP="0044199A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 w:rsidRPr="0044199A"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Muudetud:</w:t>
          </w:r>
        </w:p>
      </w:tc>
      <w:tc>
        <w:tcPr>
          <w:tcW w:w="5528" w:type="dxa"/>
          <w:shd w:val="clear" w:color="auto" w:fill="auto"/>
          <w:vAlign w:val="center"/>
        </w:tcPr>
        <w:p w14:paraId="3516FCB3" w14:textId="77777777" w:rsidR="00EA1FD6" w:rsidRPr="00EA1FD6" w:rsidRDefault="00EA1FD6" w:rsidP="00EA1FD6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 w:rsidRPr="00EA1FD6"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direktori 05.03.2020 korraldusega nr 1-24/69</w:t>
          </w:r>
        </w:p>
        <w:p w14:paraId="1B44CC14" w14:textId="4DE92F6D" w:rsidR="0044199A" w:rsidRPr="0044199A" w:rsidRDefault="00EA1FD6" w:rsidP="00EA1FD6">
          <w:pPr>
            <w:spacing w:after="0" w:line="240" w:lineRule="auto"/>
            <w:rPr>
              <w:rFonts w:ascii="Calibri" w:eastAsia="Times New Roman" w:hAnsi="Calibri" w:cs="Times New Roman"/>
              <w:sz w:val="20"/>
              <w:szCs w:val="20"/>
              <w:lang w:eastAsia="et-EE"/>
            </w:rPr>
          </w:pPr>
          <w:r w:rsidRPr="00EA1FD6">
            <w:rPr>
              <w:rFonts w:ascii="Calibri" w:eastAsia="Times New Roman" w:hAnsi="Calibri" w:cs="Times New Roman"/>
              <w:sz w:val="20"/>
              <w:szCs w:val="20"/>
              <w:lang w:eastAsia="et-EE"/>
            </w:rPr>
            <w:t>direktori 30.04.2020 korraldusega nr 1-24/112</w:t>
          </w:r>
        </w:p>
      </w:tc>
    </w:tr>
  </w:tbl>
  <w:p w14:paraId="2CB535A1" w14:textId="77777777" w:rsidR="0044199A" w:rsidRDefault="004419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807"/>
    <w:multiLevelType w:val="multilevel"/>
    <w:tmpl w:val="EE0A8864"/>
    <w:lvl w:ilvl="0">
      <w:start w:val="1"/>
      <w:numFmt w:val="decimal"/>
      <w:pStyle w:val="Lis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431"/>
    <w:rsid w:val="00081166"/>
    <w:rsid w:val="002372C0"/>
    <w:rsid w:val="002803B3"/>
    <w:rsid w:val="002F51C9"/>
    <w:rsid w:val="0044199A"/>
    <w:rsid w:val="00555431"/>
    <w:rsid w:val="0065459F"/>
    <w:rsid w:val="00706996"/>
    <w:rsid w:val="008963AA"/>
    <w:rsid w:val="00A417F7"/>
    <w:rsid w:val="00A65C14"/>
    <w:rsid w:val="00EA1FD6"/>
    <w:rsid w:val="00F4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04E3F"/>
  <w15:chartTrackingRefBased/>
  <w15:docId w15:val="{E32CEE78-0E2F-40A4-8909-C2132A1ED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19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4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99A"/>
  </w:style>
  <w:style w:type="paragraph" w:styleId="Footer">
    <w:name w:val="footer"/>
    <w:basedOn w:val="Normal"/>
    <w:link w:val="FooterChar"/>
    <w:uiPriority w:val="99"/>
    <w:unhideWhenUsed/>
    <w:rsid w:val="0044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99A"/>
  </w:style>
  <w:style w:type="paragraph" w:styleId="List">
    <w:name w:val="List"/>
    <w:basedOn w:val="Normal"/>
    <w:unhideWhenUsed/>
    <w:rsid w:val="0044199A"/>
    <w:pPr>
      <w:numPr>
        <w:numId w:val="1"/>
      </w:numPr>
      <w:spacing w:after="0" w:line="240" w:lineRule="auto"/>
      <w:contextualSpacing/>
      <w:jc w:val="both"/>
    </w:pPr>
    <w:rPr>
      <w:rFonts w:ascii="Calibri" w:eastAsia="Times New Roman" w:hAnsi="Calibri" w:cs="Times New Roman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311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Eesti Mereakadeemia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Tauri Roosipuu</dc:creator>
  <cp:keywords/>
  <dc:description/>
  <cp:lastModifiedBy>Tauri Roosipuu</cp:lastModifiedBy>
  <cp:revision>11</cp:revision>
  <dcterms:created xsi:type="dcterms:W3CDTF">2020-06-18T11:32:00Z</dcterms:created>
  <dcterms:modified xsi:type="dcterms:W3CDTF">2021-09-14T06:09:00Z</dcterms:modified>
</cp:coreProperties>
</file>