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bookmarkStart w:id="0" w:name="_Hlk50967877"/>
    </w:p>
    <w:p w14:paraId="7E92DA65" w14:textId="1AA4ADC1" w:rsidR="0044199A" w:rsidRDefault="009D2386" w:rsidP="00A417F7">
      <w:pPr>
        <w:spacing w:after="0" w:line="240" w:lineRule="auto"/>
        <w:rPr>
          <w:rFonts w:ascii="Calibri" w:eastAsia="Calibri" w:hAnsi="Calibri" w:cs="Times New Roman"/>
          <w:b/>
          <w:bCs/>
          <w:lang w:val="et"/>
        </w:rPr>
      </w:pPr>
      <w:r w:rsidRPr="009D2386">
        <w:rPr>
          <w:rFonts w:ascii="Calibri" w:eastAsia="Calibri" w:hAnsi="Calibri" w:cs="Times New Roman"/>
          <w:b/>
          <w:bCs/>
          <w:lang w:val="et"/>
        </w:rPr>
        <w:t>Eesti Mereakadeemia füüsikalabori (MA1-018) sisekorra- ja tööohutuseeskiri</w:t>
      </w:r>
    </w:p>
    <w:p w14:paraId="3AAA7E95" w14:textId="2C4EF403" w:rsidR="009D2386" w:rsidRDefault="009D2386" w:rsidP="00BB314F">
      <w:pPr>
        <w:tabs>
          <w:tab w:val="left" w:pos="1356"/>
        </w:tabs>
        <w:spacing w:after="0" w:line="240" w:lineRule="auto"/>
        <w:rPr>
          <w:rFonts w:ascii="Calibri" w:eastAsia="Times New Roman" w:hAnsi="Calibri" w:cs="Calibri"/>
          <w:lang w:val="et" w:eastAsia="et-EE"/>
        </w:rPr>
      </w:pPr>
    </w:p>
    <w:p w14:paraId="46CEF0F3" w14:textId="77777777" w:rsidR="00BB314F" w:rsidRPr="00BB314F" w:rsidRDefault="00BB314F" w:rsidP="00BB314F">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Üldised ohutusnõuded</w:t>
      </w:r>
    </w:p>
    <w:p w14:paraId="3AD93EA9" w14:textId="07D44A7F"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Enne füüsikalaboris tööle asumist </w:t>
      </w:r>
      <w:r w:rsidR="00F12476" w:rsidRPr="00F12476">
        <w:rPr>
          <w:rFonts w:ascii="Calibri" w:eastAsia="Times New Roman" w:hAnsi="Calibri" w:cs="Calibri"/>
          <w:lang w:eastAsia="et-EE"/>
        </w:rPr>
        <w:t>on kõik isikud kohustatud läbima tööohutusalase juhendamise. Tööohutusalase juhendamise läbinu kinnitab allkirjaga, et on tutvunud käesoleva regulatsiooniga ja selles toodud nõuetega ning kohustub neid nõudeid järgima (Vorm V5</w:t>
      </w:r>
      <w:r w:rsidR="00E27D3A">
        <w:rPr>
          <w:rFonts w:ascii="Calibri" w:eastAsia="Times New Roman" w:hAnsi="Calibri" w:cs="Calibri"/>
          <w:lang w:eastAsia="et-EE"/>
        </w:rPr>
        <w:t>-</w:t>
      </w:r>
      <w:r w:rsidR="00F12476" w:rsidRPr="00F12476">
        <w:rPr>
          <w:rFonts w:ascii="Calibri" w:eastAsia="Times New Roman" w:hAnsi="Calibri" w:cs="Calibri"/>
          <w:lang w:eastAsia="et-EE"/>
        </w:rPr>
        <w:t>1</w:t>
      </w:r>
      <w:r w:rsidR="00E27D3A">
        <w:rPr>
          <w:rFonts w:ascii="Calibri" w:eastAsia="Times New Roman" w:hAnsi="Calibri" w:cs="Calibri"/>
          <w:lang w:eastAsia="et-EE"/>
        </w:rPr>
        <w:t>/</w:t>
      </w:r>
      <w:r w:rsidR="00F12476" w:rsidRPr="00F12476">
        <w:rPr>
          <w:rFonts w:ascii="Calibri" w:eastAsia="Times New Roman" w:hAnsi="Calibri" w:cs="Calibri"/>
          <w:lang w:eastAsia="et-EE"/>
        </w:rPr>
        <w:t>0).</w:t>
      </w:r>
    </w:p>
    <w:p w14:paraId="3B459AF5" w14:textId="61EC05E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Tööohutusalase juhendamise aluseks on käesolev füüsikalabori sisekorra- ja tööohutuseeskiri, millest tulenevaid nõudeid on laboris viibivad inimesed kohustatud täitma.</w:t>
      </w:r>
    </w:p>
    <w:p w14:paraId="7856805E" w14:textId="197D6B8A"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Tööohutusalase juhendamise käigus tutvustatakse </w:t>
      </w:r>
      <w:r w:rsidR="00F12476">
        <w:rPr>
          <w:rFonts w:ascii="Calibri" w:eastAsia="Times New Roman" w:hAnsi="Calibri" w:cs="Calibri"/>
          <w:lang w:eastAsia="et-EE"/>
        </w:rPr>
        <w:t xml:space="preserve">laboris tööd alustavale isikule </w:t>
      </w:r>
      <w:r w:rsidR="00EB7F3D" w:rsidRPr="00EB7F3D">
        <w:rPr>
          <w:rFonts w:ascii="Calibri" w:eastAsia="Times New Roman" w:hAnsi="Calibri" w:cs="Calibri"/>
          <w:lang w:eastAsia="et-EE"/>
        </w:rPr>
        <w:t>käesolevat sisekorra- ja tööohutuseeskirja</w:t>
      </w:r>
      <w:r w:rsidRPr="00BB314F">
        <w:rPr>
          <w:rFonts w:ascii="Calibri" w:eastAsia="Times New Roman" w:hAnsi="Calibri" w:cs="Calibri"/>
          <w:lang w:eastAsia="et-EE"/>
        </w:rPr>
        <w:t xml:space="preserve">, töökeskkonna ohutegureid ja vajalike isikukaitsevahendite kasutamist, ergonoomilisi tööasendeid ja töövõtteid, laboratoorse töö töökorraldust, tuleohutuse ja elektriohutuse nõudeid, esmaabivahendite ja tulekustutusvahendite asukohti, </w:t>
      </w:r>
      <w:r w:rsidRPr="00095309">
        <w:rPr>
          <w:rFonts w:ascii="Calibri" w:eastAsia="Times New Roman" w:hAnsi="Calibri" w:cs="Calibri"/>
          <w:lang w:eastAsia="et-EE"/>
        </w:rPr>
        <w:t>töökohal kasutatavaid ohumärguandeid ning evakuatsioonipääsude ja</w:t>
      </w:r>
      <w:r w:rsidR="00FC4516">
        <w:rPr>
          <w:rFonts w:ascii="Calibri" w:eastAsia="Times New Roman" w:hAnsi="Calibri" w:cs="Calibri"/>
          <w:lang w:eastAsia="et-EE"/>
        </w:rPr>
        <w:t xml:space="preserve"> -</w:t>
      </w:r>
      <w:r w:rsidRPr="00095309">
        <w:rPr>
          <w:rFonts w:ascii="Calibri" w:eastAsia="Times New Roman" w:hAnsi="Calibri" w:cs="Calibri"/>
          <w:lang w:eastAsia="et-EE"/>
        </w:rPr>
        <w:t>teede asukohti.</w:t>
      </w:r>
    </w:p>
    <w:p w14:paraId="29878E69" w14:textId="28477D16"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095309">
        <w:rPr>
          <w:rFonts w:ascii="Calibri" w:eastAsia="Times New Roman" w:hAnsi="Calibri" w:cs="Calibri"/>
          <w:lang w:eastAsia="et-EE"/>
        </w:rPr>
        <w:t>Tööohutusalase juhendamise viib läbi juhenda</w:t>
      </w:r>
      <w:r w:rsidR="005C1DCD" w:rsidRPr="00095309">
        <w:rPr>
          <w:rFonts w:ascii="Calibri" w:eastAsia="Times New Roman" w:hAnsi="Calibri" w:cs="Calibri"/>
          <w:lang w:eastAsia="et-EE"/>
        </w:rPr>
        <w:t>ja/</w:t>
      </w:r>
      <w:r w:rsidRPr="00095309">
        <w:rPr>
          <w:rFonts w:ascii="Calibri" w:eastAsia="Times New Roman" w:hAnsi="Calibri" w:cs="Calibri"/>
          <w:lang w:eastAsia="et-EE"/>
        </w:rPr>
        <w:t>õppejõud.</w:t>
      </w:r>
    </w:p>
    <w:p w14:paraId="506F1A26" w14:textId="046503A7" w:rsid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095309">
        <w:rPr>
          <w:rFonts w:ascii="Calibri" w:eastAsia="Times New Roman" w:hAnsi="Calibri" w:cs="Calibri"/>
          <w:lang w:eastAsia="et-EE"/>
        </w:rPr>
        <w:t>Füüsikalabor</w:t>
      </w:r>
      <w:r w:rsidR="00FC2B6C" w:rsidRPr="00095309">
        <w:rPr>
          <w:rFonts w:ascii="Calibri" w:eastAsia="Times New Roman" w:hAnsi="Calibri" w:cs="Calibri"/>
          <w:lang w:eastAsia="et-EE"/>
        </w:rPr>
        <w:t xml:space="preserve">i </w:t>
      </w:r>
      <w:r w:rsidRPr="00095309">
        <w:rPr>
          <w:rFonts w:ascii="Calibri" w:eastAsia="Times New Roman" w:hAnsi="Calibri" w:cs="Calibri"/>
          <w:lang w:eastAsia="et-EE"/>
        </w:rPr>
        <w:t xml:space="preserve">seadmete korrasoleku eest vastutab </w:t>
      </w:r>
      <w:r w:rsidR="00FC2B6C" w:rsidRPr="00095309">
        <w:rPr>
          <w:rFonts w:ascii="Calibri" w:eastAsia="Times New Roman" w:hAnsi="Calibri" w:cs="Calibri"/>
          <w:lang w:eastAsia="et-EE"/>
        </w:rPr>
        <w:t>loodusteaduste õppejõud</w:t>
      </w:r>
      <w:r w:rsidRPr="00095309">
        <w:rPr>
          <w:rFonts w:ascii="Calibri" w:eastAsia="Times New Roman" w:hAnsi="Calibri" w:cs="Calibri"/>
          <w:lang w:eastAsia="et-EE"/>
        </w:rPr>
        <w:t>.</w:t>
      </w:r>
    </w:p>
    <w:p w14:paraId="3249DD95" w14:textId="663519A9" w:rsidR="00EB7F3D" w:rsidRPr="00EB7F3D" w:rsidRDefault="00EB7F3D" w:rsidP="00EB7F3D">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S</w:t>
      </w:r>
      <w:r w:rsidRPr="008F695E">
        <w:rPr>
          <w:rFonts w:ascii="Calibri" w:eastAsia="Times New Roman" w:hAnsi="Calibri" w:cs="Calibri"/>
          <w:lang w:eastAsia="et-EE"/>
        </w:rPr>
        <w:t>issepääs laborisse toim</w:t>
      </w:r>
      <w:r>
        <w:rPr>
          <w:rFonts w:ascii="Calibri" w:eastAsia="Times New Roman" w:hAnsi="Calibri" w:cs="Calibri"/>
          <w:lang w:eastAsia="et-EE"/>
        </w:rPr>
        <w:t>ub</w:t>
      </w:r>
      <w:r w:rsidRPr="008F695E">
        <w:rPr>
          <w:rFonts w:ascii="Calibri" w:eastAsia="Times New Roman" w:hAnsi="Calibri" w:cs="Calibri"/>
          <w:lang w:eastAsia="et-EE"/>
        </w:rPr>
        <w:t xml:space="preserve"> </w:t>
      </w:r>
      <w:r>
        <w:rPr>
          <w:rFonts w:ascii="Calibri" w:eastAsia="Times New Roman" w:hAnsi="Calibri" w:cs="Calibri"/>
          <w:lang w:eastAsia="et-EE"/>
        </w:rPr>
        <w:t xml:space="preserve">läbipääsukaardi alusel, üliõpilastel </w:t>
      </w:r>
      <w:r w:rsidRPr="008F695E">
        <w:rPr>
          <w:rFonts w:ascii="Calibri" w:eastAsia="Times New Roman" w:hAnsi="Calibri" w:cs="Calibri"/>
          <w:lang w:eastAsia="et-EE"/>
        </w:rPr>
        <w:t xml:space="preserve">ainult </w:t>
      </w:r>
      <w:r w:rsidRPr="00095309">
        <w:rPr>
          <w:rFonts w:ascii="Calibri" w:eastAsia="Times New Roman" w:hAnsi="Calibri" w:cs="Calibri"/>
          <w:lang w:eastAsia="et-EE"/>
        </w:rPr>
        <w:t>juhendaja/õppejõu</w:t>
      </w:r>
      <w:r>
        <w:rPr>
          <w:rFonts w:ascii="Calibri" w:eastAsia="Times New Roman" w:hAnsi="Calibri" w:cs="Calibri"/>
          <w:lang w:eastAsia="et-EE"/>
        </w:rPr>
        <w:t xml:space="preserve"> </w:t>
      </w:r>
      <w:r w:rsidRPr="008F695E">
        <w:rPr>
          <w:rFonts w:ascii="Calibri" w:eastAsia="Times New Roman" w:hAnsi="Calibri" w:cs="Calibri"/>
          <w:lang w:eastAsia="et-EE"/>
        </w:rPr>
        <w:t>loal.</w:t>
      </w:r>
    </w:p>
    <w:p w14:paraId="514B12FF" w14:textId="7DC2883E" w:rsidR="00BB314F" w:rsidRPr="00BB314F" w:rsidRDefault="00E20A99" w:rsidP="00BB314F">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Labori kasutaja</w:t>
      </w:r>
      <w:r w:rsidR="00BB314F" w:rsidRPr="00BB314F">
        <w:rPr>
          <w:rFonts w:ascii="Calibri" w:eastAsia="Times New Roman" w:hAnsi="Calibri" w:cs="Calibri"/>
          <w:lang w:eastAsia="et-EE"/>
        </w:rPr>
        <w:t xml:space="preserve"> on kohustatud koheselt teatama avastatud puudustest ja seadmestiku vigadest töö juhendajale</w:t>
      </w:r>
      <w:r w:rsidR="00095309">
        <w:rPr>
          <w:rFonts w:ascii="Calibri" w:eastAsia="Times New Roman" w:hAnsi="Calibri" w:cs="Calibri"/>
          <w:lang w:eastAsia="et-EE"/>
        </w:rPr>
        <w:t>/õppejõule</w:t>
      </w:r>
      <w:r w:rsidR="00BB314F" w:rsidRPr="00BB314F">
        <w:rPr>
          <w:rFonts w:ascii="Calibri" w:eastAsia="Times New Roman" w:hAnsi="Calibri" w:cs="Calibri"/>
          <w:lang w:eastAsia="et-EE"/>
        </w:rPr>
        <w:t xml:space="preserve"> ja </w:t>
      </w:r>
      <w:r>
        <w:rPr>
          <w:rFonts w:ascii="Calibri" w:eastAsia="Times New Roman" w:hAnsi="Calibri" w:cs="Calibri"/>
          <w:lang w:eastAsia="et-EE"/>
        </w:rPr>
        <w:t>teistele labori kasutajatele</w:t>
      </w:r>
      <w:r w:rsidR="00BB314F" w:rsidRPr="00BB314F">
        <w:rPr>
          <w:rFonts w:ascii="Calibri" w:eastAsia="Times New Roman" w:hAnsi="Calibri" w:cs="Calibri"/>
          <w:lang w:eastAsia="et-EE"/>
        </w:rPr>
        <w:t>. Korrast ära seadmetega on</w:t>
      </w:r>
      <w:r>
        <w:rPr>
          <w:rFonts w:ascii="Calibri" w:eastAsia="Times New Roman" w:hAnsi="Calibri" w:cs="Calibri"/>
          <w:lang w:eastAsia="et-EE"/>
        </w:rPr>
        <w:t xml:space="preserve"> </w:t>
      </w:r>
      <w:r w:rsidR="00BB314F" w:rsidRPr="00BB314F">
        <w:rPr>
          <w:rFonts w:ascii="Calibri" w:eastAsia="Times New Roman" w:hAnsi="Calibri" w:cs="Calibri"/>
          <w:lang w:eastAsia="et-EE"/>
        </w:rPr>
        <w:t>keelatud töötada, ohtliku olukorra tekkimisel tuleb koheselt katkestada töö.</w:t>
      </w:r>
    </w:p>
    <w:p w14:paraId="4824AFC1" w14:textId="4D46475B" w:rsidR="00BB314F" w:rsidRPr="00F46420" w:rsidRDefault="00E20A99" w:rsidP="00F46420">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Labori kasutaja</w:t>
      </w:r>
      <w:r w:rsidR="00BB314F" w:rsidRPr="00BB314F">
        <w:rPr>
          <w:rFonts w:ascii="Calibri" w:eastAsia="Times New Roman" w:hAnsi="Calibri" w:cs="Calibri"/>
          <w:lang w:eastAsia="et-EE"/>
        </w:rPr>
        <w:t xml:space="preserve"> ei tohi üksinda töötada ühegi seadmega, mille osas ei ole ta saanud </w:t>
      </w:r>
      <w:r w:rsidR="005C1DCD">
        <w:rPr>
          <w:rFonts w:ascii="Calibri" w:eastAsia="Times New Roman" w:hAnsi="Calibri" w:cs="Calibri"/>
          <w:lang w:eastAsia="et-EE"/>
        </w:rPr>
        <w:t>juhendajalt/</w:t>
      </w:r>
      <w:r w:rsidR="00BB314F" w:rsidRPr="00BB314F">
        <w:rPr>
          <w:rFonts w:ascii="Calibri" w:eastAsia="Times New Roman" w:hAnsi="Calibri" w:cs="Calibri"/>
          <w:lang w:eastAsia="et-EE"/>
        </w:rPr>
        <w:t>õppejõult ohutusalast juhendamist ning heakskiitu tööle asumiseks.</w:t>
      </w:r>
      <w:r w:rsidR="00F46420">
        <w:rPr>
          <w:rFonts w:ascii="Calibri" w:eastAsia="Times New Roman" w:hAnsi="Calibri" w:cs="Calibri"/>
          <w:lang w:eastAsia="et-EE"/>
        </w:rPr>
        <w:t xml:space="preserve"> Kahtluste ja küsimuste korral tuleb pöörduda juhendaja/õppejõu poole.</w:t>
      </w:r>
    </w:p>
    <w:p w14:paraId="42776744" w14:textId="002C57D2"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Märgates, et kaas</w:t>
      </w:r>
      <w:r w:rsidR="00E20A99">
        <w:rPr>
          <w:rFonts w:ascii="Calibri" w:eastAsia="Times New Roman" w:hAnsi="Calibri" w:cs="Calibri"/>
          <w:lang w:eastAsia="et-EE"/>
        </w:rPr>
        <w:t>laborikasutaja</w:t>
      </w:r>
      <w:r w:rsidRPr="00BB314F">
        <w:rPr>
          <w:rFonts w:ascii="Calibri" w:eastAsia="Times New Roman" w:hAnsi="Calibri" w:cs="Calibri"/>
          <w:lang w:eastAsia="et-EE"/>
        </w:rPr>
        <w:t xml:space="preserve"> teeb midagi valesti või keelatut, tuleb teda sellest teavitada, samuti tuleb vajaduse korral sellest informeerida </w:t>
      </w:r>
      <w:r w:rsidR="00095309">
        <w:rPr>
          <w:rFonts w:ascii="Calibri" w:eastAsia="Times New Roman" w:hAnsi="Calibri" w:cs="Calibri"/>
          <w:lang w:eastAsia="et-EE"/>
        </w:rPr>
        <w:t>juhendajat/õppejõudu</w:t>
      </w:r>
      <w:r w:rsidRPr="00BB314F">
        <w:rPr>
          <w:rFonts w:ascii="Calibri" w:eastAsia="Times New Roman" w:hAnsi="Calibri" w:cs="Calibri"/>
          <w:lang w:eastAsia="et-EE"/>
        </w:rPr>
        <w:t>.</w:t>
      </w:r>
    </w:p>
    <w:p w14:paraId="79C1619C" w14:textId="662B7A98" w:rsidR="00BB314F" w:rsidRPr="00635040" w:rsidRDefault="00BB314F" w:rsidP="00635040">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Töötamine laboris peab olema ohutu, laboritööde sooritamise ajal on soovitav ringi liikuda ainult vajadusel ja kiirustamata, et mitte segada teisi. Liikudes tuleb olla ettevaatlik, et mitte libastuda või kukkuda, vältimaks enda vigastamist ja laboriseadmete kahjustamist.</w:t>
      </w:r>
      <w:r w:rsidR="00635040">
        <w:rPr>
          <w:rFonts w:ascii="Calibri" w:eastAsia="Times New Roman" w:hAnsi="Calibri" w:cs="Calibri"/>
          <w:lang w:eastAsia="et-EE"/>
        </w:rPr>
        <w:t xml:space="preserve"> Õppetööd segavad tegevused on laboris keelatud.</w:t>
      </w:r>
    </w:p>
    <w:p w14:paraId="0ACA8992" w14:textId="49C4CD6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Töökeskkond tuleb korraldada </w:t>
      </w:r>
      <w:r w:rsidR="00FC2B6C">
        <w:rPr>
          <w:rFonts w:ascii="Calibri" w:eastAsia="Times New Roman" w:hAnsi="Calibri" w:cs="Calibri"/>
          <w:lang w:eastAsia="et-EE"/>
        </w:rPr>
        <w:t>viisil</w:t>
      </w:r>
      <w:r w:rsidRPr="00BB314F">
        <w:rPr>
          <w:rFonts w:ascii="Calibri" w:eastAsia="Times New Roman" w:hAnsi="Calibri" w:cs="Calibri"/>
          <w:lang w:eastAsia="et-EE"/>
        </w:rPr>
        <w:t>, et oleks tagatud ergonoomiline töötamine. Mittevajalikud ja segavad esemed tuleb tööd hõlvavalt alalt koristada.</w:t>
      </w:r>
    </w:p>
    <w:p w14:paraId="05CCC843" w14:textId="77777777" w:rsidR="002E60C6" w:rsidRPr="005635AC" w:rsidRDefault="002E60C6" w:rsidP="002E60C6">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eiramisel kõrvaldatakse labori kasutaja viivitamatult läbiviidavalt töölt. Nõuete korduval rikkumisel kõrvaldatakse labori kasutaja kõikidelt töödelt.</w:t>
      </w:r>
    </w:p>
    <w:p w14:paraId="170C6F19" w14:textId="1C2B70C2" w:rsidR="00BB314F" w:rsidRPr="00BB314F" w:rsidRDefault="002E60C6" w:rsidP="002E60C6">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tahtlikust rikkumisest või hooletust täitmisest tulenev materiaalne kahju ülikoolile kuulub selle tekitaja poolt hüvitamisele täies mahus.</w:t>
      </w:r>
    </w:p>
    <w:p w14:paraId="530EC961" w14:textId="6BA8E3FD"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Laboritööde teostamisel tekkinud õnnetustest/vigastustest ja tulekahjust tuleb viivitamatult teavitada tööde juhendajat</w:t>
      </w:r>
      <w:r w:rsidR="00095309">
        <w:rPr>
          <w:rFonts w:ascii="Calibri" w:eastAsia="Times New Roman" w:hAnsi="Calibri" w:cs="Calibri"/>
          <w:lang w:eastAsia="et-EE"/>
        </w:rPr>
        <w:t>/õppejõudu</w:t>
      </w:r>
      <w:r w:rsidRPr="00BB314F">
        <w:rPr>
          <w:rFonts w:ascii="Calibri" w:eastAsia="Times New Roman" w:hAnsi="Calibri" w:cs="Calibri"/>
          <w:lang w:eastAsia="et-EE"/>
        </w:rPr>
        <w:t>. Vastavalt õnnetusele tuleb võtta tarvidusele vajalikud abinõud.</w:t>
      </w:r>
    </w:p>
    <w:p w14:paraId="79506A06" w14:textId="41C6FEB0"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Kannatanuga õnnetuse korral, tuleb korraldada kannatanu eemaldamine ohupiirkonnast, vajadusel kutsuda kohale esmaabiandjad või kiirabi (numbril 112) ning korraldada kannatanule esmaabi andmi</w:t>
      </w:r>
      <w:r w:rsidR="00CE0328">
        <w:rPr>
          <w:rFonts w:ascii="Calibri" w:eastAsia="Times New Roman" w:hAnsi="Calibri" w:cs="Calibri"/>
          <w:lang w:eastAsia="et-EE"/>
        </w:rPr>
        <w:t>n</w:t>
      </w:r>
      <w:r w:rsidRPr="00BB314F">
        <w:rPr>
          <w:rFonts w:ascii="Calibri" w:eastAsia="Times New Roman" w:hAnsi="Calibri" w:cs="Calibri"/>
          <w:lang w:eastAsia="et-EE"/>
        </w:rPr>
        <w:t>e.</w:t>
      </w:r>
    </w:p>
    <w:p w14:paraId="1D005594" w14:textId="54DB5C91"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Raske õnnetuse korral hoitakse töökoht ja seadmed puutumatuna kuni töökeskkonna</w:t>
      </w:r>
      <w:r w:rsidR="00FC2B6C">
        <w:rPr>
          <w:rFonts w:ascii="Calibri" w:eastAsia="Times New Roman" w:hAnsi="Calibri" w:cs="Calibri"/>
          <w:lang w:eastAsia="et-EE"/>
        </w:rPr>
        <w:t xml:space="preserve"> pea</w:t>
      </w:r>
      <w:r w:rsidRPr="00BB314F">
        <w:rPr>
          <w:rFonts w:ascii="Calibri" w:eastAsia="Times New Roman" w:hAnsi="Calibri" w:cs="Calibri"/>
          <w:lang w:eastAsia="et-EE"/>
        </w:rPr>
        <w:t>spetsialisti, tööinspektsiooni esindaja või politsei saabumiseni ja nendelt töö jätkamiseks loa saamiseni.</w:t>
      </w:r>
    </w:p>
    <w:p w14:paraId="30DFC9BC" w14:textId="6EB99DEA"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Kui seadmeid või töökohta ei ole võimalik puutumatuna hoida, tuleb nende seis õnnetuse toimumise hetkel jäädvustada.</w:t>
      </w:r>
    </w:p>
    <w:p w14:paraId="144B0944" w14:textId="143CD14C"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Tõsise ja ähvardava õnnetusohu korral tuleb tarvitusele võtta abinõud vastavalt oma teadmistele ja kättesaadavatele tehnilistele vahenditele võimalike tagajärgede vältimiseks ka sellisel juhul, kui juhendajaga</w:t>
      </w:r>
      <w:r w:rsidR="00095309">
        <w:rPr>
          <w:rFonts w:ascii="Calibri" w:eastAsia="Times New Roman" w:hAnsi="Calibri" w:cs="Calibri"/>
          <w:lang w:eastAsia="et-EE"/>
        </w:rPr>
        <w:t>/õppejõuga</w:t>
      </w:r>
      <w:r w:rsidRPr="00BB314F">
        <w:rPr>
          <w:rFonts w:ascii="Calibri" w:eastAsia="Times New Roman" w:hAnsi="Calibri" w:cs="Calibri"/>
          <w:lang w:eastAsia="et-EE"/>
        </w:rPr>
        <w:t xml:space="preserve"> ei ole võimalik kohe ühendust saada.</w:t>
      </w:r>
    </w:p>
    <w:p w14:paraId="1DAF329F" w14:textId="7777777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Tõsise ja vältimatu ohu korral peavad laboritööde teostajad töökohalt lahkuma kiirelt ja ohutult, omavoliliselt lahkunut ei tohi selle eest karistada ega asetada ebasoodsasse olukorda.</w:t>
      </w:r>
    </w:p>
    <w:p w14:paraId="6535CB16" w14:textId="7777777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lastRenderedPageBreak/>
        <w:t>Tulekahju tekkimisel tuleb tagada inimeste ohutus ja nende kiire evakueerimine või päästmine ohtlikust alast.</w:t>
      </w:r>
    </w:p>
    <w:p w14:paraId="5BBCF637" w14:textId="77777777" w:rsidR="00BB314F" w:rsidRPr="00BB314F" w:rsidRDefault="00BB314F" w:rsidP="00BB314F">
      <w:pPr>
        <w:numPr>
          <w:ilvl w:val="2"/>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avastanud isik on kohustatud teatama viivitamatult hädaabi numbril 112 ning edastama päästekeskusesse järgmised andmed:</w:t>
      </w:r>
    </w:p>
    <w:p w14:paraId="7B3E730B" w14:textId="502B957C"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täpne aadress, mis põleb ja kes tulekahjust teatab;</w:t>
      </w:r>
    </w:p>
    <w:p w14:paraId="25D06FBF" w14:textId="6D572468"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astama päästetöötaja esitatud küsimustele;</w:t>
      </w:r>
    </w:p>
    <w:p w14:paraId="485BCAE0" w14:textId="3AB55CB2"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itte lõpetama kõnet enne kui selleks on saadud luba.</w:t>
      </w:r>
    </w:p>
    <w:p w14:paraId="0482E113" w14:textId="77777777"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Võimaluse piires tuleb alustada esmaste tulekustutusvahenditega tule kustutamist ning sulgeda uksed ja aknad tõkestamaks tule levikut.</w:t>
      </w:r>
    </w:p>
    <w:p w14:paraId="2C014662" w14:textId="37F2ADF9"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Päästemeeskonna sündmuskohale saabumisel informeerib tulekahju avastanud isik või objekti valdaja esindaja päästemeeskonna juhti:</w:t>
      </w:r>
    </w:p>
    <w:p w14:paraId="47F5E515" w14:textId="17F8B5FC"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tekkekohast ja ulatusest;</w:t>
      </w:r>
    </w:p>
    <w:p w14:paraId="3F623B68" w14:textId="75390CBF"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õimalikust ohust inimestele;</w:t>
      </w:r>
    </w:p>
    <w:p w14:paraId="368DEA63" w14:textId="3F1E88A9" w:rsidR="00BB314F" w:rsidRPr="00BB314F" w:rsidRDefault="003C3388" w:rsidP="003C3388">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uudest tulekahjuga kaasneda võivatest ohtudest (plahvatused, ohtlikud kemikaalid, elektriseadmed jms).</w:t>
      </w:r>
    </w:p>
    <w:p w14:paraId="7D659720" w14:textId="5E823CE7" w:rsidR="00BB314F" w:rsidRPr="00BB314F" w:rsidRDefault="00BB314F" w:rsidP="00BB314F">
      <w:pPr>
        <w:tabs>
          <w:tab w:val="left" w:pos="1356"/>
        </w:tabs>
        <w:spacing w:after="0" w:line="240" w:lineRule="auto"/>
        <w:rPr>
          <w:rFonts w:ascii="Calibri" w:eastAsia="Times New Roman" w:hAnsi="Calibri" w:cs="Calibri"/>
          <w:lang w:eastAsia="et-EE"/>
        </w:rPr>
      </w:pPr>
    </w:p>
    <w:p w14:paraId="3D63AB8C" w14:textId="3328CC48" w:rsidR="00BB314F" w:rsidRPr="00BB314F" w:rsidRDefault="00BB314F" w:rsidP="003C3388">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 xml:space="preserve">Ohutusnõuded </w:t>
      </w:r>
      <w:r w:rsidR="00867D06">
        <w:rPr>
          <w:rFonts w:ascii="Calibri" w:eastAsia="Times New Roman" w:hAnsi="Calibri" w:cs="Calibri"/>
          <w:b/>
          <w:lang w:eastAsia="et-EE"/>
        </w:rPr>
        <w:t xml:space="preserve">laboris </w:t>
      </w:r>
      <w:r w:rsidRPr="00BB314F">
        <w:rPr>
          <w:rFonts w:ascii="Calibri" w:eastAsia="Times New Roman" w:hAnsi="Calibri" w:cs="Calibri"/>
          <w:b/>
          <w:lang w:eastAsia="et-EE"/>
        </w:rPr>
        <w:t>töö ajal</w:t>
      </w:r>
    </w:p>
    <w:p w14:paraId="5AC2DC2E" w14:textId="0F1F5132" w:rsidR="00BB314F" w:rsidRPr="00070184" w:rsidRDefault="00BB314F" w:rsidP="00070184">
      <w:pPr>
        <w:pStyle w:val="Loendilik"/>
        <w:numPr>
          <w:ilvl w:val="1"/>
          <w:numId w:val="4"/>
        </w:numPr>
        <w:tabs>
          <w:tab w:val="left" w:pos="1356"/>
        </w:tabs>
        <w:spacing w:after="0" w:line="240" w:lineRule="auto"/>
        <w:rPr>
          <w:rFonts w:ascii="Calibri" w:eastAsia="Times New Roman" w:hAnsi="Calibri" w:cs="Calibri"/>
          <w:lang w:eastAsia="et-EE"/>
        </w:rPr>
      </w:pPr>
      <w:r w:rsidRPr="00070184">
        <w:rPr>
          <w:rFonts w:ascii="Calibri" w:eastAsia="Times New Roman" w:hAnsi="Calibri" w:cs="Calibri"/>
          <w:lang w:eastAsia="et-EE"/>
        </w:rPr>
        <w:t xml:space="preserve">Seadme kasutamisel kohustub </w:t>
      </w:r>
      <w:r w:rsidR="00E20A99">
        <w:rPr>
          <w:rFonts w:ascii="Calibri" w:eastAsia="Times New Roman" w:hAnsi="Calibri" w:cs="Calibri"/>
          <w:lang w:eastAsia="et-EE"/>
        </w:rPr>
        <w:t>labori kasutaja</w:t>
      </w:r>
      <w:r w:rsidRPr="00070184">
        <w:rPr>
          <w:rFonts w:ascii="Calibri" w:eastAsia="Times New Roman" w:hAnsi="Calibri" w:cs="Calibri"/>
          <w:lang w:eastAsia="et-EE"/>
        </w:rPr>
        <w:t xml:space="preserve"> juhinduma seadme kasutusjuhendist.</w:t>
      </w:r>
    </w:p>
    <w:p w14:paraId="0085AE4D" w14:textId="7FE38332" w:rsidR="00BB314F" w:rsidRPr="00BB314F" w:rsidRDefault="00BB314F" w:rsidP="00070184">
      <w:pPr>
        <w:pStyle w:val="Loendilik"/>
        <w:numPr>
          <w:ilvl w:val="1"/>
          <w:numId w:val="4"/>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Jälgi juhendaja</w:t>
      </w:r>
      <w:r w:rsidR="00095309">
        <w:rPr>
          <w:rFonts w:ascii="Calibri" w:eastAsia="Times New Roman" w:hAnsi="Calibri" w:cs="Calibri"/>
          <w:lang w:eastAsia="et-EE"/>
        </w:rPr>
        <w:t>/õppejõu</w:t>
      </w:r>
      <w:r w:rsidRPr="00BB314F">
        <w:rPr>
          <w:rFonts w:ascii="Calibri" w:eastAsia="Times New Roman" w:hAnsi="Calibri" w:cs="Calibri"/>
          <w:lang w:eastAsia="et-EE"/>
        </w:rPr>
        <w:t xml:space="preserve"> poolt antud konkreetse töö lisanõudeid (suuruste piirväärtused, seadmete paigutus, tööde järjekord jne).</w:t>
      </w:r>
    </w:p>
    <w:p w14:paraId="237C6E6E" w14:textId="77777777" w:rsidR="00BB314F" w:rsidRPr="00BB314F" w:rsidRDefault="00BB314F" w:rsidP="00070184">
      <w:pPr>
        <w:pStyle w:val="Loendilik"/>
        <w:numPr>
          <w:ilvl w:val="1"/>
          <w:numId w:val="4"/>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Ära puutu kõrge temperatuuriga pindu.</w:t>
      </w:r>
    </w:p>
    <w:p w14:paraId="77A53D1D" w14:textId="230DA8F8" w:rsidR="00BB314F" w:rsidRPr="00BB314F" w:rsidRDefault="00BB314F" w:rsidP="00070184">
      <w:pPr>
        <w:pStyle w:val="Loendilik"/>
        <w:numPr>
          <w:ilvl w:val="1"/>
          <w:numId w:val="4"/>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Väldi laserkiirguse sattumist silma.</w:t>
      </w:r>
    </w:p>
    <w:p w14:paraId="19266DFF" w14:textId="5E1804F7" w:rsidR="00BB314F" w:rsidRPr="00BB314F" w:rsidRDefault="00BB314F" w:rsidP="00070184">
      <w:pPr>
        <w:pStyle w:val="Loendilik"/>
        <w:numPr>
          <w:ilvl w:val="1"/>
          <w:numId w:val="4"/>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Optilised seadmed reguleeri selliselt, et nende kasutamisel poleks vaja silmi ülemäära pingutada (teravus, valgustatus jne).</w:t>
      </w:r>
    </w:p>
    <w:p w14:paraId="72569372" w14:textId="77777777" w:rsidR="00BB314F" w:rsidRPr="00BB314F" w:rsidRDefault="00BB314F" w:rsidP="00070184">
      <w:pPr>
        <w:pStyle w:val="Loendilik"/>
        <w:numPr>
          <w:ilvl w:val="1"/>
          <w:numId w:val="4"/>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Väldi kokkupuudet pingestatud metallosadega (isolatsioonita juhtmed, rikkis seadmete kestad) ja seda ka kaudselt, näiteks vee või teise inimese kaudu.</w:t>
      </w:r>
    </w:p>
    <w:p w14:paraId="7E636503" w14:textId="089C6568" w:rsidR="00BB314F" w:rsidRPr="00BB314F" w:rsidRDefault="00BB314F" w:rsidP="00070184">
      <w:pPr>
        <w:pStyle w:val="Loendilik"/>
        <w:numPr>
          <w:ilvl w:val="1"/>
          <w:numId w:val="4"/>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Seadmeid ja koostatud skeeme võib pingestada ainult juhendaja</w:t>
      </w:r>
      <w:r w:rsidR="00095309">
        <w:rPr>
          <w:rFonts w:ascii="Calibri" w:eastAsia="Times New Roman" w:hAnsi="Calibri" w:cs="Calibri"/>
          <w:lang w:eastAsia="et-EE"/>
        </w:rPr>
        <w:t>/õppejõu</w:t>
      </w:r>
      <w:r w:rsidRPr="00BB314F">
        <w:rPr>
          <w:rFonts w:ascii="Calibri" w:eastAsia="Times New Roman" w:hAnsi="Calibri" w:cs="Calibri"/>
          <w:lang w:eastAsia="et-EE"/>
        </w:rPr>
        <w:t xml:space="preserve"> loal pärast skeemi kontrollimist. Igasugune ühenduste muutmine pärast skeemi kontrollimist on keelatud. Eriti ohtlik on see pingestatud skeemi korral.</w:t>
      </w:r>
    </w:p>
    <w:p w14:paraId="462713CF" w14:textId="77777777" w:rsidR="00BB314F" w:rsidRPr="00BB314F" w:rsidRDefault="00BB314F" w:rsidP="00070184">
      <w:pPr>
        <w:pStyle w:val="Loendilik"/>
        <w:numPr>
          <w:ilvl w:val="1"/>
          <w:numId w:val="4"/>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Ajal, mil seadmed töötavad automaatselt, tuleb kindlustada, et oleks tagatud seadme ohutu töö ja kui seade võimaldab, siis häire korral oleks lubatud seadme automaatne väljalülitumise programm.</w:t>
      </w:r>
    </w:p>
    <w:p w14:paraId="642FBF71" w14:textId="77777777" w:rsidR="00BB314F" w:rsidRPr="00BB314F" w:rsidRDefault="00BB314F" w:rsidP="00070184">
      <w:pPr>
        <w:pStyle w:val="Loendilik"/>
        <w:numPr>
          <w:ilvl w:val="1"/>
          <w:numId w:val="4"/>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Voolu juhuslikul katkemisel lülita seadmed välja. Parim on nad eraldada vooluvõrgust.</w:t>
      </w:r>
    </w:p>
    <w:p w14:paraId="16D04AB0" w14:textId="77777777" w:rsidR="00BB314F" w:rsidRPr="00BB314F" w:rsidRDefault="00BB314F" w:rsidP="00BB314F">
      <w:pPr>
        <w:tabs>
          <w:tab w:val="left" w:pos="1356"/>
        </w:tabs>
        <w:spacing w:after="0" w:line="240" w:lineRule="auto"/>
        <w:rPr>
          <w:rFonts w:ascii="Calibri" w:eastAsia="Times New Roman" w:hAnsi="Calibri" w:cs="Calibri"/>
          <w:b/>
          <w:u w:val="single"/>
          <w:lang w:eastAsia="et-EE"/>
        </w:rPr>
      </w:pPr>
    </w:p>
    <w:p w14:paraId="4FCE0659" w14:textId="4D784E80" w:rsidR="00BB314F" w:rsidRPr="00BB314F" w:rsidRDefault="00BB314F" w:rsidP="003C3388">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 xml:space="preserve">Ohutusnõuded </w:t>
      </w:r>
      <w:r w:rsidR="00867D06">
        <w:rPr>
          <w:rFonts w:ascii="Calibri" w:eastAsia="Times New Roman" w:hAnsi="Calibri" w:cs="Calibri"/>
          <w:b/>
          <w:lang w:eastAsia="et-EE"/>
        </w:rPr>
        <w:t xml:space="preserve">laboris </w:t>
      </w:r>
      <w:r w:rsidRPr="00BB314F">
        <w:rPr>
          <w:rFonts w:ascii="Calibri" w:eastAsia="Times New Roman" w:hAnsi="Calibri" w:cs="Calibri"/>
          <w:b/>
          <w:lang w:eastAsia="et-EE"/>
        </w:rPr>
        <w:t>töö lõpetamisel</w:t>
      </w:r>
    </w:p>
    <w:p w14:paraId="12F8FA65" w14:textId="20B116D7" w:rsidR="00BB314F" w:rsidRPr="00070184" w:rsidRDefault="00BB314F" w:rsidP="00070184">
      <w:pPr>
        <w:pStyle w:val="Loendilik"/>
        <w:numPr>
          <w:ilvl w:val="1"/>
          <w:numId w:val="4"/>
        </w:numPr>
        <w:tabs>
          <w:tab w:val="left" w:pos="1356"/>
        </w:tabs>
        <w:spacing w:after="0" w:line="240" w:lineRule="auto"/>
        <w:rPr>
          <w:rFonts w:ascii="Calibri" w:eastAsia="Times New Roman" w:hAnsi="Calibri" w:cs="Calibri"/>
          <w:lang w:eastAsia="et-EE"/>
        </w:rPr>
      </w:pPr>
      <w:r w:rsidRPr="00070184">
        <w:rPr>
          <w:rFonts w:ascii="Calibri" w:eastAsia="Times New Roman" w:hAnsi="Calibri" w:cs="Calibri"/>
          <w:lang w:eastAsia="et-EE"/>
        </w:rPr>
        <w:t>Lülita seadmed vooluvõrgust välja, korrasta töökoht.</w:t>
      </w:r>
    </w:p>
    <w:p w14:paraId="09E11298" w14:textId="76CA14CF" w:rsidR="003A01D2" w:rsidRPr="00667BB5" w:rsidRDefault="00BB314F" w:rsidP="003A01D2">
      <w:pPr>
        <w:pStyle w:val="Loendilik"/>
        <w:numPr>
          <w:ilvl w:val="1"/>
          <w:numId w:val="4"/>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Esita mõõtmistulemused juhendajale</w:t>
      </w:r>
      <w:r w:rsidR="005C1DCD">
        <w:rPr>
          <w:rFonts w:ascii="Calibri" w:eastAsia="Times New Roman" w:hAnsi="Calibri" w:cs="Calibri"/>
          <w:lang w:eastAsia="et-EE"/>
        </w:rPr>
        <w:t>/õppejõule</w:t>
      </w:r>
      <w:r w:rsidRPr="00BB314F">
        <w:rPr>
          <w:rFonts w:ascii="Calibri" w:eastAsia="Times New Roman" w:hAnsi="Calibri" w:cs="Calibri"/>
          <w:lang w:eastAsia="et-EE"/>
        </w:rPr>
        <w:t xml:space="preserve"> ning tagasta töö teostamiseks saadud vahendid.</w:t>
      </w:r>
      <w:bookmarkEnd w:id="0"/>
    </w:p>
    <w:sectPr w:rsidR="003A01D2" w:rsidRPr="00667BB5"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612D" w14:textId="77777777" w:rsidR="001903B5" w:rsidRDefault="001903B5" w:rsidP="0044199A">
      <w:pPr>
        <w:spacing w:after="0" w:line="240" w:lineRule="auto"/>
      </w:pPr>
      <w:r>
        <w:separator/>
      </w:r>
    </w:p>
  </w:endnote>
  <w:endnote w:type="continuationSeparator" w:id="0">
    <w:p w14:paraId="3CB8845A" w14:textId="77777777" w:rsidR="001903B5" w:rsidRDefault="001903B5"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51CA9F7F" w:rsidR="00A417F7" w:rsidRDefault="00A417F7" w:rsidP="00A417F7">
    <w:pPr>
      <w:pStyle w:val="Jalus"/>
      <w:jc w:val="right"/>
    </w:pPr>
    <w:r>
      <w:fldChar w:fldCharType="begin"/>
    </w:r>
    <w:r>
      <w:instrText>PAGE   \* MERGEFORMAT</w:instrText>
    </w:r>
    <w:r>
      <w:fldChar w:fldCharType="separate"/>
    </w:r>
    <w:r w:rsidR="00CD6E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A5FF" w14:textId="77777777" w:rsidR="001903B5" w:rsidRDefault="001903B5" w:rsidP="0044199A">
      <w:pPr>
        <w:spacing w:after="0" w:line="240" w:lineRule="auto"/>
      </w:pPr>
      <w:r>
        <w:separator/>
      </w:r>
    </w:p>
  </w:footnote>
  <w:footnote w:type="continuationSeparator" w:id="0">
    <w:p w14:paraId="308267AE" w14:textId="77777777" w:rsidR="001903B5" w:rsidRDefault="001903B5"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2F00BF">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7A756775" w:rsidR="0044199A" w:rsidRPr="0044199A" w:rsidRDefault="0044199A" w:rsidP="0044199A">
          <w:pPr>
            <w:spacing w:after="0" w:line="240" w:lineRule="auto"/>
            <w:rPr>
              <w:rFonts w:ascii="Calibri" w:eastAsia="Times New Roman" w:hAnsi="Calibri" w:cs="Times New Roman"/>
              <w:b/>
              <w:sz w:val="20"/>
              <w:szCs w:val="20"/>
              <w:lang w:eastAsia="et-EE"/>
            </w:rPr>
          </w:pPr>
          <w:r w:rsidRPr="0044199A">
            <w:rPr>
              <w:rFonts w:ascii="Calibri" w:eastAsia="Times New Roman" w:hAnsi="Calibri" w:cs="Times New Roman"/>
              <w:b/>
              <w:sz w:val="20"/>
              <w:szCs w:val="20"/>
              <w:lang w:eastAsia="et-EE"/>
            </w:rPr>
            <w:t>Eesti Mereakadeemia</w:t>
          </w:r>
          <w:r w:rsidR="00E37E8D">
            <w:rPr>
              <w:rFonts w:ascii="Calibri" w:eastAsia="Times New Roman" w:hAnsi="Calibri" w:cs="Times New Roman"/>
              <w:b/>
              <w:sz w:val="20"/>
              <w:szCs w:val="20"/>
              <w:lang w:eastAsia="et-EE"/>
            </w:rPr>
            <w:t xml:space="preserve"> füüsikalabori (MA1-018) </w:t>
          </w:r>
          <w:r w:rsidR="00E37E8D" w:rsidRPr="00E37E8D">
            <w:rPr>
              <w:rFonts w:ascii="Calibri" w:eastAsia="Times New Roman" w:hAnsi="Calibri" w:cs="Times New Roman"/>
              <w:b/>
              <w:sz w:val="20"/>
              <w:szCs w:val="20"/>
              <w:lang w:eastAsia="et-EE"/>
            </w:rPr>
            <w:t>sisekorra- ja tööohutuseeskiri</w:t>
          </w:r>
        </w:p>
      </w:tc>
    </w:tr>
    <w:tr w:rsidR="0044199A" w:rsidRPr="0044199A" w14:paraId="1284B44E" w14:textId="77777777" w:rsidTr="002F00BF">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6BE6C8DA"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w:t>
          </w:r>
          <w:r w:rsidR="009D2386">
            <w:rPr>
              <w:rFonts w:ascii="Calibri" w:eastAsia="Times New Roman" w:hAnsi="Calibri" w:cs="Times New Roman"/>
              <w:sz w:val="20"/>
              <w:szCs w:val="20"/>
              <w:lang w:eastAsia="et-EE"/>
            </w:rPr>
            <w:t>5</w:t>
          </w:r>
          <w:r w:rsidR="00E27D3A">
            <w:rPr>
              <w:rFonts w:ascii="Calibri" w:eastAsia="Times New Roman" w:hAnsi="Calibri" w:cs="Times New Roman"/>
              <w:sz w:val="20"/>
              <w:szCs w:val="20"/>
              <w:lang w:eastAsia="et-EE"/>
            </w:rPr>
            <w:t>-</w:t>
          </w:r>
          <w:r w:rsidR="00EB0C03">
            <w:rPr>
              <w:rFonts w:ascii="Calibri" w:eastAsia="Times New Roman" w:hAnsi="Calibri" w:cs="Times New Roman"/>
              <w:sz w:val="20"/>
              <w:szCs w:val="20"/>
              <w:lang w:eastAsia="et-EE"/>
            </w:rPr>
            <w:t>1</w:t>
          </w:r>
          <w:r w:rsidR="00E27D3A">
            <w:rPr>
              <w:rFonts w:ascii="Calibri" w:eastAsia="Times New Roman" w:hAnsi="Calibri" w:cs="Times New Roman"/>
              <w:sz w:val="20"/>
              <w:szCs w:val="20"/>
              <w:lang w:eastAsia="et-EE"/>
            </w:rPr>
            <w:t>/</w:t>
          </w:r>
          <w:r w:rsidR="009D2386">
            <w:rPr>
              <w:rFonts w:ascii="Calibri" w:eastAsia="Times New Roman" w:hAnsi="Calibri" w:cs="Times New Roman"/>
              <w:sz w:val="20"/>
              <w:szCs w:val="20"/>
              <w:lang w:eastAsia="et-EE"/>
            </w:rPr>
            <w:t>12</w:t>
          </w:r>
        </w:p>
      </w:tc>
    </w:tr>
    <w:tr w:rsidR="0044199A" w:rsidRPr="0044199A" w14:paraId="3B638720" w14:textId="77777777" w:rsidTr="002F00BF">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29495CD8" w:rsidR="0044199A" w:rsidRPr="0044199A" w:rsidRDefault="00E37E8D"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2</w:t>
          </w:r>
        </w:p>
      </w:tc>
    </w:tr>
    <w:tr w:rsidR="0044199A" w:rsidRPr="0044199A" w14:paraId="766B9DC6" w14:textId="77777777" w:rsidTr="002F00BF">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3E3E5FD5" w:rsidR="0044199A" w:rsidRPr="0044199A" w:rsidRDefault="009D2386"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loodusteaduste õppejõud</w:t>
          </w:r>
        </w:p>
      </w:tc>
    </w:tr>
    <w:tr w:rsidR="0044199A" w:rsidRPr="0044199A" w14:paraId="71990B48" w14:textId="77777777" w:rsidTr="002F00BF">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5DBFC7D2" w:rsidR="0044199A" w:rsidRPr="0044199A" w:rsidRDefault="00CD6EB5"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30.09.2020 korraldusega nr 1-24/258</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EE0A8864"/>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C6401A6"/>
    <w:multiLevelType w:val="multilevel"/>
    <w:tmpl w:val="08ECB292"/>
    <w:lvl w:ilvl="0">
      <w:start w:val="2"/>
      <w:numFmt w:val="decimal"/>
      <w:lvlText w:val="%1."/>
      <w:lvlJc w:val="left"/>
      <w:pPr>
        <w:ind w:left="720" w:hanging="360"/>
      </w:pPr>
      <w:rPr>
        <w:rFonts w:hint="default"/>
        <w:sz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484C29"/>
    <w:multiLevelType w:val="multilevel"/>
    <w:tmpl w:val="0352BAC0"/>
    <w:lvl w:ilvl="0">
      <w:start w:val="3"/>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3" w15:restartNumberingAfterBreak="0">
    <w:nsid w:val="36C1360B"/>
    <w:multiLevelType w:val="multilevel"/>
    <w:tmpl w:val="241C930A"/>
    <w:lvl w:ilvl="0">
      <w:start w:val="1"/>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344F4B"/>
    <w:multiLevelType w:val="multilevel"/>
    <w:tmpl w:val="ECEA5D3E"/>
    <w:lvl w:ilvl="0">
      <w:start w:val="2"/>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szCs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5" w15:restartNumberingAfterBreak="0">
    <w:nsid w:val="62DE1CAD"/>
    <w:multiLevelType w:val="multilevel"/>
    <w:tmpl w:val="E37A3E92"/>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65245C49"/>
    <w:multiLevelType w:val="multilevel"/>
    <w:tmpl w:val="8A9E66F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3B53907"/>
    <w:multiLevelType w:val="multilevel"/>
    <w:tmpl w:val="B82E4C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32DCC"/>
    <w:rsid w:val="00070184"/>
    <w:rsid w:val="00095309"/>
    <w:rsid w:val="001903B5"/>
    <w:rsid w:val="00225CF9"/>
    <w:rsid w:val="002666B6"/>
    <w:rsid w:val="002803B3"/>
    <w:rsid w:val="002E60C6"/>
    <w:rsid w:val="002F00BF"/>
    <w:rsid w:val="003139CB"/>
    <w:rsid w:val="003A01D2"/>
    <w:rsid w:val="003C3388"/>
    <w:rsid w:val="0044199A"/>
    <w:rsid w:val="00485EAD"/>
    <w:rsid w:val="00525961"/>
    <w:rsid w:val="00555431"/>
    <w:rsid w:val="005C1DCD"/>
    <w:rsid w:val="00635040"/>
    <w:rsid w:val="00667BB5"/>
    <w:rsid w:val="00706996"/>
    <w:rsid w:val="00727DF8"/>
    <w:rsid w:val="00867D06"/>
    <w:rsid w:val="008963AA"/>
    <w:rsid w:val="00937A90"/>
    <w:rsid w:val="009D2386"/>
    <w:rsid w:val="009E63D2"/>
    <w:rsid w:val="00A417F7"/>
    <w:rsid w:val="00A65C14"/>
    <w:rsid w:val="00AD4EE6"/>
    <w:rsid w:val="00B77B52"/>
    <w:rsid w:val="00BB314F"/>
    <w:rsid w:val="00BC4F9A"/>
    <w:rsid w:val="00CD6EB5"/>
    <w:rsid w:val="00CE0328"/>
    <w:rsid w:val="00D41495"/>
    <w:rsid w:val="00D7196E"/>
    <w:rsid w:val="00D94674"/>
    <w:rsid w:val="00E20A99"/>
    <w:rsid w:val="00E27D3A"/>
    <w:rsid w:val="00E37E8D"/>
    <w:rsid w:val="00EB0C03"/>
    <w:rsid w:val="00EB7F3D"/>
    <w:rsid w:val="00F12476"/>
    <w:rsid w:val="00F45C10"/>
    <w:rsid w:val="00F46420"/>
    <w:rsid w:val="00FC2B6C"/>
    <w:rsid w:val="00FC4516"/>
    <w:rsid w:val="00FE16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styleId="Loendilik">
    <w:name w:val="List Paragraph"/>
    <w:basedOn w:val="Normaallaad"/>
    <w:uiPriority w:val="34"/>
    <w:qFormat/>
    <w:rsid w:val="003C3388"/>
    <w:pPr>
      <w:ind w:left="720"/>
      <w:contextualSpacing/>
    </w:pPr>
  </w:style>
  <w:style w:type="paragraph" w:styleId="Jutumullitekst">
    <w:name w:val="Balloon Text"/>
    <w:basedOn w:val="Normaallaad"/>
    <w:link w:val="JutumullitekstMrk"/>
    <w:uiPriority w:val="99"/>
    <w:semiHidden/>
    <w:unhideWhenUsed/>
    <w:rsid w:val="0007018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0184"/>
    <w:rPr>
      <w:rFonts w:ascii="Segoe UI" w:hAnsi="Segoe UI" w:cs="Segoe UI"/>
      <w:sz w:val="18"/>
      <w:szCs w:val="18"/>
    </w:rPr>
  </w:style>
  <w:style w:type="table" w:styleId="Kontuurtabel">
    <w:name w:val="Table Grid"/>
    <w:basedOn w:val="Normaaltabel"/>
    <w:uiPriority w:val="39"/>
    <w:rsid w:val="003A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873</Words>
  <Characters>5067</Characters>
  <Application>Microsoft Office Word</Application>
  <DocSecurity>0</DocSecurity>
  <Lines>42</Lines>
  <Paragraphs>11</Paragraphs>
  <ScaleCrop>false</ScaleCrop>
  <HeadingPairs>
    <vt:vector size="2" baseType="variant">
      <vt:variant>
        <vt:lpstr>Pealkiri</vt:lpstr>
      </vt:variant>
      <vt:variant>
        <vt:i4>1</vt:i4>
      </vt:variant>
    </vt:vector>
  </HeadingPairs>
  <TitlesOfParts>
    <vt:vector size="1" baseType="lpstr">
      <vt:lpstr/>
    </vt:vector>
  </TitlesOfParts>
  <Company>Eesti Mereakadeemia</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24</cp:revision>
  <dcterms:created xsi:type="dcterms:W3CDTF">2020-06-18T11:32:00Z</dcterms:created>
  <dcterms:modified xsi:type="dcterms:W3CDTF">2021-09-10T09:01:00Z</dcterms:modified>
</cp:coreProperties>
</file>