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97C36" w14:textId="77777777" w:rsidR="0044199A" w:rsidRPr="0044199A" w:rsidRDefault="0044199A" w:rsidP="00A417F7">
      <w:pPr>
        <w:spacing w:after="0" w:line="240" w:lineRule="auto"/>
        <w:rPr>
          <w:rFonts w:ascii="Calibri" w:eastAsia="Calibri" w:hAnsi="Calibri" w:cs="Times New Roman"/>
          <w:b/>
          <w:bCs/>
          <w:lang w:val="et"/>
        </w:rPr>
      </w:pPr>
    </w:p>
    <w:p w14:paraId="7E92DA65" w14:textId="11E92B04" w:rsidR="0044199A" w:rsidRDefault="00B7028A" w:rsidP="00A417F7">
      <w:pPr>
        <w:spacing w:after="0" w:line="240" w:lineRule="auto"/>
        <w:rPr>
          <w:rFonts w:ascii="Calibri" w:eastAsia="Calibri" w:hAnsi="Calibri" w:cs="Times New Roman"/>
          <w:b/>
          <w:bCs/>
          <w:lang w:val="et"/>
        </w:rPr>
      </w:pPr>
      <w:r w:rsidRPr="00B7028A">
        <w:rPr>
          <w:rFonts w:ascii="Calibri" w:eastAsia="Calibri" w:hAnsi="Calibri" w:cs="Times New Roman"/>
          <w:b/>
          <w:lang w:bidi="en-US"/>
        </w:rPr>
        <w:t>Rules of Procedure for Students of Study Programmes Regulated by the Maritime Safety Act in the Estonian Maritime Academy</w:t>
      </w:r>
    </w:p>
    <w:p w14:paraId="3923E795" w14:textId="77777777" w:rsidR="00B7028A" w:rsidRDefault="00B7028A" w:rsidP="00A417F7">
      <w:pPr>
        <w:spacing w:after="0" w:line="240" w:lineRule="auto"/>
        <w:rPr>
          <w:rFonts w:ascii="Calibri" w:eastAsia="Times New Roman" w:hAnsi="Calibri" w:cs="Calibri"/>
          <w:lang w:val="et" w:eastAsia="et-EE"/>
        </w:rPr>
      </w:pPr>
    </w:p>
    <w:p w14:paraId="39FE0AA2" w14:textId="77777777" w:rsidR="002803B3" w:rsidRPr="00DC3B38" w:rsidRDefault="002803B3" w:rsidP="002803B3">
      <w:pPr>
        <w:pStyle w:val="Loend"/>
        <w:rPr>
          <w:b/>
          <w:bCs/>
        </w:rPr>
      </w:pPr>
      <w:r w:rsidRPr="00DC3B38">
        <w:rPr>
          <w:b/>
          <w:lang w:bidi="en-US"/>
        </w:rPr>
        <w:t>General provisions</w:t>
      </w:r>
    </w:p>
    <w:p w14:paraId="61EAC217" w14:textId="77777777" w:rsidR="002803B3" w:rsidRPr="002803B3" w:rsidRDefault="002803B3" w:rsidP="002803B3">
      <w:pPr>
        <w:numPr>
          <w:ilvl w:val="1"/>
          <w:numId w:val="1"/>
        </w:numPr>
        <w:spacing w:after="0" w:line="240" w:lineRule="auto"/>
        <w:contextualSpacing/>
        <w:rPr>
          <w:rFonts w:ascii="Calibri" w:eastAsia="Times New Roman" w:hAnsi="Calibri" w:cs="Times New Roman"/>
          <w:szCs w:val="24"/>
          <w:u w:val="single"/>
          <w:lang w:eastAsia="et-EE"/>
        </w:rPr>
      </w:pPr>
      <w:r w:rsidRPr="002803B3">
        <w:rPr>
          <w:rFonts w:ascii="Calibri" w:eastAsia="Times New Roman" w:hAnsi="Calibri" w:cs="Times New Roman"/>
          <w:szCs w:val="24"/>
          <w:u w:val="single"/>
          <w:lang w:bidi="en-US"/>
        </w:rPr>
        <w:t>Purpose of regulation</w:t>
      </w:r>
    </w:p>
    <w:p w14:paraId="41B6F280" w14:textId="15CE20BE" w:rsidR="00B7028A" w:rsidRPr="00E067F3" w:rsidRDefault="00B7028A" w:rsidP="00102205">
      <w:pPr>
        <w:pStyle w:val="LisaBodyt2"/>
        <w:rPr>
          <w:b/>
        </w:rPr>
      </w:pPr>
      <w:r w:rsidRPr="00E067F3">
        <w:rPr>
          <w:lang w:bidi="en-US"/>
        </w:rPr>
        <w:t xml:space="preserve">Rules of Procedure for Students of Study Programmes Regulated by the Maritime Safety Act (hereinafter </w:t>
      </w:r>
      <w:r w:rsidRPr="00E067F3">
        <w:rPr>
          <w:i/>
          <w:lang w:bidi="en-US"/>
        </w:rPr>
        <w:t>MSA students</w:t>
      </w:r>
      <w:r w:rsidRPr="00E067F3">
        <w:rPr>
          <w:lang w:bidi="en-US"/>
        </w:rPr>
        <w:t xml:space="preserve">) in the Estonian Maritime Academy (hereinafter </w:t>
      </w:r>
      <w:r w:rsidRPr="00E067F3">
        <w:rPr>
          <w:i/>
          <w:lang w:bidi="en-US"/>
        </w:rPr>
        <w:t>EMERA</w:t>
      </w:r>
      <w:r w:rsidRPr="00E067F3">
        <w:rPr>
          <w:lang w:bidi="en-US"/>
        </w:rPr>
        <w:t xml:space="preserve">) provides, in addition to the rules provided in the Academic Policies of Tallinn University of Technology (hereinafter </w:t>
      </w:r>
      <w:r w:rsidRPr="00E067F3">
        <w:rPr>
          <w:i/>
          <w:lang w:bidi="en-US"/>
        </w:rPr>
        <w:t>the university</w:t>
      </w:r>
      <w:r w:rsidRPr="00E067F3">
        <w:rPr>
          <w:lang w:bidi="en-US"/>
        </w:rPr>
        <w:t xml:space="preserve">), rules regarding studies for MSA students, with the purpose of </w:t>
      </w:r>
      <w:r w:rsidR="00821068">
        <w:rPr>
          <w:rFonts w:eastAsia="Calibri"/>
          <w:lang w:bidi="en-US"/>
        </w:rPr>
        <w:t>instilling necessary attitudes, skills, and habits and developing personality traits required in ship officers</w:t>
      </w:r>
      <w:r w:rsidRPr="00E067F3">
        <w:rPr>
          <w:lang w:bidi="en-US"/>
        </w:rPr>
        <w:t xml:space="preserve"> into MSA students as future ship officers.</w:t>
      </w:r>
    </w:p>
    <w:p w14:paraId="16EBBD41" w14:textId="77777777" w:rsidR="002803B3" w:rsidRPr="002803B3" w:rsidRDefault="002803B3" w:rsidP="002803B3">
      <w:pPr>
        <w:numPr>
          <w:ilvl w:val="1"/>
          <w:numId w:val="1"/>
        </w:numPr>
        <w:spacing w:after="0" w:line="240" w:lineRule="auto"/>
        <w:contextualSpacing/>
        <w:rPr>
          <w:rFonts w:ascii="Calibri" w:eastAsia="Times New Roman" w:hAnsi="Calibri" w:cs="Times New Roman"/>
          <w:szCs w:val="24"/>
          <w:u w:val="single"/>
          <w:lang w:eastAsia="et-EE"/>
        </w:rPr>
      </w:pPr>
      <w:r w:rsidRPr="002803B3">
        <w:rPr>
          <w:rFonts w:ascii="Calibri" w:eastAsia="Times New Roman" w:hAnsi="Calibri" w:cs="Times New Roman"/>
          <w:szCs w:val="24"/>
          <w:u w:val="single"/>
          <w:lang w:bidi="en-US"/>
        </w:rPr>
        <w:t>Bases of regulation</w:t>
      </w:r>
    </w:p>
    <w:p w14:paraId="44042782" w14:textId="2E7EEDB8" w:rsidR="00B7028A" w:rsidRDefault="00B7028A" w:rsidP="00B7028A">
      <w:pPr>
        <w:pStyle w:val="LisaBodyt2"/>
        <w:numPr>
          <w:ilvl w:val="2"/>
          <w:numId w:val="1"/>
        </w:numPr>
        <w:rPr>
          <w:szCs w:val="22"/>
        </w:rPr>
      </w:pPr>
      <w:r>
        <w:rPr>
          <w:szCs w:val="22"/>
          <w:lang w:bidi="en-US"/>
        </w:rPr>
        <w:t>the Statutes of the Estonian Maritime Academy;</w:t>
      </w:r>
    </w:p>
    <w:p w14:paraId="5672781F" w14:textId="682ACB85" w:rsidR="002A32B2" w:rsidRPr="00E067F3" w:rsidRDefault="002A32B2" w:rsidP="00B7028A">
      <w:pPr>
        <w:pStyle w:val="LisaBodyt2"/>
        <w:numPr>
          <w:ilvl w:val="2"/>
          <w:numId w:val="1"/>
        </w:numPr>
        <w:rPr>
          <w:szCs w:val="22"/>
        </w:rPr>
      </w:pPr>
      <w:r>
        <w:rPr>
          <w:szCs w:val="22"/>
          <w:lang w:bidi="en-US"/>
        </w:rPr>
        <w:t xml:space="preserve">the Bases for the Activities of the </w:t>
      </w:r>
      <w:r w:rsidR="00DD3E75" w:rsidRPr="00DD3E75">
        <w:rPr>
          <w:szCs w:val="22"/>
          <w:lang w:bidi="en-US"/>
        </w:rPr>
        <w:t>Centre of Maritime Education and Training</w:t>
      </w:r>
      <w:r>
        <w:rPr>
          <w:szCs w:val="22"/>
          <w:lang w:bidi="en-US"/>
        </w:rPr>
        <w:t xml:space="preserve"> of the Estonian Maritime Academy;</w:t>
      </w:r>
      <w:r w:rsidR="00DD3E75">
        <w:rPr>
          <w:szCs w:val="22"/>
          <w:lang w:bidi="en-US"/>
        </w:rPr>
        <w:t xml:space="preserve"> [amended 22.09.2022]</w:t>
      </w:r>
    </w:p>
    <w:p w14:paraId="6E6C8EE6" w14:textId="2F7E14D3" w:rsidR="00B7028A" w:rsidRDefault="00B7028A" w:rsidP="00B7028A">
      <w:pPr>
        <w:pStyle w:val="LisaBodyt2"/>
        <w:numPr>
          <w:ilvl w:val="2"/>
          <w:numId w:val="1"/>
        </w:numPr>
        <w:rPr>
          <w:szCs w:val="22"/>
        </w:rPr>
      </w:pPr>
      <w:r w:rsidRPr="00E067F3">
        <w:rPr>
          <w:szCs w:val="22"/>
          <w:lang w:bidi="en-US"/>
        </w:rPr>
        <w:t xml:space="preserve">the Uniform </w:t>
      </w:r>
      <w:r w:rsidR="00646D90">
        <w:rPr>
          <w:szCs w:val="22"/>
          <w:lang w:bidi="en-US"/>
        </w:rPr>
        <w:t>Regulation</w:t>
      </w:r>
      <w:r w:rsidRPr="00E067F3">
        <w:rPr>
          <w:szCs w:val="22"/>
          <w:lang w:bidi="en-US"/>
        </w:rPr>
        <w:t xml:space="preserve"> of the Estonian Maritime </w:t>
      </w:r>
      <w:proofErr w:type="gramStart"/>
      <w:r w:rsidRPr="00E067F3">
        <w:rPr>
          <w:szCs w:val="22"/>
          <w:lang w:bidi="en-US"/>
        </w:rPr>
        <w:t>Academy;</w:t>
      </w:r>
      <w:proofErr w:type="gramEnd"/>
    </w:p>
    <w:p w14:paraId="6E46CF50" w14:textId="22BCFC12" w:rsidR="00364821" w:rsidRPr="00E067F3" w:rsidRDefault="00364821" w:rsidP="00B7028A">
      <w:pPr>
        <w:pStyle w:val="LisaBodyt2"/>
        <w:numPr>
          <w:ilvl w:val="2"/>
          <w:numId w:val="1"/>
        </w:numPr>
        <w:rPr>
          <w:szCs w:val="22"/>
        </w:rPr>
      </w:pPr>
      <w:r>
        <w:rPr>
          <w:szCs w:val="22"/>
          <w:lang w:bidi="en-US"/>
        </w:rPr>
        <w:t>the Action Plan in the Event of Fire at the Estonian Maritime Academy</w:t>
      </w:r>
    </w:p>
    <w:p w14:paraId="55B3043D" w14:textId="29DAFC87" w:rsidR="00B7028A" w:rsidRDefault="00D94804" w:rsidP="00B7028A">
      <w:pPr>
        <w:pStyle w:val="LisaBodyt2"/>
        <w:numPr>
          <w:ilvl w:val="2"/>
          <w:numId w:val="1"/>
        </w:numPr>
        <w:rPr>
          <w:szCs w:val="22"/>
        </w:rPr>
      </w:pPr>
      <w:r>
        <w:rPr>
          <w:szCs w:val="22"/>
          <w:lang w:bidi="en-US"/>
        </w:rPr>
        <w:t>the International Convention on Standards of Training, Certification and Watchkeeping for Seafarers (STCW Convention), as amended;</w:t>
      </w:r>
    </w:p>
    <w:p w14:paraId="655C96D7" w14:textId="5D6ED784" w:rsidR="00D94804" w:rsidRPr="00E067F3" w:rsidRDefault="00D94804" w:rsidP="00D94804">
      <w:pPr>
        <w:pStyle w:val="LisaBodyt2"/>
        <w:numPr>
          <w:ilvl w:val="2"/>
          <w:numId w:val="1"/>
        </w:numPr>
        <w:rPr>
          <w:szCs w:val="22"/>
        </w:rPr>
      </w:pPr>
      <w:r w:rsidRPr="00D94804">
        <w:rPr>
          <w:szCs w:val="22"/>
          <w:lang w:bidi="en-US"/>
        </w:rPr>
        <w:t>the International Ship and Port Facility Security Code (ISPS Code);</w:t>
      </w:r>
    </w:p>
    <w:p w14:paraId="4FB68D92" w14:textId="77777777" w:rsidR="00B7028A" w:rsidRPr="00E067F3" w:rsidRDefault="00B7028A" w:rsidP="00B7028A">
      <w:pPr>
        <w:pStyle w:val="LisaBodyt2"/>
        <w:numPr>
          <w:ilvl w:val="2"/>
          <w:numId w:val="1"/>
        </w:numPr>
        <w:rPr>
          <w:szCs w:val="22"/>
        </w:rPr>
      </w:pPr>
      <w:r w:rsidRPr="00E067F3">
        <w:rPr>
          <w:szCs w:val="22"/>
          <w:lang w:bidi="en-US"/>
        </w:rPr>
        <w:t>the Maritime Safety Act;</w:t>
      </w:r>
    </w:p>
    <w:p w14:paraId="36B2DA4B" w14:textId="1FCAE2D5" w:rsidR="00F85AEB" w:rsidRDefault="00D94804" w:rsidP="00D94804">
      <w:pPr>
        <w:pStyle w:val="LisaBodyt2"/>
        <w:numPr>
          <w:ilvl w:val="2"/>
          <w:numId w:val="1"/>
        </w:numPr>
        <w:rPr>
          <w:szCs w:val="22"/>
        </w:rPr>
      </w:pPr>
      <w:r>
        <w:rPr>
          <w:szCs w:val="22"/>
          <w:lang w:bidi="en-US"/>
        </w:rPr>
        <w:t>the Regulation “Laeva vahiteenistuse kord</w:t>
      </w:r>
      <w:r>
        <w:rPr>
          <w:szCs w:val="22"/>
          <w:vertAlign w:val="superscript"/>
          <w:lang w:bidi="en-US"/>
        </w:rPr>
        <w:t>1”</w:t>
      </w:r>
      <w:r>
        <w:rPr>
          <w:szCs w:val="22"/>
          <w:lang w:bidi="en-US"/>
        </w:rPr>
        <w:t xml:space="preserve"> (</w:t>
      </w:r>
      <w:r>
        <w:rPr>
          <w:i/>
          <w:szCs w:val="22"/>
          <w:lang w:bidi="en-US"/>
        </w:rPr>
        <w:t>Procedure for the Watchkeeping of a Ship</w:t>
      </w:r>
      <w:r>
        <w:rPr>
          <w:szCs w:val="22"/>
          <w:lang w:bidi="en-US"/>
        </w:rPr>
        <w:t>) of the Minister of Economic Affairs and Communications;</w:t>
      </w:r>
    </w:p>
    <w:p w14:paraId="317646A4" w14:textId="6B8A8B94" w:rsidR="00B7028A" w:rsidRPr="00E067F3" w:rsidRDefault="00F85AEB" w:rsidP="00D94804">
      <w:pPr>
        <w:pStyle w:val="LisaBodyt2"/>
        <w:numPr>
          <w:ilvl w:val="2"/>
          <w:numId w:val="1"/>
        </w:numPr>
        <w:rPr>
          <w:szCs w:val="22"/>
        </w:rPr>
      </w:pPr>
      <w:r>
        <w:rPr>
          <w:szCs w:val="22"/>
          <w:lang w:bidi="en-US"/>
        </w:rPr>
        <w:t>Drill Rules of the Defense Forces.</w:t>
      </w:r>
    </w:p>
    <w:p w14:paraId="533EDA4B" w14:textId="77777777" w:rsidR="002803B3" w:rsidRPr="002803B3" w:rsidRDefault="002803B3" w:rsidP="002803B3">
      <w:pPr>
        <w:numPr>
          <w:ilvl w:val="1"/>
          <w:numId w:val="1"/>
        </w:numPr>
        <w:spacing w:after="0" w:line="240" w:lineRule="auto"/>
        <w:contextualSpacing/>
        <w:rPr>
          <w:rFonts w:ascii="Calibri" w:eastAsia="Times New Roman" w:hAnsi="Calibri" w:cs="Times New Roman"/>
          <w:szCs w:val="24"/>
          <w:u w:val="single"/>
          <w:lang w:eastAsia="et-EE"/>
        </w:rPr>
      </w:pPr>
      <w:r w:rsidRPr="002803B3">
        <w:rPr>
          <w:rFonts w:ascii="Calibri" w:eastAsia="Times New Roman" w:hAnsi="Calibri" w:cs="Times New Roman"/>
          <w:szCs w:val="24"/>
          <w:u w:val="single"/>
          <w:lang w:bidi="en-US"/>
        </w:rPr>
        <w:t>Definitions and abbreviations</w:t>
      </w:r>
    </w:p>
    <w:p w14:paraId="415036C0" w14:textId="4613ECF9" w:rsidR="00B7028A" w:rsidRPr="00974233" w:rsidRDefault="00B7028A" w:rsidP="00B7028A">
      <w:pPr>
        <w:pStyle w:val="LisaBodyt2"/>
        <w:numPr>
          <w:ilvl w:val="2"/>
          <w:numId w:val="1"/>
        </w:numPr>
        <w:rPr>
          <w:szCs w:val="22"/>
        </w:rPr>
      </w:pPr>
      <w:r w:rsidRPr="00B7028A">
        <w:rPr>
          <w:i/>
          <w:szCs w:val="22"/>
          <w:lang w:bidi="en-US"/>
        </w:rPr>
        <w:t>A</w:t>
      </w:r>
      <w:r w:rsidR="00154C6E">
        <w:rPr>
          <w:i/>
          <w:szCs w:val="22"/>
          <w:lang w:bidi="en-US"/>
        </w:rPr>
        <w:t>TS</w:t>
      </w:r>
      <w:r w:rsidRPr="00B7028A">
        <w:rPr>
          <w:szCs w:val="22"/>
          <w:lang w:bidi="en-US"/>
        </w:rPr>
        <w:t xml:space="preserve"> – automatic fire alarm </w:t>
      </w:r>
      <w:proofErr w:type="gramStart"/>
      <w:r w:rsidRPr="00B7028A">
        <w:rPr>
          <w:szCs w:val="22"/>
          <w:lang w:bidi="en-US"/>
        </w:rPr>
        <w:t>system;</w:t>
      </w:r>
      <w:proofErr w:type="gramEnd"/>
    </w:p>
    <w:p w14:paraId="7B951BD4" w14:textId="7E8593B3" w:rsidR="00974233" w:rsidRPr="00B7028A" w:rsidRDefault="00974233" w:rsidP="00B7028A">
      <w:pPr>
        <w:pStyle w:val="LisaBodyt2"/>
        <w:numPr>
          <w:ilvl w:val="2"/>
          <w:numId w:val="1"/>
        </w:numPr>
        <w:rPr>
          <w:szCs w:val="22"/>
        </w:rPr>
      </w:pPr>
      <w:r w:rsidRPr="009354EF">
        <w:rPr>
          <w:i/>
          <w:lang w:bidi="en-US"/>
        </w:rPr>
        <w:t>EMERA</w:t>
      </w:r>
      <w:r w:rsidRPr="009354EF">
        <w:rPr>
          <w:lang w:bidi="en-US"/>
        </w:rPr>
        <w:t xml:space="preserve"> – Estonian Maritime Academy;</w:t>
      </w:r>
    </w:p>
    <w:p w14:paraId="3D514A7A" w14:textId="456CB5A2" w:rsidR="00B7028A" w:rsidRPr="00B7028A" w:rsidRDefault="009C5C24" w:rsidP="00B7028A">
      <w:pPr>
        <w:pStyle w:val="LisaBodyt2"/>
        <w:numPr>
          <w:ilvl w:val="2"/>
          <w:numId w:val="1"/>
        </w:numPr>
        <w:rPr>
          <w:szCs w:val="22"/>
        </w:rPr>
      </w:pPr>
      <w:r>
        <w:rPr>
          <w:i/>
          <w:szCs w:val="22"/>
          <w:lang w:bidi="en-US"/>
        </w:rPr>
        <w:t>monitor</w:t>
      </w:r>
      <w:r>
        <w:rPr>
          <w:szCs w:val="22"/>
          <w:lang w:bidi="en-US"/>
        </w:rPr>
        <w:t xml:space="preserve"> – a member of the guard and the deputy head of the guard, a more experienced MSA student;</w:t>
      </w:r>
    </w:p>
    <w:p w14:paraId="730E88A0" w14:textId="0058E95F" w:rsidR="00B7028A" w:rsidRPr="00B7028A" w:rsidRDefault="00B7028A" w:rsidP="00B7028A">
      <w:pPr>
        <w:pStyle w:val="LisaBodyt2"/>
        <w:numPr>
          <w:ilvl w:val="2"/>
          <w:numId w:val="1"/>
        </w:numPr>
        <w:rPr>
          <w:szCs w:val="22"/>
        </w:rPr>
      </w:pPr>
      <w:r w:rsidRPr="00B7028A">
        <w:rPr>
          <w:i/>
          <w:szCs w:val="22"/>
          <w:lang w:bidi="en-US"/>
        </w:rPr>
        <w:t>MSA student</w:t>
      </w:r>
      <w:r w:rsidRPr="00B7028A">
        <w:rPr>
          <w:szCs w:val="22"/>
          <w:lang w:bidi="en-US"/>
        </w:rPr>
        <w:t xml:space="preserve"> – a student in a study programme regulated by the Maritime Safety Act;</w:t>
      </w:r>
    </w:p>
    <w:p w14:paraId="0F9C4A81" w14:textId="6DFD828D" w:rsidR="00B7028A" w:rsidRPr="00B7028A" w:rsidRDefault="009C5C24" w:rsidP="00B7028A">
      <w:pPr>
        <w:pStyle w:val="LisaBodyt2"/>
        <w:numPr>
          <w:ilvl w:val="2"/>
          <w:numId w:val="1"/>
        </w:numPr>
        <w:rPr>
          <w:szCs w:val="22"/>
        </w:rPr>
      </w:pPr>
      <w:r>
        <w:rPr>
          <w:i/>
          <w:szCs w:val="22"/>
          <w:lang w:bidi="en-US"/>
        </w:rPr>
        <w:t>orderly</w:t>
      </w:r>
      <w:r>
        <w:rPr>
          <w:szCs w:val="22"/>
          <w:lang w:bidi="en-US"/>
        </w:rPr>
        <w:t xml:space="preserve"> – a member of the guard, a less experienced MSA student;</w:t>
      </w:r>
    </w:p>
    <w:p w14:paraId="116D1B78" w14:textId="5C4DBED3" w:rsidR="00B7028A" w:rsidRPr="00B7028A" w:rsidRDefault="00B9305E" w:rsidP="00B7028A">
      <w:pPr>
        <w:pStyle w:val="LisaBodyt2"/>
        <w:numPr>
          <w:ilvl w:val="2"/>
          <w:numId w:val="1"/>
        </w:numPr>
        <w:rPr>
          <w:szCs w:val="22"/>
        </w:rPr>
      </w:pPr>
      <w:r>
        <w:rPr>
          <w:i/>
          <w:szCs w:val="22"/>
          <w:lang w:bidi="en-US"/>
        </w:rPr>
        <w:t>watch</w:t>
      </w:r>
      <w:r w:rsidR="009C5C24">
        <w:rPr>
          <w:szCs w:val="22"/>
          <w:lang w:bidi="en-US"/>
        </w:rPr>
        <w:t xml:space="preserve"> – the period of participation in the </w:t>
      </w:r>
      <w:r>
        <w:rPr>
          <w:szCs w:val="22"/>
          <w:lang w:bidi="en-US"/>
        </w:rPr>
        <w:t>watchkeeping</w:t>
      </w:r>
      <w:r w:rsidR="009C5C24">
        <w:rPr>
          <w:szCs w:val="22"/>
          <w:lang w:bidi="en-US"/>
        </w:rPr>
        <w:t xml:space="preserve"> specified in the watchkeeping </w:t>
      </w:r>
      <w:proofErr w:type="gramStart"/>
      <w:r w:rsidR="009C5C24">
        <w:rPr>
          <w:szCs w:val="22"/>
          <w:lang w:bidi="en-US"/>
        </w:rPr>
        <w:t>schedule;</w:t>
      </w:r>
      <w:proofErr w:type="gramEnd"/>
    </w:p>
    <w:p w14:paraId="21C390A7" w14:textId="33A9B699" w:rsidR="00B7028A" w:rsidRPr="00FA3A90" w:rsidRDefault="009C5C24" w:rsidP="00B7028A">
      <w:pPr>
        <w:pStyle w:val="LisaBodyt2"/>
        <w:numPr>
          <w:ilvl w:val="2"/>
          <w:numId w:val="1"/>
        </w:numPr>
        <w:rPr>
          <w:szCs w:val="22"/>
        </w:rPr>
      </w:pPr>
      <w:r w:rsidRPr="00FA3A90">
        <w:rPr>
          <w:i/>
          <w:szCs w:val="22"/>
          <w:lang w:bidi="en-US"/>
        </w:rPr>
        <w:t>watch officer</w:t>
      </w:r>
      <w:r w:rsidRPr="00FA3A90">
        <w:rPr>
          <w:szCs w:val="22"/>
          <w:lang w:bidi="en-US"/>
        </w:rPr>
        <w:t xml:space="preserve"> – commander of the </w:t>
      </w:r>
      <w:r w:rsidR="00B9305E">
        <w:rPr>
          <w:szCs w:val="22"/>
          <w:lang w:bidi="en-US"/>
        </w:rPr>
        <w:t>watch crew</w:t>
      </w:r>
      <w:r w:rsidRPr="00FA3A90">
        <w:rPr>
          <w:szCs w:val="22"/>
          <w:lang w:bidi="en-US"/>
        </w:rPr>
        <w:t xml:space="preserve">; Drill and Watchkeeping </w:t>
      </w:r>
      <w:proofErr w:type="gramStart"/>
      <w:r w:rsidRPr="00FA3A90">
        <w:rPr>
          <w:szCs w:val="22"/>
          <w:lang w:bidi="en-US"/>
        </w:rPr>
        <w:t>coordinator;</w:t>
      </w:r>
      <w:proofErr w:type="gramEnd"/>
    </w:p>
    <w:p w14:paraId="66912A23" w14:textId="3F2B9F50" w:rsidR="00B7028A" w:rsidRPr="00FA3A90" w:rsidRDefault="00B7028A" w:rsidP="00B7028A">
      <w:pPr>
        <w:pStyle w:val="LisaBodyt2"/>
        <w:numPr>
          <w:ilvl w:val="2"/>
          <w:numId w:val="1"/>
        </w:numPr>
        <w:rPr>
          <w:szCs w:val="22"/>
        </w:rPr>
      </w:pPr>
      <w:r w:rsidRPr="00145856">
        <w:rPr>
          <w:i/>
          <w:iCs/>
          <w:szCs w:val="22"/>
          <w:lang w:bidi="en-US"/>
        </w:rPr>
        <w:t>watch log</w:t>
      </w:r>
      <w:r w:rsidRPr="00FA3A90">
        <w:rPr>
          <w:szCs w:val="22"/>
          <w:lang w:bidi="en-US"/>
        </w:rPr>
        <w:t xml:space="preserve"> – </w:t>
      </w:r>
      <w:r w:rsidRPr="00FA3A90">
        <w:rPr>
          <w:rFonts w:cstheme="majorHAnsi"/>
          <w:szCs w:val="22"/>
          <w:lang w:bidi="en-US"/>
        </w:rPr>
        <w:t xml:space="preserve">the watch logbook kept by the monitor and the orderly, recording the start and end times of watchkeeping, </w:t>
      </w:r>
      <w:r w:rsidR="00B9305E">
        <w:rPr>
          <w:rFonts w:cstheme="majorHAnsi"/>
          <w:szCs w:val="22"/>
          <w:lang w:bidi="en-US"/>
        </w:rPr>
        <w:t>watchkeepers</w:t>
      </w:r>
      <w:r w:rsidRPr="00FA3A90">
        <w:rPr>
          <w:rFonts w:cstheme="majorHAnsi"/>
          <w:szCs w:val="22"/>
          <w:lang w:bidi="en-US"/>
        </w:rPr>
        <w:t xml:space="preserve">, the patrols carried out and other relevant </w:t>
      </w:r>
      <w:proofErr w:type="gramStart"/>
      <w:r w:rsidRPr="00FA3A90">
        <w:rPr>
          <w:rFonts w:cstheme="majorHAnsi"/>
          <w:szCs w:val="22"/>
          <w:lang w:bidi="en-US"/>
        </w:rPr>
        <w:t>events;</w:t>
      </w:r>
      <w:proofErr w:type="gramEnd"/>
    </w:p>
    <w:p w14:paraId="6A0A67E4" w14:textId="33FDBA75" w:rsidR="00B7028A" w:rsidRPr="00FA3A90" w:rsidRDefault="009C5C24" w:rsidP="00B7028A">
      <w:pPr>
        <w:pStyle w:val="LisaBodyt2"/>
        <w:numPr>
          <w:ilvl w:val="2"/>
          <w:numId w:val="1"/>
        </w:numPr>
        <w:rPr>
          <w:szCs w:val="22"/>
        </w:rPr>
      </w:pPr>
      <w:r w:rsidRPr="00FA3A90">
        <w:rPr>
          <w:i/>
          <w:szCs w:val="22"/>
          <w:lang w:bidi="en-US"/>
        </w:rPr>
        <w:t>watch</w:t>
      </w:r>
      <w:r w:rsidR="00B9305E">
        <w:rPr>
          <w:i/>
          <w:szCs w:val="22"/>
          <w:lang w:bidi="en-US"/>
        </w:rPr>
        <w:t xml:space="preserve"> crew</w:t>
      </w:r>
      <w:r w:rsidRPr="00FA3A90">
        <w:rPr>
          <w:szCs w:val="22"/>
          <w:lang w:bidi="en-US"/>
        </w:rPr>
        <w:t xml:space="preserve"> – the watchkeeping team consisting of the watch officer, the monitor and the orderly/</w:t>
      </w:r>
      <w:proofErr w:type="gramStart"/>
      <w:r w:rsidRPr="00FA3A90">
        <w:rPr>
          <w:szCs w:val="22"/>
          <w:lang w:bidi="en-US"/>
        </w:rPr>
        <w:t>orderlies;</w:t>
      </w:r>
      <w:proofErr w:type="gramEnd"/>
    </w:p>
    <w:p w14:paraId="2C40743D" w14:textId="124C9CD0" w:rsidR="00B7028A" w:rsidRPr="00FA3A90" w:rsidRDefault="00B7028A" w:rsidP="00B7028A">
      <w:pPr>
        <w:pStyle w:val="LisaBodyt2"/>
        <w:numPr>
          <w:ilvl w:val="2"/>
          <w:numId w:val="1"/>
        </w:numPr>
        <w:rPr>
          <w:szCs w:val="22"/>
        </w:rPr>
      </w:pPr>
      <w:r w:rsidRPr="00145856">
        <w:rPr>
          <w:i/>
          <w:iCs/>
          <w:szCs w:val="22"/>
          <w:lang w:bidi="en-US"/>
        </w:rPr>
        <w:t>key log</w:t>
      </w:r>
      <w:r w:rsidRPr="00FA3A90">
        <w:rPr>
          <w:i/>
          <w:szCs w:val="22"/>
          <w:lang w:bidi="en-US"/>
        </w:rPr>
        <w:t xml:space="preserve"> </w:t>
      </w:r>
      <w:r w:rsidRPr="00FA3A90">
        <w:rPr>
          <w:szCs w:val="22"/>
          <w:lang w:bidi="en-US"/>
        </w:rPr>
        <w:t xml:space="preserve">– a logbook in which </w:t>
      </w:r>
      <w:r w:rsidRPr="00FA3A90">
        <w:rPr>
          <w:rFonts w:cstheme="majorHAnsi"/>
          <w:szCs w:val="22"/>
          <w:lang w:bidi="en-US"/>
        </w:rPr>
        <w:t xml:space="preserve">the issue and return of keys and access cards is </w:t>
      </w:r>
      <w:proofErr w:type="gramStart"/>
      <w:r w:rsidRPr="00FA3A90">
        <w:rPr>
          <w:rFonts w:cstheme="majorHAnsi"/>
          <w:szCs w:val="22"/>
          <w:lang w:bidi="en-US"/>
        </w:rPr>
        <w:t>recorded</w:t>
      </w:r>
      <w:r w:rsidRPr="00FA3A90">
        <w:rPr>
          <w:szCs w:val="22"/>
          <w:lang w:bidi="en-US"/>
        </w:rPr>
        <w:t>;</w:t>
      </w:r>
      <w:proofErr w:type="gramEnd"/>
    </w:p>
    <w:p w14:paraId="3FB81CE8" w14:textId="626A1D8B" w:rsidR="00B7028A" w:rsidRPr="00B7028A" w:rsidRDefault="00974233" w:rsidP="00B7028A">
      <w:pPr>
        <w:pStyle w:val="LisaBodyt2"/>
        <w:numPr>
          <w:ilvl w:val="2"/>
          <w:numId w:val="1"/>
        </w:numPr>
        <w:rPr>
          <w:szCs w:val="22"/>
        </w:rPr>
      </w:pPr>
      <w:r w:rsidRPr="009354EF">
        <w:rPr>
          <w:i/>
          <w:lang w:bidi="en-US"/>
        </w:rPr>
        <w:t>university</w:t>
      </w:r>
      <w:r w:rsidRPr="009354EF">
        <w:rPr>
          <w:lang w:bidi="en-US"/>
        </w:rPr>
        <w:t xml:space="preserve"> – Tallinn University of Technology</w:t>
      </w:r>
    </w:p>
    <w:p w14:paraId="72993F3A" w14:textId="77777777" w:rsidR="002803B3" w:rsidRPr="0044199A" w:rsidRDefault="002803B3" w:rsidP="002803B3">
      <w:pPr>
        <w:spacing w:after="0" w:line="240" w:lineRule="auto"/>
        <w:contextualSpacing/>
        <w:rPr>
          <w:rFonts w:ascii="Calibri" w:eastAsia="Times New Roman" w:hAnsi="Calibri" w:cs="Times New Roman"/>
          <w:szCs w:val="24"/>
          <w:lang w:eastAsia="et-EE"/>
        </w:rPr>
      </w:pPr>
    </w:p>
    <w:p w14:paraId="7C1B8330" w14:textId="28C605CE" w:rsidR="002803B3" w:rsidRPr="007356A2" w:rsidRDefault="0095103C" w:rsidP="0060457B">
      <w:pPr>
        <w:pStyle w:val="Loend"/>
        <w:rPr>
          <w:b/>
          <w:bCs/>
        </w:rPr>
      </w:pPr>
      <w:r>
        <w:rPr>
          <w:b/>
          <w:lang w:bidi="en-US"/>
        </w:rPr>
        <w:t>Wearing uniforms</w:t>
      </w:r>
    </w:p>
    <w:p w14:paraId="07C5D3F5" w14:textId="0030E45C" w:rsidR="00490CAF" w:rsidRDefault="00490CAF" w:rsidP="00490CAF">
      <w:pPr>
        <w:numPr>
          <w:ilvl w:val="1"/>
          <w:numId w:val="1"/>
        </w:numPr>
        <w:spacing w:after="0" w:line="240" w:lineRule="auto"/>
        <w:contextualSpacing/>
        <w:rPr>
          <w:rFonts w:ascii="Calibri" w:eastAsia="Calibri" w:hAnsi="Calibri" w:cs="Times New Roman"/>
        </w:rPr>
      </w:pPr>
      <w:r>
        <w:rPr>
          <w:rFonts w:ascii="Calibri" w:eastAsia="Calibri" w:hAnsi="Calibri" w:cs="Times New Roman"/>
          <w:lang w:bidi="en-US"/>
        </w:rPr>
        <w:t>The purpose of wearing a uniform is to develop the personal qualities necessary for a ship's officer to work at sea: orderliness, punctuality, discipline, a sense of responsibility, honor and unity, etc.</w:t>
      </w:r>
    </w:p>
    <w:p w14:paraId="0361697F" w14:textId="458012ED" w:rsidR="007356A2" w:rsidRPr="007356A2" w:rsidRDefault="00EB704B" w:rsidP="00EB704B">
      <w:pPr>
        <w:numPr>
          <w:ilvl w:val="1"/>
          <w:numId w:val="1"/>
        </w:numPr>
        <w:spacing w:after="0" w:line="240" w:lineRule="auto"/>
        <w:contextualSpacing/>
        <w:rPr>
          <w:rFonts w:ascii="Calibri" w:eastAsia="Calibri" w:hAnsi="Calibri" w:cs="Times New Roman"/>
        </w:rPr>
      </w:pPr>
      <w:r>
        <w:rPr>
          <w:rFonts w:ascii="Calibri" w:eastAsia="Calibri" w:hAnsi="Calibri" w:cs="Times New Roman"/>
          <w:lang w:bidi="en-US"/>
        </w:rPr>
        <w:t xml:space="preserve">Descriptions of the items and insignia of MSA students' uniforms, the requirements for wearing them and the minimum wearing times, and the procedures for obtaining, </w:t>
      </w:r>
      <w:proofErr w:type="gramStart"/>
      <w:r>
        <w:rPr>
          <w:rFonts w:ascii="Calibri" w:eastAsia="Calibri" w:hAnsi="Calibri" w:cs="Times New Roman"/>
          <w:lang w:bidi="en-US"/>
        </w:rPr>
        <w:t>issuing</w:t>
      </w:r>
      <w:proofErr w:type="gramEnd"/>
      <w:r>
        <w:rPr>
          <w:rFonts w:ascii="Calibri" w:eastAsia="Calibri" w:hAnsi="Calibri" w:cs="Times New Roman"/>
          <w:lang w:bidi="en-US"/>
        </w:rPr>
        <w:t xml:space="preserve"> and keeping track of them are laid down in the EMERA Uniform </w:t>
      </w:r>
      <w:r w:rsidR="007F09A3">
        <w:rPr>
          <w:rFonts w:ascii="Calibri" w:eastAsia="Calibri" w:hAnsi="Calibri" w:cs="Times New Roman"/>
          <w:lang w:bidi="en-US"/>
        </w:rPr>
        <w:t>Regulation</w:t>
      </w:r>
      <w:r>
        <w:rPr>
          <w:rFonts w:ascii="Calibri" w:eastAsia="Calibri" w:hAnsi="Calibri" w:cs="Times New Roman"/>
          <w:lang w:bidi="en-US"/>
        </w:rPr>
        <w:t>.</w:t>
      </w:r>
    </w:p>
    <w:p w14:paraId="47B399E5" w14:textId="4390807F" w:rsidR="00F44A5B" w:rsidRDefault="007356A2" w:rsidP="00115A32">
      <w:pPr>
        <w:numPr>
          <w:ilvl w:val="1"/>
          <w:numId w:val="1"/>
        </w:numPr>
        <w:spacing w:after="0" w:line="240" w:lineRule="auto"/>
        <w:contextualSpacing/>
        <w:rPr>
          <w:rFonts w:ascii="Calibri" w:eastAsia="Calibri" w:hAnsi="Calibri" w:cs="Times New Roman"/>
        </w:rPr>
      </w:pPr>
      <w:r w:rsidRPr="007356A2">
        <w:rPr>
          <w:rFonts w:ascii="Calibri" w:eastAsia="Calibri" w:hAnsi="Calibri" w:cs="Times New Roman"/>
          <w:lang w:bidi="en-US"/>
        </w:rPr>
        <w:lastRenderedPageBreak/>
        <w:t>The wearing of uniforms is mandatory for MSA students when participating in studies in EMERA buildings and territory (incl. consultations, assessments, examinations, etc.), except in workshops that take place in laboratories where the wearing of personal protective equipment and protective clothing is required by internal and occupational safety regulations.</w:t>
      </w:r>
    </w:p>
    <w:p w14:paraId="4B18EB07" w14:textId="47E7E7A2" w:rsidR="007356A2" w:rsidRPr="007356A2" w:rsidRDefault="007356A2" w:rsidP="00115A32">
      <w:pPr>
        <w:numPr>
          <w:ilvl w:val="1"/>
          <w:numId w:val="1"/>
        </w:numPr>
        <w:spacing w:after="0" w:line="240" w:lineRule="auto"/>
        <w:contextualSpacing/>
        <w:rPr>
          <w:rFonts w:ascii="Calibri" w:eastAsia="Calibri" w:hAnsi="Calibri" w:cs="Times New Roman"/>
        </w:rPr>
      </w:pPr>
      <w:r w:rsidRPr="007356A2">
        <w:rPr>
          <w:rFonts w:ascii="Calibri" w:eastAsia="Calibri" w:hAnsi="Calibri" w:cs="Times New Roman"/>
          <w:lang w:bidi="en-US"/>
        </w:rPr>
        <w:t xml:space="preserve">The student is obliged to take care of the impeccable appearance of his/her uniform - the uniform must not be dirty, </w:t>
      </w:r>
      <w:r w:rsidR="007F09A3">
        <w:rPr>
          <w:rFonts w:ascii="Calibri" w:eastAsia="Calibri" w:hAnsi="Calibri" w:cs="Times New Roman"/>
          <w:lang w:bidi="en-US"/>
        </w:rPr>
        <w:t>snag</w:t>
      </w:r>
      <w:r w:rsidRPr="007356A2">
        <w:rPr>
          <w:rFonts w:ascii="Calibri" w:eastAsia="Calibri" w:hAnsi="Calibri" w:cs="Times New Roman"/>
          <w:lang w:bidi="en-US"/>
        </w:rPr>
        <w:t xml:space="preserve"> or wrinkled. Indoors, it is forbidden to wear visible clothing that is not part of the uniform (scarves, jackets, vests, etc.) together with the uniform.</w:t>
      </w:r>
    </w:p>
    <w:p w14:paraId="7FE3AD2D" w14:textId="15232E43" w:rsidR="00F44A5B" w:rsidRPr="00F44A5B" w:rsidRDefault="00F44A5B" w:rsidP="00F44A5B">
      <w:pPr>
        <w:numPr>
          <w:ilvl w:val="1"/>
          <w:numId w:val="1"/>
        </w:numPr>
        <w:spacing w:after="0" w:line="240" w:lineRule="auto"/>
        <w:contextualSpacing/>
        <w:rPr>
          <w:rFonts w:ascii="Calibri" w:eastAsia="Calibri" w:hAnsi="Calibri" w:cs="Times New Roman"/>
        </w:rPr>
      </w:pPr>
      <w:bookmarkStart w:id="0" w:name="_Ref85549176"/>
      <w:r w:rsidRPr="00F44A5B">
        <w:rPr>
          <w:rFonts w:ascii="Calibri" w:eastAsia="Calibri" w:hAnsi="Calibri" w:cs="Times New Roman"/>
          <w:lang w:bidi="en-US"/>
        </w:rPr>
        <w:t>Lecturers and the watch officer have the obligation to check compliance with the uniform requirements, and an MSA student who violates the uniform requirements is not allowed to participate in studies, Drill and Watchkeeping service and is not entitled to state catering. Restrictions shall remain in effect until errors in uniform compliance have been corrected. An MSA student who is not allowed to participate in studies, Drill and Watchkeeping service shall be considered absent.</w:t>
      </w:r>
      <w:bookmarkEnd w:id="0"/>
    </w:p>
    <w:p w14:paraId="15FD46BC" w14:textId="14217707" w:rsidR="007356A2" w:rsidRPr="00490CAF" w:rsidRDefault="00490CAF" w:rsidP="003C320C">
      <w:pPr>
        <w:numPr>
          <w:ilvl w:val="1"/>
          <w:numId w:val="1"/>
        </w:numPr>
        <w:spacing w:after="0" w:line="240" w:lineRule="auto"/>
        <w:contextualSpacing/>
        <w:rPr>
          <w:rFonts w:ascii="Calibri" w:eastAsia="Calibri" w:hAnsi="Calibri" w:cs="Times New Roman"/>
        </w:rPr>
      </w:pPr>
      <w:r w:rsidRPr="00490CAF">
        <w:rPr>
          <w:rFonts w:ascii="Calibri" w:eastAsia="Calibri" w:hAnsi="Calibri" w:cs="Times New Roman"/>
          <w:lang w:bidi="en-US"/>
        </w:rPr>
        <w:t>An MSA student wearing an EMERA uniform and insignia is a representative of EMERA. Uniforms may be worn outside of studies provided that the wearer behaves with dignity, complies with the requirements of public order and generally accepted norms of conduct. The wearing of uniforms is prohibited at demonstrations and events that may discredit EMERA.</w:t>
      </w:r>
    </w:p>
    <w:p w14:paraId="32E74DEE" w14:textId="77777777" w:rsidR="007356A2" w:rsidRPr="007356A2" w:rsidRDefault="007356A2" w:rsidP="007356A2">
      <w:pPr>
        <w:spacing w:after="0" w:line="240" w:lineRule="auto"/>
        <w:contextualSpacing/>
        <w:rPr>
          <w:rFonts w:ascii="Calibri" w:eastAsia="Calibri" w:hAnsi="Calibri" w:cs="Times New Roman"/>
        </w:rPr>
      </w:pPr>
    </w:p>
    <w:p w14:paraId="2577CA2A" w14:textId="447B9738" w:rsidR="007356A2" w:rsidRPr="007356A2" w:rsidRDefault="00360593" w:rsidP="007356A2">
      <w:pPr>
        <w:pStyle w:val="Loend"/>
        <w:rPr>
          <w:rFonts w:eastAsia="Calibri"/>
          <w:b/>
        </w:rPr>
      </w:pPr>
      <w:r>
        <w:rPr>
          <w:rFonts w:eastAsia="Calibri"/>
          <w:b/>
          <w:lang w:bidi="en-US"/>
        </w:rPr>
        <w:t>Participation in studies</w:t>
      </w:r>
    </w:p>
    <w:p w14:paraId="7F938658" w14:textId="656FF04F" w:rsidR="007356A2" w:rsidRPr="007356A2" w:rsidRDefault="00DE7AD8" w:rsidP="00DE7AD8">
      <w:pPr>
        <w:numPr>
          <w:ilvl w:val="1"/>
          <w:numId w:val="1"/>
        </w:numPr>
        <w:spacing w:after="0" w:line="240" w:lineRule="auto"/>
        <w:contextualSpacing/>
        <w:rPr>
          <w:rFonts w:ascii="Calibri" w:eastAsia="Calibri" w:hAnsi="Calibri" w:cs="Times New Roman"/>
        </w:rPr>
      </w:pPr>
      <w:r w:rsidRPr="00DE7AD8">
        <w:rPr>
          <w:rFonts w:ascii="Calibri" w:eastAsia="Calibri" w:hAnsi="Calibri" w:cs="Times New Roman"/>
          <w:lang w:bidi="en-US"/>
        </w:rPr>
        <w:t>Participation in studies is mandatory for MSA students throughout the study period.</w:t>
      </w:r>
    </w:p>
    <w:p w14:paraId="5995DD0C" w14:textId="7337F7A8" w:rsidR="007356A2" w:rsidRDefault="007356A2" w:rsidP="007356A2">
      <w:pPr>
        <w:numPr>
          <w:ilvl w:val="1"/>
          <w:numId w:val="1"/>
        </w:numPr>
        <w:spacing w:after="0" w:line="240" w:lineRule="auto"/>
        <w:contextualSpacing/>
        <w:rPr>
          <w:rFonts w:ascii="Calibri" w:eastAsia="Calibri" w:hAnsi="Calibri" w:cs="Times New Roman"/>
        </w:rPr>
      </w:pPr>
      <w:bookmarkStart w:id="1" w:name="_Ref85549118"/>
      <w:r w:rsidRPr="00C25C23">
        <w:rPr>
          <w:rFonts w:ascii="Calibri" w:eastAsia="Calibri" w:hAnsi="Calibri" w:cs="Times New Roman"/>
          <w:lang w:bidi="en-US"/>
        </w:rPr>
        <w:t xml:space="preserve">The </w:t>
      </w:r>
      <w:r w:rsidR="003D72BC">
        <w:rPr>
          <w:rFonts w:ascii="Calibri" w:eastAsia="Calibri" w:hAnsi="Calibri" w:cs="Times New Roman"/>
          <w:lang w:bidi="en-US"/>
        </w:rPr>
        <w:t>chief of study group</w:t>
      </w:r>
      <w:r w:rsidRPr="00C25C23">
        <w:rPr>
          <w:rFonts w:ascii="Calibri" w:eastAsia="Calibri" w:hAnsi="Calibri" w:cs="Times New Roman"/>
          <w:lang w:bidi="en-US"/>
        </w:rPr>
        <w:t xml:space="preserve"> shall record absences of MSA students in the </w:t>
      </w:r>
      <w:proofErr w:type="gramStart"/>
      <w:r w:rsidRPr="00C25C23">
        <w:rPr>
          <w:rFonts w:ascii="Calibri" w:eastAsia="Calibri" w:hAnsi="Calibri" w:cs="Times New Roman"/>
          <w:lang w:bidi="en-US"/>
        </w:rPr>
        <w:t>absences</w:t>
      </w:r>
      <w:proofErr w:type="gramEnd"/>
      <w:r w:rsidRPr="00C25C23">
        <w:rPr>
          <w:rFonts w:ascii="Calibri" w:eastAsia="Calibri" w:hAnsi="Calibri" w:cs="Times New Roman"/>
          <w:lang w:bidi="en-US"/>
        </w:rPr>
        <w:t xml:space="preserve"> registration form (Form V2/1.1). The </w:t>
      </w:r>
      <w:r w:rsidR="003D72BC">
        <w:rPr>
          <w:rFonts w:ascii="Calibri" w:eastAsia="Calibri" w:hAnsi="Calibri" w:cs="Times New Roman"/>
          <w:lang w:bidi="en-US"/>
        </w:rPr>
        <w:t>chief of study group</w:t>
      </w:r>
      <w:r w:rsidRPr="00C25C23">
        <w:rPr>
          <w:rFonts w:ascii="Calibri" w:eastAsia="Calibri" w:hAnsi="Calibri" w:cs="Times New Roman"/>
          <w:lang w:bidi="en-US"/>
        </w:rPr>
        <w:t xml:space="preserve"> may assign the recording of absences to other MSA students in the same group, while remaining accountable. The lecturer shall confirm that the studies have taken place and the absence of the recorded absentees with a signature on the absence registration form. Absence registration forms for each semester shall be prepared and provided by the Centre of Academic Affairs.</w:t>
      </w:r>
      <w:bookmarkEnd w:id="1"/>
    </w:p>
    <w:p w14:paraId="19536CD2" w14:textId="7C057430" w:rsidR="001C25F5" w:rsidRPr="00C25C23" w:rsidRDefault="001C25F5" w:rsidP="007356A2">
      <w:pPr>
        <w:numPr>
          <w:ilvl w:val="1"/>
          <w:numId w:val="1"/>
        </w:numPr>
        <w:spacing w:after="0" w:line="240" w:lineRule="auto"/>
        <w:contextualSpacing/>
        <w:rPr>
          <w:rFonts w:ascii="Calibri" w:eastAsia="Calibri" w:hAnsi="Calibri" w:cs="Times New Roman"/>
        </w:rPr>
      </w:pPr>
      <w:bookmarkStart w:id="2" w:name="_Ref85549163"/>
      <w:r>
        <w:rPr>
          <w:rFonts w:ascii="Calibri" w:eastAsia="Calibri" w:hAnsi="Calibri" w:cs="Times New Roman"/>
          <w:lang w:bidi="en-US"/>
        </w:rPr>
        <w:t>The evaluation criteria for the subjects of the study programmes regulated by the Maritime Safety Act define the minimum rate of participation in contact learning necessary for achieving the learning outcomes as a prerequisite for access to the evaluation.</w:t>
      </w:r>
      <w:bookmarkEnd w:id="2"/>
    </w:p>
    <w:p w14:paraId="12280926" w14:textId="77777777" w:rsidR="007356A2" w:rsidRPr="007356A2" w:rsidRDefault="007356A2" w:rsidP="007356A2">
      <w:pPr>
        <w:spacing w:after="0" w:line="240" w:lineRule="auto"/>
        <w:contextualSpacing/>
        <w:rPr>
          <w:rFonts w:ascii="Calibri" w:eastAsia="Calibri" w:hAnsi="Calibri" w:cs="Times New Roman"/>
        </w:rPr>
      </w:pPr>
    </w:p>
    <w:p w14:paraId="654DF198" w14:textId="075C3CD2" w:rsidR="007356A2" w:rsidRPr="007356A2" w:rsidRDefault="007356A2" w:rsidP="007356A2">
      <w:pPr>
        <w:pStyle w:val="Loend"/>
        <w:rPr>
          <w:rFonts w:eastAsia="Calibri"/>
          <w:b/>
        </w:rPr>
      </w:pPr>
      <w:r w:rsidRPr="007356A2">
        <w:rPr>
          <w:rFonts w:eastAsia="Calibri"/>
          <w:b/>
          <w:lang w:bidi="en-US"/>
        </w:rPr>
        <w:t>Drill and Watchkeeping</w:t>
      </w:r>
    </w:p>
    <w:p w14:paraId="7A3A450F" w14:textId="78C745F1" w:rsidR="007356A2" w:rsidRPr="007356A2" w:rsidRDefault="007356A2" w:rsidP="007356A2">
      <w:pPr>
        <w:numPr>
          <w:ilvl w:val="1"/>
          <w:numId w:val="1"/>
        </w:numPr>
        <w:spacing w:after="0" w:line="240" w:lineRule="auto"/>
        <w:contextualSpacing/>
        <w:rPr>
          <w:rFonts w:ascii="Calibri" w:eastAsia="Calibri" w:hAnsi="Calibri" w:cs="Times New Roman"/>
        </w:rPr>
      </w:pPr>
      <w:r w:rsidRPr="007356A2">
        <w:rPr>
          <w:rFonts w:ascii="Calibri" w:eastAsia="Calibri" w:hAnsi="Calibri" w:cs="Times New Roman"/>
          <w:lang w:bidi="en-US"/>
        </w:rPr>
        <w:t>The purpose of the Drill and Watchkeeping service is to train MSA students in ship management (</w:t>
      </w:r>
      <w:r w:rsidR="00F53E8E">
        <w:rPr>
          <w:rFonts w:ascii="Calibri" w:eastAsia="Calibri" w:hAnsi="Calibri" w:cs="Times New Roman"/>
          <w:lang w:bidi="en-US"/>
        </w:rPr>
        <w:t xml:space="preserve">subordination, chain of </w:t>
      </w:r>
      <w:r w:rsidRPr="007356A2">
        <w:rPr>
          <w:rFonts w:ascii="Calibri" w:eastAsia="Calibri" w:hAnsi="Calibri" w:cs="Times New Roman"/>
          <w:lang w:bidi="en-US"/>
        </w:rPr>
        <w:t xml:space="preserve">command, </w:t>
      </w:r>
      <w:r w:rsidR="00F53E8E">
        <w:rPr>
          <w:rFonts w:ascii="Calibri" w:eastAsia="Calibri" w:hAnsi="Calibri" w:cs="Times New Roman"/>
          <w:lang w:bidi="en-US"/>
        </w:rPr>
        <w:t xml:space="preserve">wearing </w:t>
      </w:r>
      <w:r w:rsidRPr="007356A2">
        <w:rPr>
          <w:rFonts w:ascii="Calibri" w:eastAsia="Calibri" w:hAnsi="Calibri" w:cs="Times New Roman"/>
          <w:lang w:bidi="en-US"/>
        </w:rPr>
        <w:t>uniforms, etc.), to prepare them for watchkeeping on ships (watch</w:t>
      </w:r>
      <w:r w:rsidR="00F53E8E">
        <w:rPr>
          <w:rFonts w:ascii="Calibri" w:eastAsia="Calibri" w:hAnsi="Calibri" w:cs="Times New Roman"/>
          <w:lang w:bidi="en-US"/>
        </w:rPr>
        <w:t>keeping</w:t>
      </w:r>
      <w:r w:rsidRPr="007356A2">
        <w:rPr>
          <w:rFonts w:ascii="Calibri" w:eastAsia="Calibri" w:hAnsi="Calibri" w:cs="Times New Roman"/>
          <w:lang w:bidi="en-US"/>
        </w:rPr>
        <w:t xml:space="preserve">, patrols, </w:t>
      </w:r>
      <w:proofErr w:type="gramStart"/>
      <w:r w:rsidRPr="007356A2">
        <w:rPr>
          <w:rFonts w:ascii="Calibri" w:eastAsia="Calibri" w:hAnsi="Calibri" w:cs="Times New Roman"/>
          <w:lang w:bidi="en-US"/>
        </w:rPr>
        <w:t>safety</w:t>
      </w:r>
      <w:proofErr w:type="gramEnd"/>
      <w:r w:rsidRPr="007356A2">
        <w:rPr>
          <w:rFonts w:ascii="Calibri" w:eastAsia="Calibri" w:hAnsi="Calibri" w:cs="Times New Roman"/>
          <w:lang w:bidi="en-US"/>
        </w:rPr>
        <w:t xml:space="preserve"> and security measures, etc.), to instill the necessary attitudes, skills and habits for watchkeeping</w:t>
      </w:r>
      <w:r w:rsidR="00DD3E75">
        <w:rPr>
          <w:rFonts w:ascii="Calibri" w:eastAsia="Calibri" w:hAnsi="Calibri" w:cs="Times New Roman"/>
          <w:lang w:bidi="en-US"/>
        </w:rPr>
        <w:t xml:space="preserve">, </w:t>
      </w:r>
      <w:r w:rsidRPr="007356A2">
        <w:rPr>
          <w:rFonts w:ascii="Calibri" w:eastAsia="Calibri" w:hAnsi="Calibri" w:cs="Times New Roman"/>
          <w:lang w:bidi="en-US"/>
        </w:rPr>
        <w:t>to develop necessary personal qualities (decency, punctuality, discipline, responsibility, initiative, etc.) required in ship officers</w:t>
      </w:r>
      <w:r w:rsidR="00DD3E75">
        <w:rPr>
          <w:rFonts w:ascii="Calibri" w:eastAsia="Calibri" w:hAnsi="Calibri" w:cs="Times New Roman"/>
          <w:lang w:bidi="en-US"/>
        </w:rPr>
        <w:t xml:space="preserve"> and </w:t>
      </w:r>
      <w:r w:rsidR="00E97B39">
        <w:rPr>
          <w:rFonts w:ascii="Calibri" w:eastAsia="Calibri" w:hAnsi="Calibri" w:cs="Times New Roman"/>
          <w:lang w:bidi="en-US"/>
        </w:rPr>
        <w:t xml:space="preserve">to </w:t>
      </w:r>
      <w:r w:rsidR="00E97B39" w:rsidRPr="00E97B39">
        <w:rPr>
          <w:rFonts w:ascii="Calibri" w:eastAsia="Calibri" w:hAnsi="Calibri" w:cs="Times New Roman"/>
          <w:lang w:bidi="en-US"/>
        </w:rPr>
        <w:t>support the university’s Security Division and security guards in ensuring security in EMERA's buildings and on its premises</w:t>
      </w:r>
      <w:r w:rsidRPr="007356A2">
        <w:rPr>
          <w:rFonts w:ascii="Calibri" w:eastAsia="Calibri" w:hAnsi="Calibri" w:cs="Times New Roman"/>
          <w:lang w:bidi="en-US"/>
        </w:rPr>
        <w:t>.</w:t>
      </w:r>
      <w:r w:rsidR="00DD3E75">
        <w:rPr>
          <w:lang w:bidi="en-US"/>
        </w:rPr>
        <w:t xml:space="preserve"> [amended 22.09.2022]</w:t>
      </w:r>
    </w:p>
    <w:p w14:paraId="697D97C0" w14:textId="30D77506" w:rsidR="000F427D" w:rsidRPr="007356A2" w:rsidRDefault="002B3757" w:rsidP="000F427D">
      <w:pPr>
        <w:numPr>
          <w:ilvl w:val="1"/>
          <w:numId w:val="1"/>
        </w:numPr>
        <w:spacing w:after="0" w:line="240" w:lineRule="auto"/>
        <w:contextualSpacing/>
        <w:rPr>
          <w:rFonts w:ascii="Calibri" w:eastAsia="Calibri" w:hAnsi="Calibri" w:cs="Times New Roman"/>
        </w:rPr>
      </w:pPr>
      <w:r>
        <w:rPr>
          <w:rFonts w:ascii="Calibri" w:eastAsia="Calibri" w:hAnsi="Calibri" w:cs="Times New Roman"/>
          <w:lang w:bidi="en-US"/>
        </w:rPr>
        <w:t xml:space="preserve">Watchkeeping service shall be assigned during the contact study period of the autumn and spring semesters on working days between 08:00 and 18:00 (on Fridays until 17:00). Outside the contact study period of the semester, watchkeeping service may be assigned to </w:t>
      </w:r>
      <w:r w:rsidR="00F53E8E">
        <w:rPr>
          <w:rFonts w:ascii="Calibri" w:eastAsia="Calibri" w:hAnsi="Calibri" w:cs="Times New Roman"/>
          <w:lang w:bidi="en-US"/>
        </w:rPr>
        <w:t>keep</w:t>
      </w:r>
      <w:r>
        <w:rPr>
          <w:rFonts w:ascii="Calibri" w:eastAsia="Calibri" w:hAnsi="Calibri" w:cs="Times New Roman"/>
          <w:lang w:bidi="en-US"/>
        </w:rPr>
        <w:t xml:space="preserve"> additional watches.</w:t>
      </w:r>
    </w:p>
    <w:p w14:paraId="3F1FE6CF" w14:textId="1DFDB346" w:rsidR="00CC50DD" w:rsidRDefault="002B3757" w:rsidP="00CC50DD">
      <w:pPr>
        <w:numPr>
          <w:ilvl w:val="1"/>
          <w:numId w:val="1"/>
        </w:numPr>
        <w:spacing w:after="0" w:line="240" w:lineRule="auto"/>
        <w:contextualSpacing/>
        <w:rPr>
          <w:rFonts w:ascii="Calibri" w:eastAsia="Calibri" w:hAnsi="Calibri" w:cs="Times New Roman"/>
          <w:u w:val="single"/>
        </w:rPr>
      </w:pPr>
      <w:r>
        <w:rPr>
          <w:rFonts w:ascii="Calibri" w:eastAsia="Calibri" w:hAnsi="Calibri" w:cs="Times New Roman"/>
          <w:lang w:bidi="en-US"/>
        </w:rPr>
        <w:t xml:space="preserve">The watchkeeping service shall be managed by the watch </w:t>
      </w:r>
      <w:r w:rsidR="008B74D0">
        <w:rPr>
          <w:rFonts w:ascii="Calibri" w:eastAsia="Calibri" w:hAnsi="Calibri" w:cs="Times New Roman"/>
          <w:lang w:bidi="en-US"/>
        </w:rPr>
        <w:t xml:space="preserve">crew </w:t>
      </w:r>
      <w:r>
        <w:rPr>
          <w:rFonts w:ascii="Calibri" w:eastAsia="Calibri" w:hAnsi="Calibri" w:cs="Times New Roman"/>
          <w:lang w:bidi="en-US"/>
        </w:rPr>
        <w:t>consisting of a watch officer, a monitor and an orderly. The roles of the on</w:t>
      </w:r>
      <w:r w:rsidR="008B74D0">
        <w:rPr>
          <w:rFonts w:ascii="Calibri" w:eastAsia="Calibri" w:hAnsi="Calibri" w:cs="Times New Roman"/>
          <w:lang w:bidi="en-US"/>
        </w:rPr>
        <w:t>coming</w:t>
      </w:r>
      <w:r>
        <w:rPr>
          <w:rFonts w:ascii="Calibri" w:eastAsia="Calibri" w:hAnsi="Calibri" w:cs="Times New Roman"/>
          <w:lang w:bidi="en-US"/>
        </w:rPr>
        <w:t xml:space="preserve"> MSA students (monitor/orderly) shall be determined by the watch officer prior to the start of the watch and are recorded in the watch log.</w:t>
      </w:r>
    </w:p>
    <w:p w14:paraId="5EF3AFD8" w14:textId="11440AFB" w:rsidR="00CC50DD" w:rsidRPr="007356A2" w:rsidRDefault="00CC50DD" w:rsidP="00CC50DD">
      <w:pPr>
        <w:numPr>
          <w:ilvl w:val="1"/>
          <w:numId w:val="1"/>
        </w:numPr>
        <w:spacing w:after="0" w:line="240" w:lineRule="auto"/>
        <w:contextualSpacing/>
        <w:rPr>
          <w:rFonts w:ascii="Calibri" w:eastAsia="Calibri" w:hAnsi="Calibri" w:cs="Times New Roman"/>
          <w:u w:val="single"/>
        </w:rPr>
      </w:pPr>
      <w:r>
        <w:rPr>
          <w:rFonts w:ascii="Calibri" w:eastAsia="Calibri" w:hAnsi="Calibri" w:cs="Times New Roman"/>
          <w:u w:val="single"/>
          <w:lang w:bidi="en-US"/>
        </w:rPr>
        <w:t>Rights and obligations of watch</w:t>
      </w:r>
      <w:r w:rsidR="008B74D0">
        <w:rPr>
          <w:rFonts w:ascii="Calibri" w:eastAsia="Calibri" w:hAnsi="Calibri" w:cs="Times New Roman"/>
          <w:u w:val="single"/>
          <w:lang w:bidi="en-US"/>
        </w:rPr>
        <w:t>keepers</w:t>
      </w:r>
    </w:p>
    <w:p w14:paraId="4FA59C4A" w14:textId="604AA5F5" w:rsidR="00CC50DD" w:rsidRDefault="00CC50DD" w:rsidP="00CC50DD">
      <w:pPr>
        <w:numPr>
          <w:ilvl w:val="2"/>
          <w:numId w:val="1"/>
        </w:numPr>
        <w:spacing w:after="0" w:line="240" w:lineRule="auto"/>
        <w:contextualSpacing/>
        <w:rPr>
          <w:rFonts w:ascii="Calibri" w:eastAsia="Calibri" w:hAnsi="Calibri" w:cs="Times New Roman"/>
        </w:rPr>
      </w:pPr>
      <w:r>
        <w:rPr>
          <w:rFonts w:ascii="Calibri" w:eastAsia="Calibri" w:hAnsi="Calibri" w:cs="Times New Roman"/>
          <w:lang w:bidi="en-US"/>
        </w:rPr>
        <w:t>The rights and obligations of a watch officer are set out in the watch officer's job description.</w:t>
      </w:r>
    </w:p>
    <w:p w14:paraId="41427BC3" w14:textId="3FC77660" w:rsidR="00CC50DD" w:rsidRDefault="00CC50DD" w:rsidP="00CC50DD">
      <w:pPr>
        <w:numPr>
          <w:ilvl w:val="2"/>
          <w:numId w:val="1"/>
        </w:numPr>
        <w:spacing w:after="0" w:line="240" w:lineRule="auto"/>
        <w:contextualSpacing/>
        <w:rPr>
          <w:rFonts w:ascii="Calibri" w:eastAsia="Calibri" w:hAnsi="Calibri" w:cs="Times New Roman"/>
        </w:rPr>
      </w:pPr>
      <w:r>
        <w:rPr>
          <w:rFonts w:ascii="Calibri" w:eastAsia="Calibri" w:hAnsi="Calibri" w:cs="Times New Roman"/>
          <w:lang w:bidi="en-US"/>
        </w:rPr>
        <w:t>The duties of the orderly and the monitor are:</w:t>
      </w:r>
    </w:p>
    <w:p w14:paraId="7041DFA0" w14:textId="4F090392" w:rsidR="00364821" w:rsidRDefault="00725E5D" w:rsidP="00364821">
      <w:pPr>
        <w:numPr>
          <w:ilvl w:val="3"/>
          <w:numId w:val="1"/>
        </w:numPr>
        <w:spacing w:after="0" w:line="240" w:lineRule="auto"/>
        <w:contextualSpacing/>
        <w:rPr>
          <w:rFonts w:ascii="Calibri" w:eastAsia="Calibri" w:hAnsi="Calibri" w:cs="Times New Roman"/>
        </w:rPr>
      </w:pPr>
      <w:r>
        <w:rPr>
          <w:rFonts w:ascii="Calibri" w:eastAsia="Calibri" w:hAnsi="Calibri" w:cs="Times New Roman"/>
          <w:lang w:bidi="en-US"/>
        </w:rPr>
        <w:t>to carry out regular (at least 4 times a day) patrols of the EMERA buildings and territory and record them in the patrol system and in the watch log;</w:t>
      </w:r>
    </w:p>
    <w:p w14:paraId="436B3D0C" w14:textId="27DAE297" w:rsidR="00364821" w:rsidRDefault="00364821" w:rsidP="00364821">
      <w:pPr>
        <w:numPr>
          <w:ilvl w:val="3"/>
          <w:numId w:val="1"/>
        </w:numPr>
        <w:spacing w:after="0" w:line="240" w:lineRule="auto"/>
        <w:contextualSpacing/>
        <w:rPr>
          <w:rFonts w:ascii="Calibri" w:eastAsia="Calibri" w:hAnsi="Calibri" w:cs="Times New Roman"/>
        </w:rPr>
      </w:pPr>
      <w:r w:rsidRPr="00364821">
        <w:rPr>
          <w:rFonts w:ascii="Calibri" w:eastAsia="Calibri" w:hAnsi="Calibri" w:cs="Times New Roman"/>
          <w:lang w:bidi="en-US"/>
        </w:rPr>
        <w:lastRenderedPageBreak/>
        <w:t>to welcome incoming and outgoing EMERA staff and visitors and, if necessary, to assist them in traversing the buildings;</w:t>
      </w:r>
    </w:p>
    <w:p w14:paraId="757FE606" w14:textId="62BE5D41" w:rsidR="008B1C60" w:rsidRDefault="008B1C60" w:rsidP="008B1C60">
      <w:pPr>
        <w:numPr>
          <w:ilvl w:val="3"/>
          <w:numId w:val="1"/>
        </w:numPr>
        <w:spacing w:after="0" w:line="240" w:lineRule="auto"/>
        <w:contextualSpacing/>
        <w:rPr>
          <w:rFonts w:ascii="Calibri" w:eastAsia="Calibri" w:hAnsi="Calibri" w:cs="Times New Roman"/>
        </w:rPr>
      </w:pPr>
      <w:r>
        <w:rPr>
          <w:rFonts w:ascii="Calibri" w:eastAsia="Calibri" w:hAnsi="Calibri" w:cs="Times New Roman"/>
          <w:lang w:bidi="en-US"/>
        </w:rPr>
        <w:t>to make the required entries in the watch and key logs;</w:t>
      </w:r>
    </w:p>
    <w:p w14:paraId="57F0901E" w14:textId="62AA0BD2" w:rsidR="00183391" w:rsidRDefault="00364821" w:rsidP="00490390">
      <w:pPr>
        <w:numPr>
          <w:ilvl w:val="3"/>
          <w:numId w:val="1"/>
        </w:numPr>
        <w:spacing w:after="0" w:line="240" w:lineRule="auto"/>
        <w:contextualSpacing/>
        <w:rPr>
          <w:rFonts w:ascii="Calibri" w:eastAsia="Calibri" w:hAnsi="Calibri" w:cs="Times New Roman"/>
        </w:rPr>
      </w:pPr>
      <w:r w:rsidRPr="00183391">
        <w:rPr>
          <w:rFonts w:ascii="Calibri" w:eastAsia="Calibri" w:hAnsi="Calibri" w:cs="Times New Roman"/>
          <w:lang w:bidi="en-US"/>
        </w:rPr>
        <w:t xml:space="preserve">to </w:t>
      </w:r>
      <w:r w:rsidR="008B74D0">
        <w:rPr>
          <w:rFonts w:ascii="Calibri" w:eastAsia="Calibri" w:hAnsi="Calibri" w:cs="Times New Roman"/>
          <w:lang w:bidi="en-US"/>
        </w:rPr>
        <w:t>strike</w:t>
      </w:r>
      <w:r w:rsidRPr="00183391">
        <w:rPr>
          <w:rFonts w:ascii="Calibri" w:eastAsia="Calibri" w:hAnsi="Calibri" w:cs="Times New Roman"/>
          <w:lang w:bidi="en-US"/>
        </w:rPr>
        <w:t xml:space="preserve"> a ship's bell (glass bell) </w:t>
      </w:r>
      <w:r w:rsidR="008B74D0">
        <w:rPr>
          <w:rFonts w:ascii="Calibri" w:eastAsia="Calibri" w:hAnsi="Calibri" w:cs="Times New Roman"/>
          <w:lang w:bidi="en-US"/>
        </w:rPr>
        <w:t xml:space="preserve">in </w:t>
      </w:r>
      <w:r w:rsidRPr="00183391">
        <w:rPr>
          <w:rFonts w:ascii="Calibri" w:eastAsia="Calibri" w:hAnsi="Calibri" w:cs="Times New Roman"/>
          <w:lang w:bidi="en-US"/>
        </w:rPr>
        <w:t xml:space="preserve">the beginning of the watch and each subsequent full and half </w:t>
      </w:r>
      <w:proofErr w:type="gramStart"/>
      <w:r w:rsidRPr="00183391">
        <w:rPr>
          <w:rFonts w:ascii="Calibri" w:eastAsia="Calibri" w:hAnsi="Calibri" w:cs="Times New Roman"/>
          <w:lang w:bidi="en-US"/>
        </w:rPr>
        <w:t>hour;</w:t>
      </w:r>
      <w:proofErr w:type="gramEnd"/>
    </w:p>
    <w:p w14:paraId="03CE4F1A" w14:textId="7957FA35" w:rsidR="00741E40" w:rsidRPr="007356A2" w:rsidRDefault="00741E40" w:rsidP="00E4426F">
      <w:pPr>
        <w:numPr>
          <w:ilvl w:val="3"/>
          <w:numId w:val="1"/>
        </w:numPr>
        <w:spacing w:after="0" w:line="240" w:lineRule="auto"/>
        <w:contextualSpacing/>
        <w:rPr>
          <w:rFonts w:ascii="Calibri" w:eastAsia="Calibri" w:hAnsi="Calibri" w:cs="Times New Roman"/>
        </w:rPr>
      </w:pPr>
      <w:r w:rsidRPr="007356A2">
        <w:rPr>
          <w:rFonts w:ascii="Calibri" w:eastAsia="Calibri" w:hAnsi="Calibri" w:cs="Times New Roman"/>
          <w:lang w:bidi="en-US"/>
        </w:rPr>
        <w:t>to ensure the order and cleanliness of the watch room during the watch;</w:t>
      </w:r>
    </w:p>
    <w:p w14:paraId="0301993F" w14:textId="422DE1EE" w:rsidR="00E4426F" w:rsidRPr="007356A2" w:rsidRDefault="00E4426F" w:rsidP="00E4426F">
      <w:pPr>
        <w:numPr>
          <w:ilvl w:val="3"/>
          <w:numId w:val="1"/>
        </w:numPr>
        <w:spacing w:after="0" w:line="240" w:lineRule="auto"/>
        <w:contextualSpacing/>
        <w:rPr>
          <w:rFonts w:ascii="Calibri" w:eastAsia="Calibri" w:hAnsi="Calibri" w:cs="Times New Roman"/>
        </w:rPr>
      </w:pPr>
      <w:r>
        <w:rPr>
          <w:rFonts w:ascii="Calibri" w:eastAsia="Calibri" w:hAnsi="Calibri" w:cs="Times New Roman"/>
          <w:lang w:bidi="en-US"/>
        </w:rPr>
        <w:t>to report irregularities, problems and other incidents to the watch officer immediately and to take the necessary measures;</w:t>
      </w:r>
    </w:p>
    <w:p w14:paraId="1146E8B8" w14:textId="03F9217B" w:rsidR="00490390" w:rsidRDefault="00490390" w:rsidP="00490390">
      <w:pPr>
        <w:numPr>
          <w:ilvl w:val="3"/>
          <w:numId w:val="1"/>
        </w:numPr>
        <w:spacing w:after="0" w:line="240" w:lineRule="auto"/>
        <w:contextualSpacing/>
        <w:rPr>
          <w:rFonts w:ascii="Calibri" w:eastAsia="Calibri" w:hAnsi="Calibri" w:cs="Times New Roman"/>
        </w:rPr>
      </w:pPr>
      <w:r>
        <w:rPr>
          <w:rFonts w:ascii="Calibri" w:eastAsia="Calibri" w:hAnsi="Calibri" w:cs="Times New Roman"/>
          <w:lang w:bidi="en-US"/>
        </w:rPr>
        <w:t>in the event of a fire and/or an ATS disturbance, to act in accordance with the Action Plan in the Event of Fire at the Estonian Maritime Academy;</w:t>
      </w:r>
    </w:p>
    <w:p w14:paraId="5CAEA892" w14:textId="38BD21A2" w:rsidR="00741E40" w:rsidRDefault="00741E40" w:rsidP="00490390">
      <w:pPr>
        <w:numPr>
          <w:ilvl w:val="3"/>
          <w:numId w:val="1"/>
        </w:numPr>
        <w:spacing w:after="0" w:line="240" w:lineRule="auto"/>
        <w:contextualSpacing/>
        <w:rPr>
          <w:rFonts w:ascii="Calibri" w:eastAsia="Calibri" w:hAnsi="Calibri" w:cs="Times New Roman"/>
        </w:rPr>
      </w:pPr>
      <w:r>
        <w:rPr>
          <w:rFonts w:ascii="Calibri" w:eastAsia="Calibri" w:hAnsi="Calibri" w:cs="Times New Roman"/>
          <w:lang w:bidi="en-US"/>
        </w:rPr>
        <w:t>to wear an armband on the left hand: the orderly has a red armband and the monitor has a blue armband with a white horizontal line in the middle, which is 1/3 of the width of the armband;</w:t>
      </w:r>
    </w:p>
    <w:p w14:paraId="4AC00FD4" w14:textId="69DF2DFB" w:rsidR="00E8486B" w:rsidRDefault="00E8486B" w:rsidP="00490390">
      <w:pPr>
        <w:numPr>
          <w:ilvl w:val="3"/>
          <w:numId w:val="1"/>
        </w:numPr>
        <w:spacing w:after="0" w:line="240" w:lineRule="auto"/>
        <w:contextualSpacing/>
        <w:rPr>
          <w:rFonts w:ascii="Calibri" w:eastAsia="Calibri" w:hAnsi="Calibri" w:cs="Times New Roman"/>
        </w:rPr>
      </w:pPr>
      <w:r>
        <w:rPr>
          <w:rFonts w:ascii="Calibri" w:eastAsia="Calibri" w:hAnsi="Calibri" w:cs="Times New Roman"/>
          <w:lang w:bidi="en-US"/>
        </w:rPr>
        <w:t>to stand guard in the lobby;</w:t>
      </w:r>
    </w:p>
    <w:p w14:paraId="31F3EFA5" w14:textId="25137AEC" w:rsidR="00E8486B" w:rsidRDefault="00E8486B" w:rsidP="00490390">
      <w:pPr>
        <w:numPr>
          <w:ilvl w:val="3"/>
          <w:numId w:val="1"/>
        </w:numPr>
        <w:spacing w:after="0" w:line="240" w:lineRule="auto"/>
        <w:contextualSpacing/>
        <w:rPr>
          <w:rFonts w:ascii="Calibri" w:eastAsia="Calibri" w:hAnsi="Calibri" w:cs="Times New Roman"/>
        </w:rPr>
      </w:pPr>
      <w:r>
        <w:rPr>
          <w:rFonts w:ascii="Calibri" w:eastAsia="Calibri" w:hAnsi="Calibri" w:cs="Times New Roman"/>
          <w:lang w:bidi="en-US"/>
        </w:rPr>
        <w:t>to answer the phones in the watch room;</w:t>
      </w:r>
    </w:p>
    <w:p w14:paraId="28CA89A1" w14:textId="77777777" w:rsidR="00DD3E75" w:rsidRDefault="00490390" w:rsidP="00490390">
      <w:pPr>
        <w:numPr>
          <w:ilvl w:val="3"/>
          <w:numId w:val="1"/>
        </w:numPr>
        <w:spacing w:after="0" w:line="240" w:lineRule="auto"/>
        <w:contextualSpacing/>
        <w:rPr>
          <w:rFonts w:ascii="Calibri" w:eastAsia="Calibri" w:hAnsi="Calibri" w:cs="Times New Roman"/>
        </w:rPr>
      </w:pPr>
      <w:r>
        <w:rPr>
          <w:rFonts w:ascii="Calibri" w:eastAsia="Calibri" w:hAnsi="Calibri" w:cs="Times New Roman"/>
          <w:lang w:bidi="en-US"/>
        </w:rPr>
        <w:t xml:space="preserve">to comply with other orders given by the watch </w:t>
      </w:r>
      <w:proofErr w:type="gramStart"/>
      <w:r>
        <w:rPr>
          <w:rFonts w:ascii="Calibri" w:eastAsia="Calibri" w:hAnsi="Calibri" w:cs="Times New Roman"/>
          <w:lang w:bidi="en-US"/>
        </w:rPr>
        <w:t>officer</w:t>
      </w:r>
      <w:r w:rsidR="00DD3E75">
        <w:rPr>
          <w:rFonts w:ascii="Calibri" w:eastAsia="Calibri" w:hAnsi="Calibri" w:cs="Times New Roman"/>
          <w:lang w:bidi="en-US"/>
        </w:rPr>
        <w:t>;</w:t>
      </w:r>
      <w:proofErr w:type="gramEnd"/>
    </w:p>
    <w:p w14:paraId="66FE0DEB" w14:textId="18353494" w:rsidR="00490390" w:rsidRPr="007356A2" w:rsidRDefault="001949CB" w:rsidP="00490390">
      <w:pPr>
        <w:numPr>
          <w:ilvl w:val="3"/>
          <w:numId w:val="1"/>
        </w:numPr>
        <w:spacing w:after="0" w:line="240" w:lineRule="auto"/>
        <w:contextualSpacing/>
        <w:rPr>
          <w:rFonts w:ascii="Calibri" w:eastAsia="Calibri" w:hAnsi="Calibri" w:cs="Times New Roman"/>
        </w:rPr>
      </w:pPr>
      <w:r>
        <w:rPr>
          <w:rFonts w:ascii="Calibri" w:eastAsia="Calibri" w:hAnsi="Calibri" w:cs="Times New Roman"/>
          <w:lang w:bidi="en-US"/>
        </w:rPr>
        <w:t xml:space="preserve">to </w:t>
      </w:r>
      <w:r w:rsidRPr="001949CB">
        <w:rPr>
          <w:rFonts w:ascii="Calibri" w:eastAsia="Calibri" w:hAnsi="Calibri" w:cs="Times New Roman"/>
          <w:lang w:bidi="en-US"/>
        </w:rPr>
        <w:t>monitor the real-time</w:t>
      </w:r>
      <w:r>
        <w:rPr>
          <w:rFonts w:ascii="Calibri" w:eastAsia="Calibri" w:hAnsi="Calibri" w:cs="Times New Roman"/>
          <w:lang w:bidi="en-US"/>
        </w:rPr>
        <w:t xml:space="preserve"> video camera</w:t>
      </w:r>
      <w:r w:rsidRPr="001949CB">
        <w:rPr>
          <w:rFonts w:ascii="Calibri" w:eastAsia="Calibri" w:hAnsi="Calibri" w:cs="Times New Roman"/>
          <w:lang w:bidi="en-US"/>
        </w:rPr>
        <w:t xml:space="preserve"> image</w:t>
      </w:r>
      <w:r>
        <w:rPr>
          <w:rFonts w:ascii="Calibri" w:eastAsia="Calibri" w:hAnsi="Calibri" w:cs="Times New Roman"/>
          <w:lang w:bidi="en-US"/>
        </w:rPr>
        <w:t>s</w:t>
      </w:r>
      <w:r w:rsidRPr="001949CB">
        <w:rPr>
          <w:rFonts w:ascii="Calibri" w:eastAsia="Calibri" w:hAnsi="Calibri" w:cs="Times New Roman"/>
          <w:lang w:bidi="en-US"/>
        </w:rPr>
        <w:t xml:space="preserve"> for the purposes of ensuring the security of persons and property and to develop the skills and habits necessary for ship watchkeeping</w:t>
      </w:r>
      <w:r w:rsidR="00490390">
        <w:rPr>
          <w:rFonts w:ascii="Calibri" w:eastAsia="Calibri" w:hAnsi="Calibri" w:cs="Times New Roman"/>
          <w:lang w:bidi="en-US"/>
        </w:rPr>
        <w:t>.</w:t>
      </w:r>
      <w:r w:rsidR="00DD3E75">
        <w:rPr>
          <w:lang w:bidi="en-US"/>
        </w:rPr>
        <w:t xml:space="preserve"> [amended 22.09.2022]</w:t>
      </w:r>
    </w:p>
    <w:p w14:paraId="68BFF42C" w14:textId="4023F108" w:rsidR="00F34A1E" w:rsidRPr="000D5C2E" w:rsidRDefault="00F34A1E" w:rsidP="00F34A1E">
      <w:pPr>
        <w:numPr>
          <w:ilvl w:val="2"/>
          <w:numId w:val="1"/>
        </w:numPr>
        <w:spacing w:after="0" w:line="240" w:lineRule="auto"/>
        <w:contextualSpacing/>
        <w:rPr>
          <w:rFonts w:ascii="Calibri" w:eastAsia="Calibri" w:hAnsi="Calibri" w:cs="Times New Roman"/>
        </w:rPr>
      </w:pPr>
      <w:r w:rsidRPr="007356A2">
        <w:rPr>
          <w:rFonts w:ascii="Calibri" w:eastAsia="Calibri" w:hAnsi="Calibri" w:cs="Times New Roman"/>
          <w:lang w:bidi="en-US"/>
        </w:rPr>
        <w:t>Watch members have the right to give orders and make remarks to all persons in the EMERA building and territory who violate university and EMERA regulations.</w:t>
      </w:r>
    </w:p>
    <w:p w14:paraId="2825C629" w14:textId="4AA29E7E" w:rsidR="007356A2" w:rsidRPr="000D5C2E" w:rsidRDefault="007356A2" w:rsidP="007356A2">
      <w:pPr>
        <w:numPr>
          <w:ilvl w:val="1"/>
          <w:numId w:val="1"/>
        </w:numPr>
        <w:spacing w:after="0" w:line="240" w:lineRule="auto"/>
        <w:contextualSpacing/>
        <w:rPr>
          <w:rFonts w:ascii="Calibri" w:eastAsia="Calibri" w:hAnsi="Calibri" w:cs="Times New Roman"/>
        </w:rPr>
      </w:pPr>
      <w:r w:rsidRPr="000D5C2E">
        <w:rPr>
          <w:rFonts w:ascii="Calibri" w:eastAsia="Calibri" w:hAnsi="Calibri" w:cs="Times New Roman"/>
          <w:lang w:bidi="en-US"/>
        </w:rPr>
        <w:t xml:space="preserve">The mandatory time for an MSA student (excluding a </w:t>
      </w:r>
      <w:r w:rsidR="003D72BC">
        <w:rPr>
          <w:rFonts w:ascii="Calibri" w:eastAsia="Calibri" w:hAnsi="Calibri" w:cs="Times New Roman"/>
          <w:lang w:bidi="en-US"/>
        </w:rPr>
        <w:t>chief of study group</w:t>
      </w:r>
      <w:r w:rsidRPr="000D5C2E">
        <w:rPr>
          <w:rFonts w:ascii="Calibri" w:eastAsia="Calibri" w:hAnsi="Calibri" w:cs="Times New Roman"/>
          <w:lang w:bidi="en-US"/>
        </w:rPr>
        <w:t xml:space="preserve">) to participate in watchkeeping duty is 20-30 astronomical hours per academic year, depending on the number of MSA students, plus additional time laid down in clause </w:t>
      </w:r>
      <w:r w:rsidR="000A235A" w:rsidRPr="000D5C2E">
        <w:rPr>
          <w:rFonts w:ascii="Calibri" w:eastAsia="Calibri" w:hAnsi="Calibri" w:cs="Times New Roman"/>
          <w:lang w:bidi="en-US"/>
        </w:rPr>
        <w:fldChar w:fldCharType="begin"/>
      </w:r>
      <w:r w:rsidR="000A235A" w:rsidRPr="000D5C2E">
        <w:rPr>
          <w:rFonts w:ascii="Calibri" w:eastAsia="Calibri" w:hAnsi="Calibri" w:cs="Times New Roman"/>
          <w:lang w:bidi="en-US"/>
        </w:rPr>
        <w:instrText xml:space="preserve"> REF _Ref81560143 \r \h </w:instrText>
      </w:r>
      <w:r w:rsidR="000D5C2E">
        <w:rPr>
          <w:rFonts w:ascii="Calibri" w:eastAsia="Calibri" w:hAnsi="Calibri" w:cs="Times New Roman"/>
          <w:lang w:bidi="en-US"/>
        </w:rPr>
        <w:instrText xml:space="preserve"> \* MERGEFORMAT </w:instrText>
      </w:r>
      <w:r w:rsidR="000A235A" w:rsidRPr="000D5C2E">
        <w:rPr>
          <w:rFonts w:ascii="Calibri" w:eastAsia="Calibri" w:hAnsi="Calibri" w:cs="Times New Roman"/>
          <w:lang w:bidi="en-US"/>
        </w:rPr>
      </w:r>
      <w:r w:rsidR="000A235A" w:rsidRPr="000D5C2E">
        <w:rPr>
          <w:rFonts w:ascii="Calibri" w:eastAsia="Calibri" w:hAnsi="Calibri" w:cs="Times New Roman"/>
          <w:lang w:bidi="en-US"/>
        </w:rPr>
        <w:fldChar w:fldCharType="separate"/>
      </w:r>
      <w:r w:rsidR="00145856">
        <w:rPr>
          <w:rFonts w:ascii="Calibri" w:eastAsia="Calibri" w:hAnsi="Calibri" w:cs="Times New Roman"/>
          <w:lang w:bidi="en-US"/>
        </w:rPr>
        <w:t>4.11</w:t>
      </w:r>
      <w:r w:rsidR="000A235A" w:rsidRPr="000D5C2E">
        <w:rPr>
          <w:rFonts w:ascii="Calibri" w:eastAsia="Calibri" w:hAnsi="Calibri" w:cs="Times New Roman"/>
          <w:lang w:bidi="en-US"/>
        </w:rPr>
        <w:fldChar w:fldCharType="end"/>
      </w:r>
      <w:r w:rsidRPr="000D5C2E">
        <w:rPr>
          <w:rFonts w:ascii="Calibri" w:eastAsia="Calibri" w:hAnsi="Calibri" w:cs="Times New Roman"/>
          <w:lang w:bidi="en-US"/>
        </w:rPr>
        <w:t xml:space="preserve"> for line-up absences. </w:t>
      </w:r>
      <w:r w:rsidR="00282FC2">
        <w:rPr>
          <w:rFonts w:ascii="Calibri" w:eastAsia="Calibri" w:hAnsi="Calibri" w:cs="Times New Roman"/>
          <w:lang w:bidi="en-US"/>
        </w:rPr>
        <w:t>One watch</w:t>
      </w:r>
      <w:r w:rsidRPr="000D5C2E">
        <w:rPr>
          <w:rFonts w:ascii="Calibri" w:eastAsia="Calibri" w:hAnsi="Calibri" w:cs="Times New Roman"/>
          <w:lang w:bidi="en-US"/>
        </w:rPr>
        <w:t xml:space="preserve"> period for MSA students is 10 consecutive astronomical hours. Participation in the watchkeeping service to the required extent is laid down in the assessment criteria of one subject of each year in the MSA students’ study programme as a prerequisite for assessment.</w:t>
      </w:r>
    </w:p>
    <w:p w14:paraId="322C295F" w14:textId="5BA732C5" w:rsidR="007356A2" w:rsidRPr="000D5C2E" w:rsidRDefault="00321C9E" w:rsidP="007356A2">
      <w:pPr>
        <w:numPr>
          <w:ilvl w:val="1"/>
          <w:numId w:val="1"/>
        </w:numPr>
        <w:spacing w:after="0" w:line="240" w:lineRule="auto"/>
        <w:contextualSpacing/>
        <w:rPr>
          <w:rFonts w:ascii="Calibri" w:eastAsia="Calibri" w:hAnsi="Calibri" w:cs="Times New Roman"/>
        </w:rPr>
      </w:pPr>
      <w:r w:rsidRPr="000D5C2E">
        <w:rPr>
          <w:rFonts w:ascii="Calibri" w:eastAsia="Calibri" w:hAnsi="Calibri" w:cs="Times New Roman"/>
          <w:lang w:bidi="en-US"/>
        </w:rPr>
        <w:t xml:space="preserve">The watch schedule is prepared by the watch officer </w:t>
      </w:r>
      <w:proofErr w:type="gramStart"/>
      <w:r w:rsidRPr="000D5C2E">
        <w:rPr>
          <w:rFonts w:ascii="Calibri" w:eastAsia="Calibri" w:hAnsi="Calibri" w:cs="Times New Roman"/>
          <w:lang w:bidi="en-US"/>
        </w:rPr>
        <w:t>on the basis of</w:t>
      </w:r>
      <w:proofErr w:type="gramEnd"/>
      <w:r w:rsidRPr="000D5C2E">
        <w:rPr>
          <w:rFonts w:ascii="Calibri" w:eastAsia="Calibri" w:hAnsi="Calibri" w:cs="Times New Roman"/>
          <w:lang w:bidi="en-US"/>
        </w:rPr>
        <w:t xml:space="preserve"> a written submission from the </w:t>
      </w:r>
      <w:r w:rsidR="003D72BC">
        <w:rPr>
          <w:rFonts w:ascii="Calibri" w:eastAsia="Calibri" w:hAnsi="Calibri" w:cs="Times New Roman"/>
          <w:lang w:bidi="en-US"/>
        </w:rPr>
        <w:t>chief of study group</w:t>
      </w:r>
      <w:r w:rsidRPr="000D5C2E">
        <w:rPr>
          <w:rFonts w:ascii="Calibri" w:eastAsia="Calibri" w:hAnsi="Calibri" w:cs="Times New Roman"/>
          <w:lang w:bidi="en-US"/>
        </w:rPr>
        <w:t xml:space="preserve">, which is presented to the MSA student assigned to the watch for a signature. </w:t>
      </w:r>
      <w:r w:rsidR="003D72BC">
        <w:rPr>
          <w:rFonts w:ascii="Calibri" w:eastAsia="Calibri" w:hAnsi="Calibri" w:cs="Times New Roman"/>
          <w:lang w:bidi="en-US"/>
        </w:rPr>
        <w:t>Chiefs of study group</w:t>
      </w:r>
      <w:r w:rsidR="00282FC2">
        <w:rPr>
          <w:rFonts w:ascii="Calibri" w:eastAsia="Calibri" w:hAnsi="Calibri" w:cs="Times New Roman"/>
          <w:lang w:bidi="en-US"/>
        </w:rPr>
        <w:t>s</w:t>
      </w:r>
      <w:r w:rsidRPr="000D5C2E">
        <w:rPr>
          <w:rFonts w:ascii="Calibri" w:eastAsia="Calibri" w:hAnsi="Calibri" w:cs="Times New Roman"/>
          <w:lang w:bidi="en-US"/>
        </w:rPr>
        <w:t xml:space="preserve"> must submit written submissions for the following week's watches to the watch officer by 12:00 noon on the Friday of each week.</w:t>
      </w:r>
    </w:p>
    <w:p w14:paraId="157A0618" w14:textId="04DC2DD8" w:rsidR="00321C9E" w:rsidRPr="000D5C2E" w:rsidRDefault="00C45BC8" w:rsidP="00321C9E">
      <w:pPr>
        <w:numPr>
          <w:ilvl w:val="1"/>
          <w:numId w:val="1"/>
        </w:numPr>
        <w:spacing w:after="0" w:line="240" w:lineRule="auto"/>
        <w:contextualSpacing/>
        <w:rPr>
          <w:rFonts w:ascii="Calibri" w:eastAsia="Calibri" w:hAnsi="Calibri" w:cs="Times New Roman"/>
        </w:rPr>
      </w:pPr>
      <w:r w:rsidRPr="000D5C2E">
        <w:rPr>
          <w:rFonts w:ascii="Calibri" w:eastAsia="Calibri" w:hAnsi="Calibri" w:cs="Times New Roman"/>
          <w:lang w:bidi="en-US"/>
        </w:rPr>
        <w:t xml:space="preserve">The watch officer shall register the </w:t>
      </w:r>
      <w:r w:rsidR="00282FC2">
        <w:rPr>
          <w:rFonts w:ascii="Calibri" w:eastAsia="Calibri" w:hAnsi="Calibri" w:cs="Times New Roman"/>
          <w:lang w:bidi="en-US"/>
        </w:rPr>
        <w:t>watch</w:t>
      </w:r>
      <w:r w:rsidRPr="000D5C2E">
        <w:rPr>
          <w:rFonts w:ascii="Calibri" w:eastAsia="Calibri" w:hAnsi="Calibri" w:cs="Times New Roman"/>
          <w:lang w:bidi="en-US"/>
        </w:rPr>
        <w:t xml:space="preserve"> hours of each MSA student participating in the watch and forward them, together with the general assessments, to the Programme Director of the respective study programme and to the lecturer of the respective subject.</w:t>
      </w:r>
    </w:p>
    <w:p w14:paraId="633BFE7F" w14:textId="33CC001A" w:rsidR="007356A2" w:rsidRPr="007356A2" w:rsidRDefault="007356A2" w:rsidP="007356A2">
      <w:pPr>
        <w:numPr>
          <w:ilvl w:val="1"/>
          <w:numId w:val="1"/>
        </w:numPr>
        <w:spacing w:after="0" w:line="240" w:lineRule="auto"/>
        <w:contextualSpacing/>
        <w:rPr>
          <w:rFonts w:ascii="Calibri" w:eastAsia="Calibri" w:hAnsi="Calibri" w:cs="Times New Roman"/>
        </w:rPr>
      </w:pPr>
      <w:r w:rsidRPr="007356A2">
        <w:rPr>
          <w:rFonts w:ascii="Calibri" w:eastAsia="Calibri" w:hAnsi="Calibri" w:cs="Times New Roman"/>
          <w:lang w:bidi="en-US"/>
        </w:rPr>
        <w:t>Absence from watchkeeping duty, arbitrary departure from watchkeeping duty, failure to perform obligations during watchkeeping duty or improper performance of obligations during watchkeeping duty shall constitute a violation of the procedure laid down in these Rules of Procedure, for which an additional on-duty period shall be assigned equal to the number of hours missed / not fulfilled.</w:t>
      </w:r>
    </w:p>
    <w:p w14:paraId="0F9F37F0" w14:textId="3C729A9C" w:rsidR="007356A2" w:rsidRPr="007356A2" w:rsidRDefault="00B11903" w:rsidP="007356A2">
      <w:pPr>
        <w:numPr>
          <w:ilvl w:val="1"/>
          <w:numId w:val="1"/>
        </w:numPr>
        <w:spacing w:after="0" w:line="240" w:lineRule="auto"/>
        <w:contextualSpacing/>
        <w:rPr>
          <w:rFonts w:ascii="Calibri" w:eastAsia="Calibri" w:hAnsi="Calibri" w:cs="Times New Roman"/>
        </w:rPr>
      </w:pPr>
      <w:r>
        <w:rPr>
          <w:rFonts w:ascii="Calibri" w:eastAsia="Calibri" w:hAnsi="Calibri" w:cs="Times New Roman"/>
          <w:lang w:bidi="en-US"/>
        </w:rPr>
        <w:t xml:space="preserve">If an MSA student is unable to attend watchkeeping duty at the assigned times due to illness or other emergency, the MSA student must immediately notify the </w:t>
      </w:r>
      <w:r w:rsidR="003D72BC">
        <w:rPr>
          <w:rFonts w:ascii="Calibri" w:eastAsia="Calibri" w:hAnsi="Calibri" w:cs="Times New Roman"/>
          <w:lang w:bidi="en-US"/>
        </w:rPr>
        <w:t>chief of study group</w:t>
      </w:r>
      <w:r>
        <w:rPr>
          <w:rFonts w:ascii="Calibri" w:eastAsia="Calibri" w:hAnsi="Calibri" w:cs="Times New Roman"/>
          <w:lang w:bidi="en-US"/>
        </w:rPr>
        <w:t>, who shall appoint a substitute.</w:t>
      </w:r>
    </w:p>
    <w:p w14:paraId="4A04C272" w14:textId="7AC6E4E0" w:rsidR="00E8486B" w:rsidRDefault="00321C9E" w:rsidP="00321C9E">
      <w:pPr>
        <w:numPr>
          <w:ilvl w:val="1"/>
          <w:numId w:val="1"/>
        </w:numPr>
        <w:spacing w:after="0" w:line="240" w:lineRule="auto"/>
        <w:contextualSpacing/>
        <w:rPr>
          <w:rFonts w:ascii="Calibri" w:eastAsia="Calibri" w:hAnsi="Calibri" w:cs="Times New Roman"/>
        </w:rPr>
      </w:pPr>
      <w:r w:rsidRPr="007356A2">
        <w:rPr>
          <w:rFonts w:ascii="Calibri" w:eastAsia="Calibri" w:hAnsi="Calibri" w:cs="Times New Roman"/>
          <w:lang w:bidi="en-US"/>
        </w:rPr>
        <w:t xml:space="preserve">MSA student line-ups shall be held once a week during the autumn and spring semester contact study period under the coordination and in the presence of a watch officer. The attendance of MSA students and their compliance with uniform requirements shall be checked, and necessary information shall be announced during the line-up. The schedule and location of line-ups shall be prepared by the watch officer in coordination with </w:t>
      </w:r>
      <w:r w:rsidR="003D72BC">
        <w:rPr>
          <w:rFonts w:ascii="Calibri" w:eastAsia="Calibri" w:hAnsi="Calibri" w:cs="Times New Roman"/>
          <w:lang w:bidi="en-US"/>
        </w:rPr>
        <w:t>chief of study group</w:t>
      </w:r>
      <w:r w:rsidRPr="007356A2">
        <w:rPr>
          <w:rFonts w:ascii="Calibri" w:eastAsia="Calibri" w:hAnsi="Calibri" w:cs="Times New Roman"/>
          <w:lang w:bidi="en-US"/>
        </w:rPr>
        <w:t>.</w:t>
      </w:r>
    </w:p>
    <w:p w14:paraId="4DFCD781" w14:textId="42C10758" w:rsidR="009D5F31" w:rsidRDefault="009D5F31" w:rsidP="00321C9E">
      <w:pPr>
        <w:numPr>
          <w:ilvl w:val="1"/>
          <w:numId w:val="1"/>
        </w:numPr>
        <w:spacing w:after="0" w:line="240" w:lineRule="auto"/>
        <w:contextualSpacing/>
        <w:rPr>
          <w:rFonts w:ascii="Calibri" w:eastAsia="Calibri" w:hAnsi="Calibri" w:cs="Times New Roman"/>
        </w:rPr>
      </w:pPr>
      <w:bookmarkStart w:id="3" w:name="_Ref81560143"/>
      <w:r>
        <w:rPr>
          <w:rFonts w:ascii="Calibri" w:eastAsia="Calibri" w:hAnsi="Calibri" w:cs="Times New Roman"/>
          <w:lang w:bidi="en-US"/>
        </w:rPr>
        <w:t xml:space="preserve">Participation in the line-up is mandatory for MSA students. In case of absence from the line-up without </w:t>
      </w:r>
      <w:r w:rsidR="00282FC2">
        <w:rPr>
          <w:rFonts w:ascii="Calibri" w:eastAsia="Calibri" w:hAnsi="Calibri" w:cs="Times New Roman"/>
          <w:lang w:bidi="en-US"/>
        </w:rPr>
        <w:t>proper</w:t>
      </w:r>
      <w:r>
        <w:rPr>
          <w:rFonts w:ascii="Calibri" w:eastAsia="Calibri" w:hAnsi="Calibri" w:cs="Times New Roman"/>
          <w:lang w:bidi="en-US"/>
        </w:rPr>
        <w:t xml:space="preserve"> reason, 5 astronomical hours will be added to the MSA student's mandatory on-duty period. The watch officer shall record the attendance of each MSA student in the line-up.</w:t>
      </w:r>
      <w:bookmarkEnd w:id="3"/>
    </w:p>
    <w:p w14:paraId="4E27F94A" w14:textId="7A2CFC2B" w:rsidR="00321C9E" w:rsidRPr="007356A2" w:rsidRDefault="00E8486B" w:rsidP="00321C9E">
      <w:pPr>
        <w:numPr>
          <w:ilvl w:val="1"/>
          <w:numId w:val="1"/>
        </w:numPr>
        <w:spacing w:after="0" w:line="240" w:lineRule="auto"/>
        <w:contextualSpacing/>
        <w:rPr>
          <w:rFonts w:ascii="Calibri" w:eastAsia="Calibri" w:hAnsi="Calibri" w:cs="Times New Roman"/>
        </w:rPr>
      </w:pPr>
      <w:r>
        <w:rPr>
          <w:rFonts w:ascii="Calibri" w:eastAsia="Calibri" w:hAnsi="Calibri" w:cs="Times New Roman"/>
          <w:lang w:bidi="en-US"/>
        </w:rPr>
        <w:lastRenderedPageBreak/>
        <w:t>During formation training, line-ups and ceremonial operations, attendants shall follow the formation rules of the Defense Forces.</w:t>
      </w:r>
    </w:p>
    <w:p w14:paraId="6DBB4179" w14:textId="77777777" w:rsidR="007356A2" w:rsidRPr="007356A2" w:rsidRDefault="007356A2" w:rsidP="007356A2">
      <w:pPr>
        <w:spacing w:after="0" w:line="240" w:lineRule="auto"/>
        <w:contextualSpacing/>
        <w:rPr>
          <w:rFonts w:ascii="Calibri" w:eastAsia="Calibri" w:hAnsi="Calibri" w:cs="Times New Roman"/>
        </w:rPr>
      </w:pPr>
    </w:p>
    <w:p w14:paraId="1E252AD6" w14:textId="44713A70" w:rsidR="007356A2" w:rsidRPr="007356A2" w:rsidRDefault="007356A2" w:rsidP="007356A2">
      <w:pPr>
        <w:pStyle w:val="Loend"/>
        <w:rPr>
          <w:rFonts w:eastAsia="Calibri"/>
          <w:b/>
        </w:rPr>
      </w:pPr>
      <w:r w:rsidRPr="007356A2">
        <w:rPr>
          <w:rFonts w:eastAsia="Calibri"/>
          <w:b/>
          <w:lang w:bidi="en-US"/>
        </w:rPr>
        <w:t>Executors and responsible persons</w:t>
      </w:r>
    </w:p>
    <w:p w14:paraId="12E908B8" w14:textId="77777777" w:rsidR="007356A2" w:rsidRPr="007356A2" w:rsidRDefault="007356A2" w:rsidP="007356A2">
      <w:pPr>
        <w:numPr>
          <w:ilvl w:val="1"/>
          <w:numId w:val="1"/>
        </w:numPr>
        <w:spacing w:after="0" w:line="240" w:lineRule="auto"/>
        <w:contextualSpacing/>
        <w:rPr>
          <w:rFonts w:ascii="Calibri" w:eastAsia="Calibri" w:hAnsi="Calibri" w:cs="Times New Roman"/>
        </w:rPr>
      </w:pPr>
      <w:r w:rsidRPr="007356A2">
        <w:rPr>
          <w:rFonts w:ascii="Calibri" w:eastAsia="Calibri" w:hAnsi="Calibri" w:cs="Times New Roman"/>
          <w:lang w:bidi="en-US"/>
        </w:rPr>
        <w:t>The Rules of Procedure are administered by the watch officer, who is also responsible for their observance.</w:t>
      </w:r>
    </w:p>
    <w:p w14:paraId="11003E6F" w14:textId="11AAA248" w:rsidR="007356A2" w:rsidRPr="007356A2" w:rsidRDefault="007356A2" w:rsidP="007356A2">
      <w:pPr>
        <w:numPr>
          <w:ilvl w:val="1"/>
          <w:numId w:val="1"/>
        </w:numPr>
        <w:spacing w:after="0" w:line="240" w:lineRule="auto"/>
        <w:contextualSpacing/>
        <w:rPr>
          <w:rFonts w:ascii="Calibri" w:eastAsia="Calibri" w:hAnsi="Calibri" w:cs="Times New Roman"/>
        </w:rPr>
      </w:pPr>
      <w:r w:rsidRPr="007356A2">
        <w:rPr>
          <w:rFonts w:ascii="Calibri" w:eastAsia="Calibri" w:hAnsi="Calibri" w:cs="Times New Roman"/>
          <w:lang w:bidi="en-US"/>
        </w:rPr>
        <w:t>The watch officer shall introduce the Rules of Procedure and related legislation to the entrants at the beginning of the academic year.</w:t>
      </w:r>
    </w:p>
    <w:p w14:paraId="0D790E27" w14:textId="72C9ADAC" w:rsidR="00706996" w:rsidRDefault="007356A2" w:rsidP="007356A2">
      <w:pPr>
        <w:numPr>
          <w:ilvl w:val="1"/>
          <w:numId w:val="1"/>
        </w:numPr>
        <w:spacing w:after="0" w:line="240" w:lineRule="auto"/>
        <w:contextualSpacing/>
        <w:rPr>
          <w:rFonts w:ascii="Calibri" w:eastAsia="Calibri" w:hAnsi="Calibri" w:cs="Times New Roman"/>
        </w:rPr>
      </w:pPr>
      <w:r w:rsidRPr="007356A2">
        <w:rPr>
          <w:rFonts w:ascii="Calibri" w:eastAsia="Calibri" w:hAnsi="Calibri" w:cs="Times New Roman"/>
          <w:lang w:bidi="en-US"/>
        </w:rPr>
        <w:t xml:space="preserve">Before each watch, the watch officer shall ensure that the </w:t>
      </w:r>
      <w:r w:rsidR="00AB779C">
        <w:rPr>
          <w:rFonts w:ascii="Calibri" w:eastAsia="Calibri" w:hAnsi="Calibri" w:cs="Times New Roman"/>
          <w:lang w:bidi="en-US"/>
        </w:rPr>
        <w:t>watchkeepers</w:t>
      </w:r>
      <w:r w:rsidRPr="007356A2">
        <w:rPr>
          <w:rFonts w:ascii="Calibri" w:eastAsia="Calibri" w:hAnsi="Calibri" w:cs="Times New Roman"/>
          <w:lang w:bidi="en-US"/>
        </w:rPr>
        <w:t xml:space="preserve"> are aware of their duties and of the Rules of Procedure and that they are in proper uniforms.</w:t>
      </w:r>
    </w:p>
    <w:p w14:paraId="75E41E22" w14:textId="5AE9DABF" w:rsidR="00535374" w:rsidRDefault="001949CB" w:rsidP="00535374">
      <w:pPr>
        <w:numPr>
          <w:ilvl w:val="1"/>
          <w:numId w:val="1"/>
        </w:numPr>
        <w:spacing w:after="0" w:line="240" w:lineRule="auto"/>
        <w:contextualSpacing/>
        <w:rPr>
          <w:rFonts w:ascii="Calibri" w:eastAsia="Calibri" w:hAnsi="Calibri" w:cs="Times New Roman"/>
        </w:rPr>
      </w:pPr>
      <w:r w:rsidRPr="001949CB">
        <w:rPr>
          <w:rFonts w:ascii="Calibri" w:eastAsia="Calibri" w:hAnsi="Calibri" w:cs="Times New Roman"/>
          <w:lang w:bidi="en-US"/>
        </w:rPr>
        <w:t xml:space="preserve">The </w:t>
      </w:r>
      <w:r>
        <w:rPr>
          <w:rFonts w:ascii="Calibri" w:eastAsia="Calibri" w:hAnsi="Calibri" w:cs="Times New Roman"/>
          <w:lang w:bidi="en-US"/>
        </w:rPr>
        <w:t>watch officer</w:t>
      </w:r>
      <w:r w:rsidRPr="001949CB">
        <w:rPr>
          <w:rFonts w:ascii="Calibri" w:eastAsia="Calibri" w:hAnsi="Calibri" w:cs="Times New Roman"/>
          <w:lang w:bidi="en-US"/>
        </w:rPr>
        <w:t xml:space="preserve"> has the right and the duty not to allow an MS</w:t>
      </w:r>
      <w:r>
        <w:rPr>
          <w:rFonts w:ascii="Calibri" w:eastAsia="Calibri" w:hAnsi="Calibri" w:cs="Times New Roman"/>
          <w:lang w:bidi="en-US"/>
        </w:rPr>
        <w:t>A</w:t>
      </w:r>
      <w:r w:rsidRPr="001949CB">
        <w:rPr>
          <w:rFonts w:ascii="Calibri" w:eastAsia="Calibri" w:hAnsi="Calibri" w:cs="Times New Roman"/>
          <w:lang w:bidi="en-US"/>
        </w:rPr>
        <w:t xml:space="preserve"> student in breach of the uniform requirements to take part in </w:t>
      </w:r>
      <w:r w:rsidR="005A3658">
        <w:rPr>
          <w:rFonts w:ascii="Calibri" w:eastAsia="Calibri" w:hAnsi="Calibri" w:cs="Times New Roman"/>
          <w:lang w:bidi="en-US"/>
        </w:rPr>
        <w:t>drill and watchkeeping</w:t>
      </w:r>
      <w:r w:rsidRPr="001949CB">
        <w:rPr>
          <w:rFonts w:ascii="Calibri" w:eastAsia="Calibri" w:hAnsi="Calibri" w:cs="Times New Roman"/>
          <w:lang w:bidi="en-US"/>
        </w:rPr>
        <w:t xml:space="preserve"> duty and not to allow him/her to be catered by the State</w:t>
      </w:r>
      <w:r w:rsidR="005A3658">
        <w:rPr>
          <w:rFonts w:ascii="Calibri" w:eastAsia="Calibri" w:hAnsi="Calibri" w:cs="Times New Roman"/>
          <w:lang w:bidi="en-US"/>
        </w:rPr>
        <w:t xml:space="preserve"> funding</w:t>
      </w:r>
      <w:r w:rsidRPr="001949CB">
        <w:rPr>
          <w:rFonts w:ascii="Calibri" w:eastAsia="Calibri" w:hAnsi="Calibri" w:cs="Times New Roman"/>
          <w:lang w:bidi="en-US"/>
        </w:rPr>
        <w:t>.</w:t>
      </w:r>
      <w:r w:rsidRPr="001949CB">
        <w:rPr>
          <w:rFonts w:ascii="Calibri" w:eastAsia="Calibri" w:hAnsi="Calibri" w:cs="Times New Roman"/>
          <w:lang w:bidi="en-US"/>
        </w:rPr>
        <w:t xml:space="preserve"> </w:t>
      </w:r>
      <w:r w:rsidR="00535374">
        <w:rPr>
          <w:rFonts w:ascii="Calibri" w:eastAsia="Calibri" w:hAnsi="Calibri" w:cs="Times New Roman"/>
          <w:lang w:bidi="en-US"/>
        </w:rPr>
        <w:t xml:space="preserve">The watch officer has the right to demand the correction of errors along with an explanatory note from MSA students who violate the Rules of Procedure and forward it to the Programme Director of the respective study programme and to the Head of the </w:t>
      </w:r>
      <w:r w:rsidR="005A3658" w:rsidRPr="005A3658">
        <w:rPr>
          <w:rFonts w:ascii="Calibri" w:eastAsia="Calibri" w:hAnsi="Calibri" w:cs="Times New Roman"/>
          <w:lang w:bidi="en-US"/>
        </w:rPr>
        <w:t>Centre of Maritime Education and Training</w:t>
      </w:r>
      <w:r w:rsidR="00535374">
        <w:rPr>
          <w:rFonts w:ascii="Calibri" w:eastAsia="Calibri" w:hAnsi="Calibri" w:cs="Times New Roman"/>
          <w:lang w:bidi="en-US"/>
        </w:rPr>
        <w:t>.</w:t>
      </w:r>
      <w:r w:rsidR="00DD3E75">
        <w:rPr>
          <w:lang w:bidi="en-US"/>
        </w:rPr>
        <w:t xml:space="preserve"> [amended 22.09.2022]</w:t>
      </w:r>
    </w:p>
    <w:p w14:paraId="0553BA9A" w14:textId="34CC24B5" w:rsidR="00535374" w:rsidRDefault="00535374" w:rsidP="00535374">
      <w:pPr>
        <w:numPr>
          <w:ilvl w:val="1"/>
          <w:numId w:val="1"/>
        </w:numPr>
        <w:spacing w:after="0" w:line="240" w:lineRule="auto"/>
        <w:contextualSpacing/>
        <w:rPr>
          <w:rFonts w:ascii="Calibri" w:eastAsia="Calibri" w:hAnsi="Calibri" w:cs="Times New Roman"/>
        </w:rPr>
      </w:pPr>
      <w:r>
        <w:rPr>
          <w:rFonts w:ascii="Calibri" w:eastAsia="Calibri" w:hAnsi="Calibri" w:cs="Times New Roman"/>
          <w:lang w:bidi="en-US"/>
        </w:rPr>
        <w:t>Serious and/or repeated violations of the requirements of the Rules of Procedure shall be considered a violation of the academic practices or generally accepted norms of conduct laid down in the Academic Policies of the university.</w:t>
      </w:r>
    </w:p>
    <w:p w14:paraId="16A91071" w14:textId="148A1407" w:rsidR="00F62ABE" w:rsidRDefault="00F62ABE" w:rsidP="00535374">
      <w:pPr>
        <w:numPr>
          <w:ilvl w:val="1"/>
          <w:numId w:val="1"/>
        </w:numPr>
        <w:spacing w:after="0" w:line="240" w:lineRule="auto"/>
        <w:contextualSpacing/>
        <w:rPr>
          <w:rFonts w:ascii="Calibri" w:eastAsia="Calibri" w:hAnsi="Calibri" w:cs="Times New Roman"/>
        </w:rPr>
      </w:pPr>
      <w:r>
        <w:rPr>
          <w:rFonts w:ascii="Calibri" w:eastAsia="Calibri" w:hAnsi="Calibri" w:cs="Times New Roman"/>
          <w:lang w:bidi="en-US"/>
        </w:rPr>
        <w:t>In the assessment criteria, lecturers determine the degree of participation in contact training (</w:t>
      </w:r>
      <w:r w:rsidR="009D1CD7">
        <w:rPr>
          <w:rFonts w:ascii="Calibri" w:eastAsia="Calibri" w:hAnsi="Calibri" w:cs="Times New Roman"/>
          <w:lang w:bidi="en-US"/>
        </w:rPr>
        <w:fldChar w:fldCharType="begin"/>
      </w:r>
      <w:r w:rsidR="009D1CD7">
        <w:rPr>
          <w:rFonts w:ascii="Calibri" w:eastAsia="Calibri" w:hAnsi="Calibri" w:cs="Times New Roman"/>
          <w:lang w:bidi="en-US"/>
        </w:rPr>
        <w:instrText xml:space="preserve"> REF _Ref85549163 \r \h </w:instrText>
      </w:r>
      <w:r w:rsidR="009D1CD7">
        <w:rPr>
          <w:rFonts w:ascii="Calibri" w:eastAsia="Calibri" w:hAnsi="Calibri" w:cs="Times New Roman"/>
          <w:lang w:bidi="en-US"/>
        </w:rPr>
      </w:r>
      <w:r w:rsidR="009D1CD7">
        <w:rPr>
          <w:rFonts w:ascii="Calibri" w:eastAsia="Calibri" w:hAnsi="Calibri" w:cs="Times New Roman"/>
          <w:lang w:bidi="en-US"/>
        </w:rPr>
        <w:fldChar w:fldCharType="separate"/>
      </w:r>
      <w:r w:rsidR="00145856">
        <w:rPr>
          <w:rFonts w:ascii="Calibri" w:eastAsia="Calibri" w:hAnsi="Calibri" w:cs="Times New Roman"/>
          <w:lang w:bidi="en-US"/>
        </w:rPr>
        <w:t>3.3</w:t>
      </w:r>
      <w:r w:rsidR="009D1CD7">
        <w:rPr>
          <w:rFonts w:ascii="Calibri" w:eastAsia="Calibri" w:hAnsi="Calibri" w:cs="Times New Roman"/>
          <w:lang w:bidi="en-US"/>
        </w:rPr>
        <w:fldChar w:fldCharType="end"/>
      </w:r>
      <w:r>
        <w:rPr>
          <w:rFonts w:ascii="Calibri" w:eastAsia="Calibri" w:hAnsi="Calibri" w:cs="Times New Roman"/>
          <w:lang w:bidi="en-US"/>
        </w:rPr>
        <w:t>), check the fulfillment of uniform requirements (</w:t>
      </w:r>
      <w:r w:rsidR="009D1CD7">
        <w:rPr>
          <w:rFonts w:ascii="Calibri" w:eastAsia="Calibri" w:hAnsi="Calibri" w:cs="Times New Roman"/>
          <w:lang w:bidi="en-US"/>
        </w:rPr>
        <w:fldChar w:fldCharType="begin"/>
      </w:r>
      <w:r w:rsidR="009D1CD7">
        <w:rPr>
          <w:rFonts w:ascii="Calibri" w:eastAsia="Calibri" w:hAnsi="Calibri" w:cs="Times New Roman"/>
          <w:lang w:bidi="en-US"/>
        </w:rPr>
        <w:instrText xml:space="preserve"> REF _Ref85549176 \r \h </w:instrText>
      </w:r>
      <w:r w:rsidR="009D1CD7">
        <w:rPr>
          <w:rFonts w:ascii="Calibri" w:eastAsia="Calibri" w:hAnsi="Calibri" w:cs="Times New Roman"/>
          <w:lang w:bidi="en-US"/>
        </w:rPr>
      </w:r>
      <w:r w:rsidR="009D1CD7">
        <w:rPr>
          <w:rFonts w:ascii="Calibri" w:eastAsia="Calibri" w:hAnsi="Calibri" w:cs="Times New Roman"/>
          <w:lang w:bidi="en-US"/>
        </w:rPr>
        <w:fldChar w:fldCharType="separate"/>
      </w:r>
      <w:r w:rsidR="00145856">
        <w:rPr>
          <w:rFonts w:ascii="Calibri" w:eastAsia="Calibri" w:hAnsi="Calibri" w:cs="Times New Roman"/>
          <w:lang w:bidi="en-US"/>
        </w:rPr>
        <w:t>2.5</w:t>
      </w:r>
      <w:r w:rsidR="009D1CD7">
        <w:rPr>
          <w:rFonts w:ascii="Calibri" w:eastAsia="Calibri" w:hAnsi="Calibri" w:cs="Times New Roman"/>
          <w:lang w:bidi="en-US"/>
        </w:rPr>
        <w:fldChar w:fldCharType="end"/>
      </w:r>
      <w:r>
        <w:rPr>
          <w:rFonts w:ascii="Calibri" w:eastAsia="Calibri" w:hAnsi="Calibri" w:cs="Times New Roman"/>
          <w:lang w:bidi="en-US"/>
        </w:rPr>
        <w:t>) and confirm the registration of absences (</w:t>
      </w:r>
      <w:r w:rsidR="009D1CD7">
        <w:rPr>
          <w:rFonts w:ascii="Calibri" w:eastAsia="Calibri" w:hAnsi="Calibri" w:cs="Times New Roman"/>
          <w:lang w:bidi="en-US"/>
        </w:rPr>
        <w:fldChar w:fldCharType="begin"/>
      </w:r>
      <w:r w:rsidR="009D1CD7">
        <w:rPr>
          <w:rFonts w:ascii="Calibri" w:eastAsia="Calibri" w:hAnsi="Calibri" w:cs="Times New Roman"/>
          <w:lang w:bidi="en-US"/>
        </w:rPr>
        <w:instrText xml:space="preserve"> REF _Ref85549118 \r \h </w:instrText>
      </w:r>
      <w:r w:rsidR="009D1CD7">
        <w:rPr>
          <w:rFonts w:ascii="Calibri" w:eastAsia="Calibri" w:hAnsi="Calibri" w:cs="Times New Roman"/>
          <w:lang w:bidi="en-US"/>
        </w:rPr>
      </w:r>
      <w:r w:rsidR="009D1CD7">
        <w:rPr>
          <w:rFonts w:ascii="Calibri" w:eastAsia="Calibri" w:hAnsi="Calibri" w:cs="Times New Roman"/>
          <w:lang w:bidi="en-US"/>
        </w:rPr>
        <w:fldChar w:fldCharType="separate"/>
      </w:r>
      <w:r w:rsidR="00145856">
        <w:rPr>
          <w:rFonts w:ascii="Calibri" w:eastAsia="Calibri" w:hAnsi="Calibri" w:cs="Times New Roman"/>
          <w:lang w:bidi="en-US"/>
        </w:rPr>
        <w:t>3.2</w:t>
      </w:r>
      <w:r w:rsidR="009D1CD7">
        <w:rPr>
          <w:rFonts w:ascii="Calibri" w:eastAsia="Calibri" w:hAnsi="Calibri" w:cs="Times New Roman"/>
          <w:lang w:bidi="en-US"/>
        </w:rPr>
        <w:fldChar w:fldCharType="end"/>
      </w:r>
      <w:r>
        <w:rPr>
          <w:rFonts w:ascii="Calibri" w:eastAsia="Calibri" w:hAnsi="Calibri" w:cs="Times New Roman"/>
          <w:lang w:bidi="en-US"/>
        </w:rPr>
        <w:t>).</w:t>
      </w:r>
      <w:r w:rsidR="005A3658">
        <w:rPr>
          <w:lang w:bidi="en-US"/>
        </w:rPr>
        <w:t xml:space="preserve"> L</w:t>
      </w:r>
      <w:r w:rsidR="005A3658" w:rsidRPr="005A3658">
        <w:rPr>
          <w:lang w:bidi="en-US"/>
        </w:rPr>
        <w:t>ecturer has the right and the duty not to allow an MS</w:t>
      </w:r>
      <w:r w:rsidR="005A3658">
        <w:rPr>
          <w:lang w:bidi="en-US"/>
        </w:rPr>
        <w:t>A</w:t>
      </w:r>
      <w:r w:rsidR="005A3658" w:rsidRPr="005A3658">
        <w:rPr>
          <w:lang w:bidi="en-US"/>
        </w:rPr>
        <w:t xml:space="preserve"> student who is in breach of the uniform requirements to attend classes.</w:t>
      </w:r>
      <w:r w:rsidR="005A3658" w:rsidRPr="005A3658">
        <w:rPr>
          <w:lang w:bidi="en-US"/>
        </w:rPr>
        <w:t xml:space="preserve"> </w:t>
      </w:r>
      <w:r w:rsidR="00DD3E75">
        <w:rPr>
          <w:lang w:bidi="en-US"/>
        </w:rPr>
        <w:t>[amended 22.09.2022]</w:t>
      </w:r>
    </w:p>
    <w:p w14:paraId="64A3EFAC" w14:textId="3A611822" w:rsidR="007D7E5E" w:rsidRPr="00F62ABE" w:rsidRDefault="00F62ABE" w:rsidP="00F62ABE">
      <w:pPr>
        <w:numPr>
          <w:ilvl w:val="1"/>
          <w:numId w:val="1"/>
        </w:numPr>
        <w:spacing w:after="0" w:line="240" w:lineRule="auto"/>
        <w:contextualSpacing/>
        <w:rPr>
          <w:rFonts w:ascii="Calibri" w:eastAsia="Calibri" w:hAnsi="Calibri" w:cs="Times New Roman"/>
        </w:rPr>
      </w:pPr>
      <w:r>
        <w:rPr>
          <w:rFonts w:ascii="Calibri" w:eastAsia="Calibri" w:hAnsi="Calibri" w:cs="Times New Roman"/>
          <w:lang w:bidi="en-US"/>
        </w:rPr>
        <w:t>The Centre of Academic Affairs prepares absence registration forms (</w:t>
      </w:r>
      <w:r w:rsidR="009D1CD7">
        <w:rPr>
          <w:rFonts w:ascii="Calibri" w:eastAsia="Calibri" w:hAnsi="Calibri" w:cs="Times New Roman"/>
          <w:lang w:bidi="en-US"/>
        </w:rPr>
        <w:fldChar w:fldCharType="begin"/>
      </w:r>
      <w:r w:rsidR="009D1CD7">
        <w:rPr>
          <w:rFonts w:ascii="Calibri" w:eastAsia="Calibri" w:hAnsi="Calibri" w:cs="Times New Roman"/>
          <w:lang w:bidi="en-US"/>
        </w:rPr>
        <w:instrText xml:space="preserve"> REF _Ref85549118 \r \h </w:instrText>
      </w:r>
      <w:r w:rsidR="009D1CD7">
        <w:rPr>
          <w:rFonts w:ascii="Calibri" w:eastAsia="Calibri" w:hAnsi="Calibri" w:cs="Times New Roman"/>
          <w:lang w:bidi="en-US"/>
        </w:rPr>
      </w:r>
      <w:r w:rsidR="009D1CD7">
        <w:rPr>
          <w:rFonts w:ascii="Calibri" w:eastAsia="Calibri" w:hAnsi="Calibri" w:cs="Times New Roman"/>
          <w:lang w:bidi="en-US"/>
        </w:rPr>
        <w:fldChar w:fldCharType="separate"/>
      </w:r>
      <w:r w:rsidR="00145856">
        <w:rPr>
          <w:rFonts w:ascii="Calibri" w:eastAsia="Calibri" w:hAnsi="Calibri" w:cs="Times New Roman"/>
          <w:lang w:bidi="en-US"/>
        </w:rPr>
        <w:t>3.2</w:t>
      </w:r>
      <w:r w:rsidR="009D1CD7">
        <w:rPr>
          <w:rFonts w:ascii="Calibri" w:eastAsia="Calibri" w:hAnsi="Calibri" w:cs="Times New Roman"/>
          <w:lang w:bidi="en-US"/>
        </w:rPr>
        <w:fldChar w:fldCharType="end"/>
      </w:r>
      <w:r>
        <w:rPr>
          <w:rFonts w:ascii="Calibri" w:eastAsia="Calibri" w:hAnsi="Calibri" w:cs="Times New Roman"/>
          <w:lang w:bidi="en-US"/>
        </w:rPr>
        <w:t>).</w:t>
      </w:r>
    </w:p>
    <w:sectPr w:rsidR="007D7E5E" w:rsidRPr="00F62ABE" w:rsidSect="0044199A">
      <w:headerReference w:type="default" r:id="rId8"/>
      <w:footerReference w:type="default" r:id="rId9"/>
      <w:pgSz w:w="11906" w:h="16838"/>
      <w:pgMar w:top="680" w:right="851" w:bottom="68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6AFCB" w14:textId="77777777" w:rsidR="00E827B0" w:rsidRDefault="00E827B0" w:rsidP="0044199A">
      <w:pPr>
        <w:spacing w:after="0" w:line="240" w:lineRule="auto"/>
      </w:pPr>
      <w:r>
        <w:separator/>
      </w:r>
    </w:p>
  </w:endnote>
  <w:endnote w:type="continuationSeparator" w:id="0">
    <w:p w14:paraId="16D41910" w14:textId="77777777" w:rsidR="00E827B0" w:rsidRDefault="00E827B0" w:rsidP="00441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B10F" w14:textId="05E76F28" w:rsidR="00A417F7" w:rsidRDefault="00A417F7" w:rsidP="00A417F7">
    <w:pPr>
      <w:pStyle w:val="Jalus"/>
      <w:jc w:val="right"/>
    </w:pPr>
    <w:r>
      <w:rPr>
        <w:lang w:bidi="en-US"/>
      </w:rPr>
      <w:fldChar w:fldCharType="begin"/>
    </w:r>
    <w:r>
      <w:rPr>
        <w:lang w:bidi="en-US"/>
      </w:rPr>
      <w:instrText>PAGE   \* MERGEFORMAT</w:instrText>
    </w:r>
    <w:r>
      <w:rPr>
        <w:lang w:bidi="en-US"/>
      </w:rPr>
      <w:fldChar w:fldCharType="separate"/>
    </w:r>
    <w:r w:rsidR="00606FB4">
      <w:rPr>
        <w:noProof/>
        <w:lang w:bidi="en-US"/>
      </w:rPr>
      <w:t>3</w:t>
    </w:r>
    <w:r>
      <w:rPr>
        <w:lang w:bidi="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7784E" w14:textId="77777777" w:rsidR="00E827B0" w:rsidRDefault="00E827B0" w:rsidP="0044199A">
      <w:pPr>
        <w:spacing w:after="0" w:line="240" w:lineRule="auto"/>
      </w:pPr>
      <w:r>
        <w:separator/>
      </w:r>
    </w:p>
  </w:footnote>
  <w:footnote w:type="continuationSeparator" w:id="0">
    <w:p w14:paraId="7386E7E4" w14:textId="77777777" w:rsidR="00E827B0" w:rsidRDefault="00E827B0" w:rsidP="00441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697"/>
      <w:gridCol w:w="5528"/>
    </w:tblGrid>
    <w:tr w:rsidR="00B67428" w:rsidRPr="0044199A" w14:paraId="19BC7658" w14:textId="77777777" w:rsidTr="002372C0">
      <w:trPr>
        <w:trHeight w:val="244"/>
      </w:trPr>
      <w:tc>
        <w:tcPr>
          <w:tcW w:w="2126" w:type="dxa"/>
          <w:vMerge w:val="restart"/>
          <w:shd w:val="clear" w:color="auto" w:fill="auto"/>
          <w:vAlign w:val="center"/>
        </w:tcPr>
        <w:p w14:paraId="1B97780B" w14:textId="3B337AEC" w:rsidR="00B67428" w:rsidRPr="0044199A" w:rsidRDefault="00B67428" w:rsidP="0044199A">
          <w:pPr>
            <w:spacing w:after="0" w:line="240" w:lineRule="auto"/>
            <w:rPr>
              <w:rFonts w:ascii="Calibri" w:eastAsia="Times New Roman" w:hAnsi="Calibri" w:cs="Times New Roman"/>
              <w:noProof/>
              <w:lang w:eastAsia="et-EE"/>
            </w:rPr>
          </w:pPr>
          <w:r w:rsidRPr="0044199A">
            <w:rPr>
              <w:rFonts w:ascii="Calibri" w:eastAsia="Times New Roman" w:hAnsi="Calibri" w:cs="Times New Roman"/>
              <w:noProof/>
              <w:lang w:bidi="en-US"/>
            </w:rPr>
            <w:drawing>
              <wp:anchor distT="0" distB="0" distL="114300" distR="114300" simplePos="0" relativeHeight="251661312" behindDoc="0" locked="0" layoutInCell="1" allowOverlap="1" wp14:anchorId="40FF8561" wp14:editId="533DB171">
                <wp:simplePos x="0" y="0"/>
                <wp:positionH relativeFrom="column">
                  <wp:posOffset>68580</wp:posOffset>
                </wp:positionH>
                <wp:positionV relativeFrom="paragraph">
                  <wp:posOffset>10160</wp:posOffset>
                </wp:positionV>
                <wp:extent cx="1085215" cy="755650"/>
                <wp:effectExtent l="0" t="0" r="635" b="6350"/>
                <wp:wrapNone/>
                <wp:docPr id="3" name="Pil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lt 12"/>
                        <pic:cNvPicPr/>
                      </pic:nvPicPr>
                      <pic:blipFill rotWithShape="1">
                        <a:blip r:embed="rId1">
                          <a:extLst>
                            <a:ext uri="{28A0092B-C50C-407E-A947-70E740481C1C}">
                              <a14:useLocalDpi xmlns:a14="http://schemas.microsoft.com/office/drawing/2010/main" val="0"/>
                            </a:ext>
                          </a:extLst>
                        </a:blip>
                        <a:srcRect l="14547" t="19017" r="14691" b="18545"/>
                        <a:stretch/>
                      </pic:blipFill>
                      <pic:spPr bwMode="auto">
                        <a:xfrm>
                          <a:off x="0" y="0"/>
                          <a:ext cx="1085215" cy="755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225" w:type="dxa"/>
          <w:gridSpan w:val="2"/>
          <w:shd w:val="clear" w:color="auto" w:fill="auto"/>
          <w:vAlign w:val="center"/>
        </w:tcPr>
        <w:p w14:paraId="1CE509FA" w14:textId="41AEB679" w:rsidR="00B67428" w:rsidRPr="0044199A" w:rsidRDefault="00B67428" w:rsidP="0044199A">
          <w:pPr>
            <w:spacing w:after="0" w:line="240" w:lineRule="auto"/>
            <w:rPr>
              <w:rFonts w:ascii="Calibri" w:eastAsia="Times New Roman" w:hAnsi="Calibri" w:cs="Times New Roman"/>
              <w:b/>
              <w:sz w:val="20"/>
              <w:szCs w:val="20"/>
              <w:lang w:eastAsia="et-EE"/>
            </w:rPr>
          </w:pPr>
          <w:r w:rsidRPr="00B7028A">
            <w:rPr>
              <w:rFonts w:ascii="Calibri" w:eastAsia="Times New Roman" w:hAnsi="Calibri" w:cs="Times New Roman"/>
              <w:b/>
              <w:sz w:val="20"/>
              <w:szCs w:val="20"/>
              <w:lang w:bidi="en-US"/>
            </w:rPr>
            <w:t>Rules of Procedure for Students of Study Programmes Regulated by the Maritime Safety Act in the Estonian Maritime Academy</w:t>
          </w:r>
        </w:p>
      </w:tc>
    </w:tr>
    <w:tr w:rsidR="00B67428" w:rsidRPr="0044199A" w14:paraId="1284B44E" w14:textId="77777777" w:rsidTr="002372C0">
      <w:trPr>
        <w:trHeight w:val="244"/>
      </w:trPr>
      <w:tc>
        <w:tcPr>
          <w:tcW w:w="2126" w:type="dxa"/>
          <w:vMerge/>
          <w:shd w:val="clear" w:color="auto" w:fill="auto"/>
          <w:vAlign w:val="center"/>
        </w:tcPr>
        <w:p w14:paraId="6E14BC1F" w14:textId="77777777" w:rsidR="00B67428" w:rsidRPr="0044199A" w:rsidRDefault="00B67428"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2C81ED45" w14:textId="43A5FCA2" w:rsidR="00B67428" w:rsidRPr="0044199A" w:rsidRDefault="00B67428"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bidi="en-US"/>
            </w:rPr>
            <w:t xml:space="preserve">Document </w:t>
          </w:r>
          <w:r>
            <w:rPr>
              <w:rFonts w:ascii="Calibri" w:eastAsia="Times New Roman" w:hAnsi="Calibri" w:cs="Times New Roman"/>
              <w:sz w:val="20"/>
              <w:szCs w:val="20"/>
              <w:lang w:bidi="en-US"/>
            </w:rPr>
            <w:t>ID</w:t>
          </w:r>
          <w:r w:rsidRPr="0044199A">
            <w:rPr>
              <w:rFonts w:ascii="Calibri" w:eastAsia="Times New Roman" w:hAnsi="Calibri" w:cs="Times New Roman"/>
              <w:sz w:val="20"/>
              <w:szCs w:val="20"/>
              <w:lang w:bidi="en-US"/>
            </w:rPr>
            <w:t>:</w:t>
          </w:r>
        </w:p>
      </w:tc>
      <w:tc>
        <w:tcPr>
          <w:tcW w:w="5528" w:type="dxa"/>
          <w:shd w:val="clear" w:color="auto" w:fill="auto"/>
          <w:vAlign w:val="center"/>
        </w:tcPr>
        <w:p w14:paraId="0F783B39" w14:textId="6B346DF0" w:rsidR="00B67428" w:rsidRPr="0044199A" w:rsidRDefault="00B67428" w:rsidP="0044199A">
          <w:pPr>
            <w:spacing w:after="0" w:line="240" w:lineRule="auto"/>
            <w:rPr>
              <w:rFonts w:ascii="Calibri" w:eastAsia="Times New Roman" w:hAnsi="Calibri" w:cs="Times New Roman"/>
              <w:sz w:val="20"/>
              <w:szCs w:val="20"/>
              <w:lang w:eastAsia="et-EE"/>
            </w:rPr>
          </w:pPr>
          <w:r w:rsidRPr="00B7028A">
            <w:rPr>
              <w:rFonts w:ascii="Calibri" w:eastAsia="Times New Roman" w:hAnsi="Calibri" w:cs="Times New Roman"/>
              <w:sz w:val="20"/>
              <w:szCs w:val="20"/>
              <w:lang w:bidi="en-US"/>
            </w:rPr>
            <w:t>V2/1</w:t>
          </w:r>
        </w:p>
      </w:tc>
    </w:tr>
    <w:tr w:rsidR="00B67428" w:rsidRPr="0044199A" w14:paraId="3B638720" w14:textId="77777777" w:rsidTr="002372C0">
      <w:trPr>
        <w:trHeight w:val="244"/>
      </w:trPr>
      <w:tc>
        <w:tcPr>
          <w:tcW w:w="2126" w:type="dxa"/>
          <w:vMerge/>
          <w:shd w:val="clear" w:color="auto" w:fill="auto"/>
          <w:vAlign w:val="center"/>
        </w:tcPr>
        <w:p w14:paraId="0805C977" w14:textId="77777777" w:rsidR="00B67428" w:rsidRPr="0044199A" w:rsidRDefault="00B67428"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610E8563" w14:textId="77777777" w:rsidR="00B67428" w:rsidRPr="0044199A" w:rsidRDefault="00B67428"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bidi="en-US"/>
            </w:rPr>
            <w:t>Version number:</w:t>
          </w:r>
        </w:p>
      </w:tc>
      <w:tc>
        <w:tcPr>
          <w:tcW w:w="5528" w:type="dxa"/>
          <w:shd w:val="clear" w:color="auto" w:fill="auto"/>
          <w:vAlign w:val="center"/>
        </w:tcPr>
        <w:p w14:paraId="052018C9" w14:textId="55C51339" w:rsidR="00B67428" w:rsidRPr="0044199A" w:rsidRDefault="00B67428"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bidi="en-US"/>
            </w:rPr>
            <w:t>3.1</w:t>
          </w:r>
        </w:p>
      </w:tc>
    </w:tr>
    <w:tr w:rsidR="00B67428" w:rsidRPr="0044199A" w14:paraId="766B9DC6" w14:textId="77777777" w:rsidTr="002372C0">
      <w:trPr>
        <w:trHeight w:val="244"/>
      </w:trPr>
      <w:tc>
        <w:tcPr>
          <w:tcW w:w="2126" w:type="dxa"/>
          <w:vMerge/>
          <w:shd w:val="clear" w:color="auto" w:fill="auto"/>
          <w:vAlign w:val="center"/>
        </w:tcPr>
        <w:p w14:paraId="7443A1A0" w14:textId="77777777" w:rsidR="00B67428" w:rsidRPr="0044199A" w:rsidRDefault="00B67428"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619C7082" w14:textId="77777777" w:rsidR="00B67428" w:rsidRPr="0044199A" w:rsidRDefault="00B67428"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bidi="en-US"/>
            </w:rPr>
            <w:t>Managed by:</w:t>
          </w:r>
        </w:p>
      </w:tc>
      <w:tc>
        <w:tcPr>
          <w:tcW w:w="5528" w:type="dxa"/>
          <w:shd w:val="clear" w:color="auto" w:fill="auto"/>
          <w:vAlign w:val="center"/>
        </w:tcPr>
        <w:p w14:paraId="49950EF5" w14:textId="78455EC5" w:rsidR="00B67428" w:rsidRPr="0044199A" w:rsidRDefault="00B67428"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bidi="en-US"/>
            </w:rPr>
            <w:t>Watch Officer</w:t>
          </w:r>
        </w:p>
      </w:tc>
    </w:tr>
    <w:tr w:rsidR="00B67428" w:rsidRPr="0044199A" w14:paraId="71990B48" w14:textId="77777777" w:rsidTr="002372C0">
      <w:trPr>
        <w:trHeight w:val="244"/>
      </w:trPr>
      <w:tc>
        <w:tcPr>
          <w:tcW w:w="2126" w:type="dxa"/>
          <w:vMerge/>
          <w:shd w:val="clear" w:color="auto" w:fill="auto"/>
          <w:vAlign w:val="center"/>
        </w:tcPr>
        <w:p w14:paraId="1990ADCB" w14:textId="77777777" w:rsidR="00B67428" w:rsidRPr="0044199A" w:rsidRDefault="00B67428"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5E67F7C5" w14:textId="77777777" w:rsidR="00B67428" w:rsidRPr="0044199A" w:rsidRDefault="00B67428"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bidi="en-US"/>
            </w:rPr>
            <w:t>Approved by:</w:t>
          </w:r>
        </w:p>
      </w:tc>
      <w:tc>
        <w:tcPr>
          <w:tcW w:w="5528" w:type="dxa"/>
          <w:shd w:val="clear" w:color="auto" w:fill="auto"/>
          <w:vAlign w:val="center"/>
        </w:tcPr>
        <w:p w14:paraId="55993527" w14:textId="2D0A45B2" w:rsidR="00B67428" w:rsidRPr="0044199A" w:rsidRDefault="00B67428" w:rsidP="002A32B2">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bidi="en-US"/>
            </w:rPr>
            <w:t>Order No. 1-24/275 of the Director of 25.10.2021</w:t>
          </w:r>
        </w:p>
      </w:tc>
    </w:tr>
    <w:tr w:rsidR="00B67428" w:rsidRPr="0044199A" w14:paraId="334C683E" w14:textId="77777777" w:rsidTr="002372C0">
      <w:trPr>
        <w:trHeight w:val="244"/>
      </w:trPr>
      <w:tc>
        <w:tcPr>
          <w:tcW w:w="2126" w:type="dxa"/>
          <w:vMerge/>
          <w:shd w:val="clear" w:color="auto" w:fill="auto"/>
          <w:vAlign w:val="center"/>
        </w:tcPr>
        <w:p w14:paraId="6D5CAE4F" w14:textId="77777777" w:rsidR="00B67428" w:rsidRPr="0044199A" w:rsidRDefault="00B67428"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17980D81" w14:textId="4F00CDF6" w:rsidR="00B67428" w:rsidRPr="0044199A" w:rsidRDefault="00DD3E75" w:rsidP="0044199A">
          <w:pPr>
            <w:spacing w:after="0" w:line="240" w:lineRule="auto"/>
            <w:rPr>
              <w:rFonts w:ascii="Calibri" w:eastAsia="Times New Roman" w:hAnsi="Calibri" w:cs="Times New Roman"/>
              <w:sz w:val="20"/>
              <w:szCs w:val="20"/>
              <w:lang w:bidi="en-US"/>
            </w:rPr>
          </w:pPr>
          <w:r>
            <w:rPr>
              <w:rFonts w:ascii="Calibri" w:eastAsia="Times New Roman" w:hAnsi="Calibri" w:cs="Times New Roman"/>
              <w:sz w:val="20"/>
              <w:szCs w:val="20"/>
              <w:lang w:bidi="en-US"/>
            </w:rPr>
            <w:t>Amended</w:t>
          </w:r>
          <w:r w:rsidR="00B67428">
            <w:rPr>
              <w:rFonts w:ascii="Calibri" w:eastAsia="Times New Roman" w:hAnsi="Calibri" w:cs="Times New Roman"/>
              <w:sz w:val="20"/>
              <w:szCs w:val="20"/>
              <w:lang w:bidi="en-US"/>
            </w:rPr>
            <w:t xml:space="preserve"> by:</w:t>
          </w:r>
        </w:p>
      </w:tc>
      <w:tc>
        <w:tcPr>
          <w:tcW w:w="5528" w:type="dxa"/>
          <w:shd w:val="clear" w:color="auto" w:fill="auto"/>
          <w:vAlign w:val="center"/>
        </w:tcPr>
        <w:p w14:paraId="3F4ACAA1" w14:textId="48BFC9C5" w:rsidR="00B67428" w:rsidRDefault="00B67428" w:rsidP="002A32B2">
          <w:pPr>
            <w:spacing w:after="0" w:line="240" w:lineRule="auto"/>
            <w:rPr>
              <w:rFonts w:ascii="Calibri" w:eastAsia="Times New Roman" w:hAnsi="Calibri" w:cs="Times New Roman"/>
              <w:sz w:val="20"/>
              <w:szCs w:val="20"/>
              <w:lang w:bidi="en-US"/>
            </w:rPr>
          </w:pPr>
          <w:r>
            <w:rPr>
              <w:rFonts w:ascii="Calibri" w:eastAsia="Times New Roman" w:hAnsi="Calibri" w:cs="Times New Roman"/>
              <w:sz w:val="20"/>
              <w:szCs w:val="20"/>
              <w:lang w:bidi="en-US"/>
            </w:rPr>
            <w:t>Order No. 1-24/2</w:t>
          </w:r>
          <w:r>
            <w:rPr>
              <w:rFonts w:ascii="Calibri" w:eastAsia="Times New Roman" w:hAnsi="Calibri" w:cs="Times New Roman"/>
              <w:sz w:val="20"/>
              <w:szCs w:val="20"/>
              <w:lang w:bidi="en-US"/>
            </w:rPr>
            <w:t>68</w:t>
          </w:r>
          <w:r>
            <w:rPr>
              <w:rFonts w:ascii="Calibri" w:eastAsia="Times New Roman" w:hAnsi="Calibri" w:cs="Times New Roman"/>
              <w:sz w:val="20"/>
              <w:szCs w:val="20"/>
              <w:lang w:bidi="en-US"/>
            </w:rPr>
            <w:t xml:space="preserve"> of the Director of 2</w:t>
          </w:r>
          <w:r>
            <w:rPr>
              <w:rFonts w:ascii="Calibri" w:eastAsia="Times New Roman" w:hAnsi="Calibri" w:cs="Times New Roman"/>
              <w:sz w:val="20"/>
              <w:szCs w:val="20"/>
              <w:lang w:bidi="en-US"/>
            </w:rPr>
            <w:t>2</w:t>
          </w:r>
          <w:r>
            <w:rPr>
              <w:rFonts w:ascii="Calibri" w:eastAsia="Times New Roman" w:hAnsi="Calibri" w:cs="Times New Roman"/>
              <w:sz w:val="20"/>
              <w:szCs w:val="20"/>
              <w:lang w:bidi="en-US"/>
            </w:rPr>
            <w:t>.</w:t>
          </w:r>
          <w:r>
            <w:rPr>
              <w:rFonts w:ascii="Calibri" w:eastAsia="Times New Roman" w:hAnsi="Calibri" w:cs="Times New Roman"/>
              <w:sz w:val="20"/>
              <w:szCs w:val="20"/>
              <w:lang w:bidi="en-US"/>
            </w:rPr>
            <w:t>09</w:t>
          </w:r>
          <w:r>
            <w:rPr>
              <w:rFonts w:ascii="Calibri" w:eastAsia="Times New Roman" w:hAnsi="Calibri" w:cs="Times New Roman"/>
              <w:sz w:val="20"/>
              <w:szCs w:val="20"/>
              <w:lang w:bidi="en-US"/>
            </w:rPr>
            <w:t>.202</w:t>
          </w:r>
          <w:r>
            <w:rPr>
              <w:rFonts w:ascii="Calibri" w:eastAsia="Times New Roman" w:hAnsi="Calibri" w:cs="Times New Roman"/>
              <w:sz w:val="20"/>
              <w:szCs w:val="20"/>
              <w:lang w:bidi="en-US"/>
            </w:rPr>
            <w:t>2</w:t>
          </w:r>
        </w:p>
      </w:tc>
    </w:tr>
  </w:tbl>
  <w:p w14:paraId="2CB535A1" w14:textId="77777777" w:rsidR="0044199A" w:rsidRDefault="0044199A">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807"/>
    <w:multiLevelType w:val="multilevel"/>
    <w:tmpl w:val="B4C203C6"/>
    <w:lvl w:ilvl="0">
      <w:start w:val="1"/>
      <w:numFmt w:val="decimal"/>
      <w:pStyle w:val="Loend"/>
      <w:suff w:val="space"/>
      <w:lvlText w:val="%1."/>
      <w:lvlJc w:val="left"/>
      <w:pPr>
        <w:ind w:left="0" w:firstLine="0"/>
      </w:pPr>
      <w:rPr>
        <w:rFonts w:hint="default"/>
      </w:rPr>
    </w:lvl>
    <w:lvl w:ilvl="1">
      <w:start w:val="1"/>
      <w:numFmt w:val="decimal"/>
      <w:suff w:val="space"/>
      <w:lvlText w:val="%1.%2."/>
      <w:lvlJc w:val="left"/>
      <w:pPr>
        <w:ind w:left="0" w:firstLine="0"/>
      </w:pPr>
      <w:rPr>
        <w:rFonts w:hint="default"/>
        <w:b w:val="0"/>
        <w:bCs w:val="0"/>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1C4A7A00"/>
    <w:multiLevelType w:val="hybridMultilevel"/>
    <w:tmpl w:val="072C934E"/>
    <w:lvl w:ilvl="0" w:tplc="2F16D416">
      <w:numFmt w:val="bullet"/>
      <w:lvlText w:val="-"/>
      <w:lvlJc w:val="left"/>
      <w:pPr>
        <w:ind w:left="720" w:hanging="360"/>
      </w:pPr>
      <w:rPr>
        <w:rFonts w:ascii="Calibri" w:eastAsia="Calibr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412027A1"/>
    <w:multiLevelType w:val="multilevel"/>
    <w:tmpl w:val="2DB832C2"/>
    <w:lvl w:ilvl="0">
      <w:start w:val="1"/>
      <w:numFmt w:val="decimal"/>
      <w:pStyle w:val="Lisatekst"/>
      <w:suff w:val="space"/>
      <w:lvlText w:val="%1."/>
      <w:lvlJc w:val="left"/>
      <w:pPr>
        <w:ind w:left="0" w:firstLine="0"/>
      </w:pPr>
      <w:rPr>
        <w:rFonts w:hint="default"/>
        <w:b/>
      </w:rPr>
    </w:lvl>
    <w:lvl w:ilvl="1">
      <w:start w:val="1"/>
      <w:numFmt w:val="decimal"/>
      <w:pStyle w:val="LisaBodyt"/>
      <w:suff w:val="space"/>
      <w:lvlText w:val="%1.%2"/>
      <w:lvlJc w:val="left"/>
      <w:pPr>
        <w:ind w:left="6521" w:firstLine="0"/>
      </w:pPr>
      <w:rPr>
        <w:rFonts w:hint="default"/>
        <w:b w:val="0"/>
        <w:color w:val="auto"/>
      </w:rPr>
    </w:lvl>
    <w:lvl w:ilvl="2">
      <w:start w:val="1"/>
      <w:numFmt w:val="decimal"/>
      <w:pStyle w:val="LisaBodyt2"/>
      <w:suff w:val="space"/>
      <w:lvlText w:val="%1.%2.%3."/>
      <w:lvlJc w:val="left"/>
      <w:pPr>
        <w:ind w:left="0" w:firstLine="0"/>
      </w:pPr>
      <w:rPr>
        <w:rFonts w:ascii="Calibri" w:hAnsi="Calibri" w:hint="default"/>
        <w:b w:val="0"/>
        <w:sz w:val="22"/>
        <w:szCs w:val="22"/>
      </w:rPr>
    </w:lvl>
    <w:lvl w:ilvl="3">
      <w:start w:val="1"/>
      <w:numFmt w:val="decimal"/>
      <w:suff w:val="space"/>
      <w:lvlText w:val="%1.%2.%3.%4"/>
      <w:lvlJc w:val="left"/>
      <w:pPr>
        <w:ind w:left="0" w:firstLine="0"/>
      </w:pPr>
      <w:rPr>
        <w:rFonts w:hint="default"/>
        <w:b w:val="0"/>
      </w:rPr>
    </w:lvl>
    <w:lvl w:ilvl="4">
      <w:start w:val="1"/>
      <w:numFmt w:val="decimal"/>
      <w:suff w:val="space"/>
      <w:lvlText w:val="%1.%2.%3.%4.%5"/>
      <w:lvlJc w:val="left"/>
      <w:pPr>
        <w:ind w:left="0" w:firstLine="0"/>
      </w:pPr>
      <w:rPr>
        <w:rFonts w:hint="default"/>
        <w:b w:val="0"/>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152790653">
    <w:abstractNumId w:val="0"/>
  </w:num>
  <w:num w:numId="2" w16cid:durableId="704672630">
    <w:abstractNumId w:val="2"/>
  </w:num>
  <w:num w:numId="3" w16cid:durableId="1143709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431"/>
    <w:rsid w:val="00045D73"/>
    <w:rsid w:val="00085AFA"/>
    <w:rsid w:val="000A235A"/>
    <w:rsid w:val="000A775B"/>
    <w:rsid w:val="000C7C34"/>
    <w:rsid w:val="000D5C2E"/>
    <w:rsid w:val="000F427D"/>
    <w:rsid w:val="00102205"/>
    <w:rsid w:val="00115A32"/>
    <w:rsid w:val="00145856"/>
    <w:rsid w:val="00154C6E"/>
    <w:rsid w:val="001662C7"/>
    <w:rsid w:val="00166511"/>
    <w:rsid w:val="00183391"/>
    <w:rsid w:val="001949CB"/>
    <w:rsid w:val="001B5207"/>
    <w:rsid w:val="001C25F5"/>
    <w:rsid w:val="002372C0"/>
    <w:rsid w:val="002434E9"/>
    <w:rsid w:val="002803B3"/>
    <w:rsid w:val="00280F7A"/>
    <w:rsid w:val="00282FC2"/>
    <w:rsid w:val="002A32B2"/>
    <w:rsid w:val="002B3757"/>
    <w:rsid w:val="00321C9E"/>
    <w:rsid w:val="00360593"/>
    <w:rsid w:val="00364821"/>
    <w:rsid w:val="003D72BC"/>
    <w:rsid w:val="0042302B"/>
    <w:rsid w:val="0044199A"/>
    <w:rsid w:val="00457860"/>
    <w:rsid w:val="00490390"/>
    <w:rsid w:val="00490CAF"/>
    <w:rsid w:val="004A1D82"/>
    <w:rsid w:val="004B6266"/>
    <w:rsid w:val="004B72CD"/>
    <w:rsid w:val="00535374"/>
    <w:rsid w:val="00555431"/>
    <w:rsid w:val="005A3658"/>
    <w:rsid w:val="005D54F9"/>
    <w:rsid w:val="00606FB4"/>
    <w:rsid w:val="00646D90"/>
    <w:rsid w:val="006D2A35"/>
    <w:rsid w:val="006E2B04"/>
    <w:rsid w:val="00706996"/>
    <w:rsid w:val="00725E5D"/>
    <w:rsid w:val="007356A2"/>
    <w:rsid w:val="00741E40"/>
    <w:rsid w:val="007874FC"/>
    <w:rsid w:val="007D487B"/>
    <w:rsid w:val="007D7E5E"/>
    <w:rsid w:val="007F09A3"/>
    <w:rsid w:val="008209AF"/>
    <w:rsid w:val="00821068"/>
    <w:rsid w:val="008932CD"/>
    <w:rsid w:val="008963AA"/>
    <w:rsid w:val="008B1C60"/>
    <w:rsid w:val="008B74D0"/>
    <w:rsid w:val="0092456A"/>
    <w:rsid w:val="0094557D"/>
    <w:rsid w:val="0095103C"/>
    <w:rsid w:val="00974233"/>
    <w:rsid w:val="009C382B"/>
    <w:rsid w:val="009C5C24"/>
    <w:rsid w:val="009D1CD7"/>
    <w:rsid w:val="009D5F31"/>
    <w:rsid w:val="00A417F7"/>
    <w:rsid w:val="00A6068F"/>
    <w:rsid w:val="00A65C14"/>
    <w:rsid w:val="00A97AE1"/>
    <w:rsid w:val="00AB779C"/>
    <w:rsid w:val="00AD2F6F"/>
    <w:rsid w:val="00AE24B3"/>
    <w:rsid w:val="00B11903"/>
    <w:rsid w:val="00B67428"/>
    <w:rsid w:val="00B7028A"/>
    <w:rsid w:val="00B733A0"/>
    <w:rsid w:val="00B9305E"/>
    <w:rsid w:val="00B934C8"/>
    <w:rsid w:val="00C25C23"/>
    <w:rsid w:val="00C45BC8"/>
    <w:rsid w:val="00C86967"/>
    <w:rsid w:val="00C92545"/>
    <w:rsid w:val="00CC50DD"/>
    <w:rsid w:val="00D408AF"/>
    <w:rsid w:val="00D7625A"/>
    <w:rsid w:val="00D93791"/>
    <w:rsid w:val="00D94804"/>
    <w:rsid w:val="00DD3E75"/>
    <w:rsid w:val="00DE7AD8"/>
    <w:rsid w:val="00E0467B"/>
    <w:rsid w:val="00E4426F"/>
    <w:rsid w:val="00E827B0"/>
    <w:rsid w:val="00E8486B"/>
    <w:rsid w:val="00E97B39"/>
    <w:rsid w:val="00EB704B"/>
    <w:rsid w:val="00F2274B"/>
    <w:rsid w:val="00F23DBC"/>
    <w:rsid w:val="00F34A1E"/>
    <w:rsid w:val="00F44A5B"/>
    <w:rsid w:val="00F45C10"/>
    <w:rsid w:val="00F53E8E"/>
    <w:rsid w:val="00F60D00"/>
    <w:rsid w:val="00F62ABE"/>
    <w:rsid w:val="00F7620F"/>
    <w:rsid w:val="00F85AEB"/>
    <w:rsid w:val="00FA3A90"/>
    <w:rsid w:val="00FB0847"/>
    <w:rsid w:val="00FC485B"/>
    <w:rsid w:val="00FE66B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04E3F"/>
  <w15:chartTrackingRefBased/>
  <w15:docId w15:val="{E32CEE78-0E2F-40A4-8909-C2132A1E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44199A"/>
    <w:pPr>
      <w:spacing w:after="0" w:line="240" w:lineRule="auto"/>
    </w:pPr>
  </w:style>
  <w:style w:type="paragraph" w:styleId="Pis">
    <w:name w:val="header"/>
    <w:basedOn w:val="Normaallaad"/>
    <w:link w:val="PisMrk"/>
    <w:uiPriority w:val="99"/>
    <w:unhideWhenUsed/>
    <w:rsid w:val="0044199A"/>
    <w:pPr>
      <w:tabs>
        <w:tab w:val="center" w:pos="4513"/>
        <w:tab w:val="right" w:pos="9026"/>
      </w:tabs>
      <w:spacing w:after="0" w:line="240" w:lineRule="auto"/>
    </w:pPr>
  </w:style>
  <w:style w:type="character" w:customStyle="1" w:styleId="PisMrk">
    <w:name w:val="Päis Märk"/>
    <w:basedOn w:val="Liguvaikefont"/>
    <w:link w:val="Pis"/>
    <w:uiPriority w:val="99"/>
    <w:rsid w:val="0044199A"/>
  </w:style>
  <w:style w:type="paragraph" w:styleId="Jalus">
    <w:name w:val="footer"/>
    <w:basedOn w:val="Normaallaad"/>
    <w:link w:val="JalusMrk"/>
    <w:uiPriority w:val="99"/>
    <w:unhideWhenUsed/>
    <w:rsid w:val="0044199A"/>
    <w:pPr>
      <w:tabs>
        <w:tab w:val="center" w:pos="4513"/>
        <w:tab w:val="right" w:pos="9026"/>
      </w:tabs>
      <w:spacing w:after="0" w:line="240" w:lineRule="auto"/>
    </w:pPr>
  </w:style>
  <w:style w:type="character" w:customStyle="1" w:styleId="JalusMrk">
    <w:name w:val="Jalus Märk"/>
    <w:basedOn w:val="Liguvaikefont"/>
    <w:link w:val="Jalus"/>
    <w:uiPriority w:val="99"/>
    <w:rsid w:val="0044199A"/>
  </w:style>
  <w:style w:type="paragraph" w:styleId="Loend">
    <w:name w:val="List"/>
    <w:basedOn w:val="Normaallaad"/>
    <w:unhideWhenUsed/>
    <w:rsid w:val="0044199A"/>
    <w:pPr>
      <w:numPr>
        <w:numId w:val="1"/>
      </w:numPr>
      <w:spacing w:after="0" w:line="240" w:lineRule="auto"/>
      <w:contextualSpacing/>
      <w:jc w:val="both"/>
    </w:pPr>
    <w:rPr>
      <w:rFonts w:ascii="Calibri" w:eastAsia="Times New Roman" w:hAnsi="Calibri" w:cs="Times New Roman"/>
      <w:szCs w:val="24"/>
      <w:lang w:eastAsia="et-EE"/>
    </w:rPr>
  </w:style>
  <w:style w:type="paragraph" w:customStyle="1" w:styleId="Lisatekst">
    <w:name w:val="Lisatekst"/>
    <w:basedOn w:val="Kehatekst"/>
    <w:rsid w:val="00B7028A"/>
    <w:pPr>
      <w:numPr>
        <w:numId w:val="2"/>
      </w:numPr>
      <w:tabs>
        <w:tab w:val="left" w:pos="6521"/>
      </w:tabs>
      <w:spacing w:before="120" w:after="0" w:line="240" w:lineRule="auto"/>
    </w:pPr>
    <w:rPr>
      <w:rFonts w:ascii="Calibri" w:eastAsia="Times New Roman" w:hAnsi="Calibri" w:cs="Times New Roman"/>
      <w:szCs w:val="24"/>
      <w:lang w:eastAsia="et-EE"/>
    </w:rPr>
  </w:style>
  <w:style w:type="paragraph" w:customStyle="1" w:styleId="LisaBodyt">
    <w:name w:val="LisaBodyt"/>
    <w:basedOn w:val="Normaallaad"/>
    <w:qFormat/>
    <w:rsid w:val="00B7028A"/>
    <w:pPr>
      <w:numPr>
        <w:ilvl w:val="1"/>
        <w:numId w:val="2"/>
      </w:numPr>
      <w:spacing w:before="80" w:after="0" w:line="240" w:lineRule="auto"/>
    </w:pPr>
    <w:rPr>
      <w:rFonts w:ascii="Calibri" w:eastAsia="Times New Roman" w:hAnsi="Calibri" w:cs="Times New Roman"/>
      <w:szCs w:val="24"/>
      <w:lang w:eastAsia="et-EE"/>
    </w:rPr>
  </w:style>
  <w:style w:type="paragraph" w:customStyle="1" w:styleId="LisaBodyt2">
    <w:name w:val="LisaBodyt2"/>
    <w:basedOn w:val="LisaBodyt"/>
    <w:qFormat/>
    <w:rsid w:val="00B7028A"/>
    <w:pPr>
      <w:numPr>
        <w:ilvl w:val="2"/>
      </w:numPr>
      <w:spacing w:before="0"/>
    </w:pPr>
  </w:style>
  <w:style w:type="paragraph" w:styleId="Kehatekst">
    <w:name w:val="Body Text"/>
    <w:basedOn w:val="Normaallaad"/>
    <w:link w:val="KehatekstMrk"/>
    <w:uiPriority w:val="99"/>
    <w:semiHidden/>
    <w:unhideWhenUsed/>
    <w:rsid w:val="00B7028A"/>
    <w:pPr>
      <w:spacing w:after="120"/>
    </w:pPr>
  </w:style>
  <w:style w:type="character" w:customStyle="1" w:styleId="KehatekstMrk">
    <w:name w:val="Kehatekst Märk"/>
    <w:basedOn w:val="Liguvaikefont"/>
    <w:link w:val="Kehatekst"/>
    <w:uiPriority w:val="99"/>
    <w:semiHidden/>
    <w:rsid w:val="00B7028A"/>
  </w:style>
  <w:style w:type="paragraph" w:styleId="Jutumullitekst">
    <w:name w:val="Balloon Text"/>
    <w:basedOn w:val="Normaallaad"/>
    <w:link w:val="JutumullitekstMrk"/>
    <w:uiPriority w:val="99"/>
    <w:semiHidden/>
    <w:unhideWhenUsed/>
    <w:rsid w:val="00D94804"/>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D94804"/>
    <w:rPr>
      <w:rFonts w:ascii="Segoe UI" w:hAnsi="Segoe UI" w:cs="Segoe UI"/>
      <w:sz w:val="18"/>
      <w:szCs w:val="18"/>
    </w:rPr>
  </w:style>
  <w:style w:type="character" w:styleId="Kommentaariviide">
    <w:name w:val="annotation reference"/>
    <w:basedOn w:val="Liguvaikefont"/>
    <w:uiPriority w:val="99"/>
    <w:semiHidden/>
    <w:unhideWhenUsed/>
    <w:rsid w:val="008B1C60"/>
    <w:rPr>
      <w:sz w:val="16"/>
      <w:szCs w:val="16"/>
    </w:rPr>
  </w:style>
  <w:style w:type="paragraph" w:styleId="Kommentaaritekst">
    <w:name w:val="annotation text"/>
    <w:basedOn w:val="Normaallaad"/>
    <w:link w:val="KommentaaritekstMrk"/>
    <w:uiPriority w:val="99"/>
    <w:semiHidden/>
    <w:unhideWhenUsed/>
    <w:rsid w:val="008B1C60"/>
    <w:pPr>
      <w:spacing w:line="240" w:lineRule="auto"/>
    </w:pPr>
    <w:rPr>
      <w:sz w:val="20"/>
      <w:szCs w:val="20"/>
    </w:rPr>
  </w:style>
  <w:style w:type="character" w:customStyle="1" w:styleId="KommentaaritekstMrk">
    <w:name w:val="Kommentaari tekst Märk"/>
    <w:basedOn w:val="Liguvaikefont"/>
    <w:link w:val="Kommentaaritekst"/>
    <w:uiPriority w:val="99"/>
    <w:semiHidden/>
    <w:rsid w:val="008B1C60"/>
    <w:rPr>
      <w:sz w:val="20"/>
      <w:szCs w:val="20"/>
    </w:rPr>
  </w:style>
  <w:style w:type="paragraph" w:styleId="Kommentaariteema">
    <w:name w:val="annotation subject"/>
    <w:basedOn w:val="Kommentaaritekst"/>
    <w:next w:val="Kommentaaritekst"/>
    <w:link w:val="KommentaariteemaMrk"/>
    <w:uiPriority w:val="99"/>
    <w:semiHidden/>
    <w:unhideWhenUsed/>
    <w:rsid w:val="008B1C60"/>
    <w:rPr>
      <w:b/>
      <w:bCs/>
    </w:rPr>
  </w:style>
  <w:style w:type="character" w:customStyle="1" w:styleId="KommentaariteemaMrk">
    <w:name w:val="Kommentaari teema Märk"/>
    <w:basedOn w:val="KommentaaritekstMrk"/>
    <w:link w:val="Kommentaariteema"/>
    <w:uiPriority w:val="99"/>
    <w:semiHidden/>
    <w:rsid w:val="008B1C60"/>
    <w:rPr>
      <w:b/>
      <w:bCs/>
      <w:sz w:val="20"/>
      <w:szCs w:val="20"/>
    </w:rPr>
  </w:style>
  <w:style w:type="paragraph" w:styleId="Loendilik">
    <w:name w:val="List Paragraph"/>
    <w:basedOn w:val="Normaallaad"/>
    <w:uiPriority w:val="34"/>
    <w:qFormat/>
    <w:rsid w:val="007D7E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1CE15-C845-4722-A8C3-35E280C59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2204</TotalTime>
  <Pages>4</Pages>
  <Words>1826</Words>
  <Characters>10597</Characters>
  <Application>Microsoft Office Word</Application>
  <DocSecurity>0</DocSecurity>
  <Lines>88</Lines>
  <Paragraphs>24</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Eesti Mereakadeemia</Company>
  <LinksUpToDate>false</LinksUpToDate>
  <CharactersWithSpaces>12399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Tauri Roosipuu</dc:creator>
  <cp:keywords/>
  <dc:description/>
  <cp:lastModifiedBy>Tauri Roosipuu</cp:lastModifiedBy>
  <cp:revision>29</cp:revision>
  <cp:lastPrinted>2021-10-27T05:09:00Z</cp:lastPrinted>
  <dcterms:created xsi:type="dcterms:W3CDTF">2020-06-18T11:32:00Z</dcterms:created>
  <dcterms:modified xsi:type="dcterms:W3CDTF">2022-09-22T17:30:00Z</dcterms:modified>
</cp:coreProperties>
</file>