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3798" w14:textId="77777777" w:rsidR="00A717DD" w:rsidRDefault="00A717DD">
      <w:pPr>
        <w:rPr>
          <w:sz w:val="22"/>
          <w:szCs w:val="22"/>
        </w:rPr>
      </w:pPr>
      <w:bookmarkStart w:id="0" w:name="_Hlk82775583"/>
    </w:p>
    <w:p w14:paraId="33F7A009" w14:textId="7C08458D" w:rsidR="00A12CF8" w:rsidRPr="005D64F2" w:rsidRDefault="00A12CF8">
      <w:pPr>
        <w:rPr>
          <w:sz w:val="22"/>
          <w:szCs w:val="22"/>
        </w:rPr>
        <w:sectPr w:rsidR="00A12CF8" w:rsidRPr="005D64F2" w:rsidSect="00A12CF8">
          <w:headerReference w:type="even" r:id="rId7"/>
          <w:headerReference w:type="default" r:id="rId8"/>
          <w:footerReference w:type="even" r:id="rId9"/>
          <w:type w:val="continuous"/>
          <w:pgSz w:w="11906" w:h="16838" w:code="9"/>
          <w:pgMar w:top="426" w:right="851" w:bottom="680" w:left="1701" w:header="454" w:footer="510" w:gutter="0"/>
          <w:cols w:space="708"/>
          <w:titlePg/>
        </w:sectPr>
      </w:pPr>
    </w:p>
    <w:p w14:paraId="24BD84AD" w14:textId="3A94EFF7" w:rsidR="00A12CF8" w:rsidRDefault="00A12CF8" w:rsidP="00A12CF8">
      <w:pPr>
        <w:pStyle w:val="Tallinn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>TERVIKTEKST</w:t>
      </w:r>
    </w:p>
    <w:p w14:paraId="09DC64E6" w14:textId="5125524D" w:rsidR="00001DF1" w:rsidRDefault="00A12CF8" w:rsidP="00A12CF8">
      <w:pPr>
        <w:pStyle w:val="Tallinn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Kehtestatud Tallinna Tehnikaülikooli nõukogu </w:t>
      </w:r>
      <w:r w:rsidR="00982D55">
        <w:rPr>
          <w:sz w:val="22"/>
          <w:szCs w:val="22"/>
        </w:rPr>
        <w:t>17.09.2021</w:t>
      </w:r>
      <w:r w:rsidR="00526E47" w:rsidRPr="005D64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määrusega </w:t>
      </w:r>
      <w:r w:rsidR="00526E47" w:rsidRPr="005D64F2">
        <w:rPr>
          <w:sz w:val="22"/>
          <w:szCs w:val="22"/>
        </w:rPr>
        <w:t xml:space="preserve">nr </w:t>
      </w:r>
      <w:r w:rsidR="00982D55">
        <w:rPr>
          <w:sz w:val="22"/>
          <w:szCs w:val="22"/>
        </w:rPr>
        <w:t>2</w:t>
      </w:r>
      <w:r w:rsidR="00497F47">
        <w:rPr>
          <w:sz w:val="22"/>
          <w:szCs w:val="22"/>
        </w:rPr>
        <w:t xml:space="preserve"> (jõustunud 18.09.2021)</w:t>
      </w:r>
    </w:p>
    <w:p w14:paraId="2737254D" w14:textId="6B22AF88" w:rsidR="00497F47" w:rsidRPr="00497F47" w:rsidRDefault="00497F47" w:rsidP="00497F47">
      <w:pPr>
        <w:pStyle w:val="BodyText"/>
        <w:rPr>
          <w:sz w:val="22"/>
          <w:szCs w:val="22"/>
        </w:rPr>
      </w:pPr>
      <w:r w:rsidRPr="00497F47">
        <w:rPr>
          <w:sz w:val="22"/>
          <w:szCs w:val="22"/>
        </w:rPr>
        <w:t>Muudetud</w:t>
      </w:r>
      <w:r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allinna Tehnikaülikooli nõukogu </w:t>
      </w:r>
      <w:r>
        <w:rPr>
          <w:sz w:val="22"/>
          <w:szCs w:val="22"/>
        </w:rPr>
        <w:t>19.04.2024</w:t>
      </w:r>
      <w:r w:rsidRPr="005D64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määrusega </w:t>
      </w:r>
      <w:r w:rsidRPr="005D64F2">
        <w:rPr>
          <w:sz w:val="22"/>
          <w:szCs w:val="22"/>
        </w:rPr>
        <w:t xml:space="preserve">nr </w:t>
      </w:r>
      <w:r>
        <w:rPr>
          <w:sz w:val="22"/>
          <w:szCs w:val="22"/>
        </w:rPr>
        <w:t>2</w:t>
      </w:r>
    </w:p>
    <w:p w14:paraId="6729937F" w14:textId="77777777" w:rsidR="00A12CF8" w:rsidRPr="00A12CF8" w:rsidRDefault="00A12CF8" w:rsidP="00A12CF8">
      <w:pPr>
        <w:pStyle w:val="BodyText"/>
      </w:pPr>
    </w:p>
    <w:p w14:paraId="78F2541E" w14:textId="2E70DEE9" w:rsidR="00A12CF8" w:rsidRDefault="00A12CF8" w:rsidP="00A12CF8">
      <w:pPr>
        <w:pStyle w:val="BodyText"/>
        <w:rPr>
          <w:rFonts w:asciiTheme="minorHAnsi" w:hAnsiTheme="minorHAnsi" w:cstheme="minorHAnsi"/>
          <w:sz w:val="22"/>
          <w:szCs w:val="22"/>
        </w:rPr>
      </w:pPr>
      <w:bookmarkStart w:id="1" w:name="_Hlk82775772"/>
      <w:r>
        <w:rPr>
          <w:rFonts w:asciiTheme="minorHAnsi" w:hAnsiTheme="minorHAnsi" w:cstheme="minorHAnsi"/>
          <w:sz w:val="22"/>
          <w:szCs w:val="22"/>
        </w:rPr>
        <w:t xml:space="preserve">Redaktsiooni jõustumise kuupäev: </w:t>
      </w:r>
      <w:r w:rsidR="00497F47">
        <w:rPr>
          <w:rFonts w:asciiTheme="minorHAnsi" w:hAnsiTheme="minorHAnsi" w:cstheme="minorHAnsi"/>
          <w:sz w:val="22"/>
          <w:szCs w:val="22"/>
        </w:rPr>
        <w:t>24.04.2024</w:t>
      </w:r>
    </w:p>
    <w:p w14:paraId="112C699D" w14:textId="77777777" w:rsidR="00A12CF8" w:rsidRDefault="00A12CF8" w:rsidP="00A12CF8">
      <w:pPr>
        <w:pStyle w:val="Pealkiri"/>
        <w:spacing w:after="0"/>
        <w:ind w:right="2550"/>
        <w:rPr>
          <w:b/>
          <w:sz w:val="22"/>
          <w:szCs w:val="22"/>
        </w:rPr>
      </w:pPr>
    </w:p>
    <w:p w14:paraId="671780D4" w14:textId="66CCA96B" w:rsidR="00001DF1" w:rsidRDefault="007C2247" w:rsidP="00A12CF8">
      <w:pPr>
        <w:pStyle w:val="Pealkiri"/>
        <w:spacing w:after="0"/>
        <w:ind w:right="2550"/>
        <w:rPr>
          <w:b/>
          <w:sz w:val="22"/>
          <w:szCs w:val="22"/>
        </w:rPr>
      </w:pPr>
      <w:r w:rsidRPr="00A12CF8">
        <w:rPr>
          <w:b/>
          <w:sz w:val="22"/>
          <w:szCs w:val="22"/>
        </w:rPr>
        <w:t>Tallinna Tehnikaülikooli rahvusvahelise nõukoja tegevuse alused</w:t>
      </w:r>
    </w:p>
    <w:p w14:paraId="548C538C" w14:textId="77777777" w:rsidR="00A12CF8" w:rsidRPr="00A12CF8" w:rsidRDefault="00A12CF8" w:rsidP="00A12CF8">
      <w:pPr>
        <w:pStyle w:val="BodyText"/>
      </w:pPr>
    </w:p>
    <w:p w14:paraId="0BB6247A" w14:textId="65BDB561" w:rsidR="00001DF1" w:rsidRPr="005D64F2" w:rsidRDefault="003F7D11" w:rsidP="00001DF1">
      <w:pPr>
        <w:pStyle w:val="Tekst"/>
        <w:rPr>
          <w:sz w:val="22"/>
          <w:szCs w:val="22"/>
        </w:rPr>
      </w:pPr>
      <w:bookmarkStart w:id="2" w:name="_Hlk82775734"/>
      <w:bookmarkEnd w:id="1"/>
      <w:r>
        <w:rPr>
          <w:sz w:val="22"/>
          <w:szCs w:val="22"/>
        </w:rPr>
        <w:t xml:space="preserve">Tuginedes </w:t>
      </w:r>
      <w:r w:rsidR="007C2247">
        <w:rPr>
          <w:sz w:val="22"/>
          <w:szCs w:val="22"/>
        </w:rPr>
        <w:t>Tallinna Tehnikaülikooli seaduse § 4 lõike</w:t>
      </w:r>
      <w:r>
        <w:rPr>
          <w:sz w:val="22"/>
          <w:szCs w:val="22"/>
        </w:rPr>
        <w:t>le</w:t>
      </w:r>
      <w:r w:rsidR="007C2247">
        <w:rPr>
          <w:sz w:val="22"/>
          <w:szCs w:val="22"/>
        </w:rPr>
        <w:t xml:space="preserve"> 1:</w:t>
      </w:r>
    </w:p>
    <w:bookmarkEnd w:id="2"/>
    <w:p w14:paraId="65A21F87" w14:textId="77777777" w:rsidR="00001DF1" w:rsidRPr="005D64F2" w:rsidRDefault="00A60393" w:rsidP="00001DF1">
      <w:pPr>
        <w:pStyle w:val="Tekst"/>
        <w:rPr>
          <w:sz w:val="22"/>
          <w:szCs w:val="22"/>
        </w:rPr>
      </w:pPr>
      <w:r w:rsidRPr="005D64F2">
        <w:rPr>
          <w:sz w:val="22"/>
          <w:szCs w:val="22"/>
        </w:rPr>
        <w:t>nõukogu</w:t>
      </w:r>
      <w:r w:rsidR="00001DF1" w:rsidRPr="005D64F2">
        <w:rPr>
          <w:sz w:val="22"/>
          <w:szCs w:val="22"/>
        </w:rPr>
        <w:t xml:space="preserve"> </w:t>
      </w:r>
      <w:r w:rsidR="00E1081F" w:rsidRPr="005D64F2">
        <w:rPr>
          <w:sz w:val="22"/>
          <w:szCs w:val="22"/>
        </w:rPr>
        <w:t>OTSUSTAB</w:t>
      </w:r>
      <w:r w:rsidR="005A48EC" w:rsidRPr="005D64F2">
        <w:rPr>
          <w:sz w:val="22"/>
          <w:szCs w:val="22"/>
        </w:rPr>
        <w:t>:</w:t>
      </w:r>
    </w:p>
    <w:p w14:paraId="1312F883" w14:textId="6DB7ADD7" w:rsidR="00497F47" w:rsidRPr="00497F47" w:rsidRDefault="00497F47" w:rsidP="00497F47">
      <w:pPr>
        <w:pStyle w:val="Loetelu"/>
        <w:rPr>
          <w:sz w:val="22"/>
          <w:szCs w:val="22"/>
        </w:rPr>
      </w:pPr>
      <w:r w:rsidRPr="00497F47">
        <w:rPr>
          <w:sz w:val="22"/>
          <w:szCs w:val="22"/>
        </w:rPr>
        <w:t>Tallinna Tehnikaülikooli rahvusvaheline nõukoda (edaspidi nõukoda) on 3-8 liikmeline nõukogu poolt moodustatud nõuandev organ.</w:t>
      </w:r>
      <w:r>
        <w:rPr>
          <w:sz w:val="22"/>
          <w:szCs w:val="22"/>
        </w:rPr>
        <w:t xml:space="preserve"> [jõustunud 24.04.2024]</w:t>
      </w:r>
    </w:p>
    <w:p w14:paraId="5B8E07BE" w14:textId="77777777" w:rsidR="00FE48BA" w:rsidRPr="005D64F2" w:rsidRDefault="00FE48BA" w:rsidP="00FE48BA">
      <w:pPr>
        <w:pStyle w:val="Loetelu"/>
        <w:rPr>
          <w:sz w:val="22"/>
          <w:szCs w:val="22"/>
        </w:rPr>
      </w:pPr>
      <w:r w:rsidRPr="005D64F2">
        <w:rPr>
          <w:sz w:val="22"/>
          <w:szCs w:val="22"/>
        </w:rPr>
        <w:t xml:space="preserve">Nõukoja ingliskeelne nimetus on </w:t>
      </w:r>
      <w:r w:rsidRPr="000C64CF">
        <w:rPr>
          <w:i/>
          <w:sz w:val="22"/>
          <w:szCs w:val="22"/>
        </w:rPr>
        <w:t xml:space="preserve">Tallinn University of Technology International Advisory </w:t>
      </w:r>
      <w:r w:rsidRPr="00207BFB">
        <w:rPr>
          <w:i/>
          <w:sz w:val="22"/>
          <w:szCs w:val="22"/>
        </w:rPr>
        <w:t>Counsel</w:t>
      </w:r>
      <w:r w:rsidRPr="000C64CF">
        <w:rPr>
          <w:i/>
          <w:sz w:val="22"/>
          <w:szCs w:val="22"/>
        </w:rPr>
        <w:t>.</w:t>
      </w:r>
      <w:r w:rsidRPr="005D64F2">
        <w:rPr>
          <w:sz w:val="22"/>
          <w:szCs w:val="22"/>
        </w:rPr>
        <w:t xml:space="preserve"> </w:t>
      </w:r>
    </w:p>
    <w:p w14:paraId="04F06BE8" w14:textId="153908EF" w:rsidR="0080010F" w:rsidRPr="0031456F" w:rsidRDefault="00267AD8" w:rsidP="0080010F">
      <w:pPr>
        <w:pStyle w:val="Loetelu"/>
        <w:rPr>
          <w:color w:val="767171" w:themeColor="background2" w:themeShade="80"/>
          <w:sz w:val="22"/>
          <w:szCs w:val="22"/>
        </w:rPr>
      </w:pPr>
      <w:r>
        <w:rPr>
          <w:sz w:val="22"/>
          <w:szCs w:val="22"/>
        </w:rPr>
        <w:t xml:space="preserve">Nõukoja liikmed nimetatakse 3 aastaks. </w:t>
      </w:r>
      <w:r w:rsidR="00BE7DF7" w:rsidRPr="00BE7DF7">
        <w:rPr>
          <w:sz w:val="22"/>
          <w:szCs w:val="22"/>
        </w:rPr>
        <w:t>Nõukoja esimehe valivad nõukoja liikmed endi seast</w:t>
      </w:r>
      <w:r>
        <w:rPr>
          <w:color w:val="000000" w:themeColor="text1"/>
          <w:sz w:val="22"/>
          <w:szCs w:val="22"/>
        </w:rPr>
        <w:t xml:space="preserve">. </w:t>
      </w:r>
    </w:p>
    <w:p w14:paraId="38EF8384" w14:textId="04DD5F80" w:rsidR="005D64F2" w:rsidRPr="005D64F2" w:rsidRDefault="001B2C92" w:rsidP="005D64F2">
      <w:pPr>
        <w:pStyle w:val="Loetelu"/>
        <w:rPr>
          <w:sz w:val="22"/>
          <w:szCs w:val="22"/>
        </w:rPr>
      </w:pPr>
      <w:r>
        <w:rPr>
          <w:sz w:val="22"/>
          <w:szCs w:val="22"/>
        </w:rPr>
        <w:t>Nõukod</w:t>
      </w:r>
      <w:r w:rsidR="005D64F2" w:rsidRPr="005D64F2">
        <w:rPr>
          <w:sz w:val="22"/>
          <w:szCs w:val="22"/>
        </w:rPr>
        <w:t xml:space="preserve">a </w:t>
      </w:r>
      <w:r>
        <w:rPr>
          <w:sz w:val="22"/>
          <w:szCs w:val="22"/>
        </w:rPr>
        <w:t>nõustab</w:t>
      </w:r>
      <w:r w:rsidR="005D64F2" w:rsidRPr="005D64F2">
        <w:rPr>
          <w:sz w:val="22"/>
          <w:szCs w:val="22"/>
        </w:rPr>
        <w:t xml:space="preserve"> nõukogu ja rektorit </w:t>
      </w:r>
      <w:r w:rsidR="00C441B8">
        <w:rPr>
          <w:sz w:val="22"/>
          <w:szCs w:val="22"/>
        </w:rPr>
        <w:t xml:space="preserve">ülikooli juhtimise, õppe-, teadus- ja arendustegevuse strateegias ning selle elluviimise erinevates küsimustes. </w:t>
      </w:r>
    </w:p>
    <w:p w14:paraId="57952D67" w14:textId="3BA573AA" w:rsidR="0080010F" w:rsidRPr="005D64F2" w:rsidRDefault="005D64F2" w:rsidP="0080010F">
      <w:pPr>
        <w:pStyle w:val="Loetelu"/>
        <w:rPr>
          <w:sz w:val="22"/>
          <w:szCs w:val="22"/>
        </w:rPr>
      </w:pPr>
      <w:r>
        <w:rPr>
          <w:sz w:val="22"/>
          <w:szCs w:val="22"/>
        </w:rPr>
        <w:t>Nõukoj</w:t>
      </w:r>
      <w:r w:rsidR="0080010F" w:rsidRPr="005D64F2">
        <w:rPr>
          <w:sz w:val="22"/>
          <w:szCs w:val="22"/>
        </w:rPr>
        <w:t>a koosolek</w:t>
      </w:r>
      <w:r w:rsidR="0031456F">
        <w:rPr>
          <w:sz w:val="22"/>
          <w:szCs w:val="22"/>
        </w:rPr>
        <w:t xml:space="preserve">ud toimuvad </w:t>
      </w:r>
      <w:r w:rsidR="00A55FB1">
        <w:rPr>
          <w:sz w:val="22"/>
          <w:szCs w:val="22"/>
        </w:rPr>
        <w:t xml:space="preserve">reeglina kaks </w:t>
      </w:r>
      <w:r w:rsidR="0031456F" w:rsidRPr="005D64F2">
        <w:rPr>
          <w:sz w:val="22"/>
          <w:szCs w:val="22"/>
        </w:rPr>
        <w:t>kord</w:t>
      </w:r>
      <w:r w:rsidR="00A55FB1">
        <w:rPr>
          <w:sz w:val="22"/>
          <w:szCs w:val="22"/>
        </w:rPr>
        <w:t>a</w:t>
      </w:r>
      <w:r w:rsidR="0031456F" w:rsidRPr="005D64F2">
        <w:rPr>
          <w:sz w:val="22"/>
          <w:szCs w:val="22"/>
        </w:rPr>
        <w:t xml:space="preserve"> aastas</w:t>
      </w:r>
      <w:r w:rsidR="0031456F">
        <w:rPr>
          <w:sz w:val="22"/>
          <w:szCs w:val="22"/>
        </w:rPr>
        <w:t xml:space="preserve"> ja neist </w:t>
      </w:r>
      <w:r w:rsidR="0080010F" w:rsidRPr="005D64F2">
        <w:rPr>
          <w:sz w:val="22"/>
          <w:szCs w:val="22"/>
        </w:rPr>
        <w:t xml:space="preserve">saab osa võtta </w:t>
      </w:r>
      <w:r>
        <w:rPr>
          <w:sz w:val="22"/>
          <w:szCs w:val="22"/>
        </w:rPr>
        <w:t xml:space="preserve">füüsiliselt kohal olles </w:t>
      </w:r>
      <w:r w:rsidR="0080010F" w:rsidRPr="005D64F2">
        <w:rPr>
          <w:sz w:val="22"/>
          <w:szCs w:val="22"/>
        </w:rPr>
        <w:t xml:space="preserve">või </w:t>
      </w:r>
      <w:r w:rsidR="00773CE1">
        <w:rPr>
          <w:sz w:val="22"/>
          <w:szCs w:val="22"/>
        </w:rPr>
        <w:t>distantsilt</w:t>
      </w:r>
      <w:r w:rsidR="0080010F" w:rsidRPr="005D64F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C11CA">
        <w:rPr>
          <w:sz w:val="22"/>
          <w:szCs w:val="22"/>
        </w:rPr>
        <w:t>Vähemalt kord aastas kogunetakse füüsiliselt.</w:t>
      </w:r>
    </w:p>
    <w:p w14:paraId="10FBA914" w14:textId="120264B6" w:rsidR="005D64F2" w:rsidRDefault="0080010F" w:rsidP="0080010F">
      <w:pPr>
        <w:pStyle w:val="Loetelu"/>
        <w:rPr>
          <w:sz w:val="22"/>
          <w:szCs w:val="22"/>
        </w:rPr>
      </w:pPr>
      <w:r w:rsidRPr="005D64F2">
        <w:rPr>
          <w:sz w:val="22"/>
          <w:szCs w:val="22"/>
        </w:rPr>
        <w:t xml:space="preserve">Nõukoja koosoleku </w:t>
      </w:r>
      <w:r w:rsidR="005D64F2">
        <w:rPr>
          <w:sz w:val="22"/>
          <w:szCs w:val="22"/>
        </w:rPr>
        <w:t xml:space="preserve">kutsub </w:t>
      </w:r>
      <w:r w:rsidR="00982D55">
        <w:rPr>
          <w:sz w:val="22"/>
          <w:szCs w:val="22"/>
        </w:rPr>
        <w:t xml:space="preserve">reeglina </w:t>
      </w:r>
      <w:r w:rsidR="005D64F2">
        <w:rPr>
          <w:sz w:val="22"/>
          <w:szCs w:val="22"/>
        </w:rPr>
        <w:t xml:space="preserve">kokku </w:t>
      </w:r>
      <w:r w:rsidR="00C441B8">
        <w:rPr>
          <w:sz w:val="22"/>
          <w:szCs w:val="22"/>
        </w:rPr>
        <w:t>rektor</w:t>
      </w:r>
      <w:r w:rsidR="005D64F2">
        <w:rPr>
          <w:sz w:val="22"/>
          <w:szCs w:val="22"/>
        </w:rPr>
        <w:t xml:space="preserve"> ning valmistab </w:t>
      </w:r>
      <w:r w:rsidR="005D64F2" w:rsidRPr="005D64F2">
        <w:rPr>
          <w:sz w:val="22"/>
          <w:szCs w:val="22"/>
        </w:rPr>
        <w:t>koostöös</w:t>
      </w:r>
      <w:r w:rsidR="00C441B8">
        <w:rPr>
          <w:sz w:val="22"/>
          <w:szCs w:val="22"/>
        </w:rPr>
        <w:t xml:space="preserve"> nõukogu esimehega</w:t>
      </w:r>
      <w:r w:rsidR="005D64F2">
        <w:rPr>
          <w:sz w:val="22"/>
          <w:szCs w:val="22"/>
        </w:rPr>
        <w:t xml:space="preserve"> ette koosoleku </w:t>
      </w:r>
      <w:r w:rsidRPr="005D64F2">
        <w:rPr>
          <w:sz w:val="22"/>
          <w:szCs w:val="22"/>
        </w:rPr>
        <w:t>päevakorra ja materjalid</w:t>
      </w:r>
      <w:r w:rsidR="005D64F2" w:rsidRPr="005D64F2">
        <w:rPr>
          <w:sz w:val="22"/>
          <w:szCs w:val="22"/>
        </w:rPr>
        <w:t>.</w:t>
      </w:r>
      <w:r w:rsidR="00CF3E0F">
        <w:rPr>
          <w:sz w:val="22"/>
          <w:szCs w:val="22"/>
        </w:rPr>
        <w:t xml:space="preserve"> </w:t>
      </w:r>
    </w:p>
    <w:p w14:paraId="219223E2" w14:textId="38F44055" w:rsidR="00115AF8" w:rsidRPr="00115AF8" w:rsidRDefault="00C441B8" w:rsidP="00CF3E0F">
      <w:pPr>
        <w:pStyle w:val="Loetelu"/>
        <w:rPr>
          <w:sz w:val="22"/>
          <w:szCs w:val="22"/>
        </w:rPr>
      </w:pPr>
      <w:r>
        <w:rPr>
          <w:sz w:val="22"/>
          <w:szCs w:val="22"/>
        </w:rPr>
        <w:t>Nõukoja koosolekul osale</w:t>
      </w:r>
      <w:r w:rsidR="00A55FB1">
        <w:rPr>
          <w:sz w:val="22"/>
          <w:szCs w:val="22"/>
        </w:rPr>
        <w:t>vad</w:t>
      </w:r>
      <w:r>
        <w:rPr>
          <w:sz w:val="22"/>
          <w:szCs w:val="22"/>
        </w:rPr>
        <w:t xml:space="preserve"> </w:t>
      </w:r>
      <w:r w:rsidR="00153392">
        <w:rPr>
          <w:sz w:val="22"/>
          <w:szCs w:val="22"/>
        </w:rPr>
        <w:t xml:space="preserve">nõukogu </w:t>
      </w:r>
      <w:r w:rsidR="00A55FB1">
        <w:rPr>
          <w:sz w:val="22"/>
          <w:szCs w:val="22"/>
        </w:rPr>
        <w:t xml:space="preserve">liikmed </w:t>
      </w:r>
      <w:r>
        <w:rPr>
          <w:sz w:val="22"/>
          <w:szCs w:val="22"/>
        </w:rPr>
        <w:t>ja</w:t>
      </w:r>
      <w:r w:rsidR="00153392">
        <w:rPr>
          <w:sz w:val="22"/>
          <w:szCs w:val="22"/>
        </w:rPr>
        <w:t xml:space="preserve"> rektor</w:t>
      </w:r>
      <w:r w:rsidR="00A55FB1">
        <w:rPr>
          <w:sz w:val="22"/>
          <w:szCs w:val="22"/>
        </w:rPr>
        <w:t>, samuti teised</w:t>
      </w:r>
      <w:r w:rsidR="00174580">
        <w:rPr>
          <w:sz w:val="22"/>
          <w:szCs w:val="22"/>
        </w:rPr>
        <w:t xml:space="preserve"> </w:t>
      </w:r>
      <w:r w:rsidR="00A55FB1">
        <w:rPr>
          <w:sz w:val="22"/>
          <w:szCs w:val="22"/>
        </w:rPr>
        <w:t>kutsutud isikud</w:t>
      </w:r>
      <w:r>
        <w:rPr>
          <w:sz w:val="22"/>
          <w:szCs w:val="22"/>
        </w:rPr>
        <w:t xml:space="preserve">. </w:t>
      </w:r>
      <w:r w:rsidR="00CF3E0F" w:rsidRPr="00115AF8">
        <w:rPr>
          <w:sz w:val="22"/>
          <w:szCs w:val="22"/>
        </w:rPr>
        <w:t>Nõukoja koosolekut juhib esimees</w:t>
      </w:r>
      <w:r w:rsidR="00CF3E0F" w:rsidRPr="00CF3E0F">
        <w:t xml:space="preserve"> </w:t>
      </w:r>
      <w:r w:rsidR="00CF3E0F" w:rsidRPr="00115AF8">
        <w:rPr>
          <w:sz w:val="22"/>
          <w:szCs w:val="22"/>
        </w:rPr>
        <w:t>või tema puudumisel nõukoja  liikmete seast valitud koosoleku juhataja.</w:t>
      </w:r>
      <w:r w:rsidR="00115AF8">
        <w:rPr>
          <w:sz w:val="22"/>
          <w:szCs w:val="22"/>
        </w:rPr>
        <w:t xml:space="preserve"> </w:t>
      </w:r>
      <w:r w:rsidR="00115AF8" w:rsidRPr="00115AF8">
        <w:rPr>
          <w:sz w:val="22"/>
          <w:szCs w:val="22"/>
        </w:rPr>
        <w:t>Nõukoja koosolekud protokollitakse.</w:t>
      </w:r>
    </w:p>
    <w:p w14:paraId="7E7750BE" w14:textId="77777777" w:rsidR="0080010F" w:rsidRDefault="005D64F2" w:rsidP="005D64F2">
      <w:pPr>
        <w:pStyle w:val="Loetelu"/>
        <w:rPr>
          <w:sz w:val="22"/>
          <w:szCs w:val="22"/>
        </w:rPr>
      </w:pPr>
      <w:r w:rsidRPr="005D64F2">
        <w:rPr>
          <w:sz w:val="22"/>
          <w:szCs w:val="22"/>
        </w:rPr>
        <w:t>Nõukoda annab nõukogu</w:t>
      </w:r>
      <w:r>
        <w:rPr>
          <w:sz w:val="22"/>
          <w:szCs w:val="22"/>
        </w:rPr>
        <w:t>le</w:t>
      </w:r>
      <w:r w:rsidRPr="005D64F2">
        <w:rPr>
          <w:sz w:val="22"/>
          <w:szCs w:val="22"/>
        </w:rPr>
        <w:t xml:space="preserve"> ja rektorile</w:t>
      </w:r>
      <w:r>
        <w:rPr>
          <w:sz w:val="22"/>
          <w:szCs w:val="22"/>
        </w:rPr>
        <w:t xml:space="preserve"> </w:t>
      </w:r>
      <w:r w:rsidRPr="005D64F2">
        <w:rPr>
          <w:sz w:val="22"/>
          <w:szCs w:val="22"/>
        </w:rPr>
        <w:t>soovitusi.</w:t>
      </w:r>
      <w:r w:rsidR="00115AF8">
        <w:rPr>
          <w:sz w:val="22"/>
          <w:szCs w:val="22"/>
        </w:rPr>
        <w:t xml:space="preserve"> </w:t>
      </w:r>
    </w:p>
    <w:p w14:paraId="42617957" w14:textId="3C8EB8F3" w:rsidR="001A71B5" w:rsidRPr="001A71B5" w:rsidRDefault="00ED0BBD" w:rsidP="001A71B5">
      <w:pPr>
        <w:pStyle w:val="Loetelu"/>
        <w:rPr>
          <w:sz w:val="22"/>
          <w:szCs w:val="22"/>
        </w:rPr>
      </w:pPr>
      <w:r>
        <w:rPr>
          <w:sz w:val="22"/>
          <w:szCs w:val="22"/>
        </w:rPr>
        <w:t>Nõukoja liikmetega sõlmitakse konfidentsiaalsuse tagamise lepingud</w:t>
      </w:r>
      <w:r w:rsidR="00153392">
        <w:rPr>
          <w:sz w:val="22"/>
          <w:szCs w:val="22"/>
        </w:rPr>
        <w:t>.</w:t>
      </w:r>
      <w:r w:rsidR="001A71B5">
        <w:rPr>
          <w:sz w:val="22"/>
          <w:szCs w:val="22"/>
        </w:rPr>
        <w:t xml:space="preserve"> </w:t>
      </w:r>
      <w:r w:rsidR="001A71B5" w:rsidRPr="001A71B5">
        <w:rPr>
          <w:sz w:val="22"/>
          <w:szCs w:val="22"/>
        </w:rPr>
        <w:t>Nõuko</w:t>
      </w:r>
      <w:r w:rsidR="001A71B5">
        <w:rPr>
          <w:sz w:val="22"/>
          <w:szCs w:val="22"/>
        </w:rPr>
        <w:t>ja</w:t>
      </w:r>
      <w:r w:rsidR="001A71B5" w:rsidRPr="001A71B5">
        <w:rPr>
          <w:sz w:val="22"/>
          <w:szCs w:val="22"/>
        </w:rPr>
        <w:t xml:space="preserve"> liige hoidub talle nõuko</w:t>
      </w:r>
      <w:r w:rsidR="001A71B5">
        <w:rPr>
          <w:sz w:val="22"/>
          <w:szCs w:val="22"/>
        </w:rPr>
        <w:t>ja</w:t>
      </w:r>
      <w:r w:rsidR="001A71B5" w:rsidRPr="001A71B5">
        <w:rPr>
          <w:sz w:val="22"/>
          <w:szCs w:val="22"/>
        </w:rPr>
        <w:t xml:space="preserve"> liikmena teatavaks saanud konfidentsiaalse teabe avaldamisest kolmandatele </w:t>
      </w:r>
      <w:r w:rsidR="001A71B5">
        <w:rPr>
          <w:sz w:val="22"/>
          <w:szCs w:val="22"/>
        </w:rPr>
        <w:t xml:space="preserve">isikutele. Samuti hoidub nõukoja </w:t>
      </w:r>
      <w:r w:rsidR="001A71B5" w:rsidRPr="001A71B5">
        <w:rPr>
          <w:sz w:val="22"/>
          <w:szCs w:val="22"/>
        </w:rPr>
        <w:t>liige sellise teabe kasutamisest iseenda või kolmandate isikute kasuks või ülikooli kahjuks. Konfidentsiaalsusnõue ei laiene ning salajast teavet võib edastada teistele isikutele seaduses ettenähtud juhtudel ja ulatuses, sh võib ed</w:t>
      </w:r>
      <w:r w:rsidR="001A71B5">
        <w:rPr>
          <w:sz w:val="22"/>
          <w:szCs w:val="22"/>
        </w:rPr>
        <w:t>astada avalikku teavet ja nõukoj</w:t>
      </w:r>
      <w:r w:rsidR="001A71B5" w:rsidRPr="001A71B5">
        <w:rPr>
          <w:sz w:val="22"/>
          <w:szCs w:val="22"/>
        </w:rPr>
        <w:t>u liikme enda kohta käivat teavet.</w:t>
      </w:r>
    </w:p>
    <w:p w14:paraId="3078E33C" w14:textId="77777777" w:rsidR="005D64F2" w:rsidRPr="005D64F2" w:rsidRDefault="005D64F2" w:rsidP="006776E1">
      <w:pPr>
        <w:pStyle w:val="Loetelu"/>
        <w:rPr>
          <w:sz w:val="22"/>
          <w:szCs w:val="22"/>
        </w:rPr>
      </w:pPr>
      <w:r>
        <w:rPr>
          <w:sz w:val="22"/>
          <w:szCs w:val="22"/>
        </w:rPr>
        <w:t>Nõukoja tööga seotud kulud kannab ülikool</w:t>
      </w:r>
      <w:r w:rsidR="006776E1">
        <w:rPr>
          <w:sz w:val="22"/>
          <w:szCs w:val="22"/>
        </w:rPr>
        <w:t xml:space="preserve">, sh </w:t>
      </w:r>
      <w:r w:rsidR="006776E1" w:rsidRPr="006776E1">
        <w:rPr>
          <w:sz w:val="22"/>
          <w:szCs w:val="22"/>
        </w:rPr>
        <w:t xml:space="preserve">kõik </w:t>
      </w:r>
      <w:r w:rsidR="006776E1">
        <w:rPr>
          <w:sz w:val="22"/>
          <w:szCs w:val="22"/>
        </w:rPr>
        <w:t xml:space="preserve">liikme </w:t>
      </w:r>
      <w:r w:rsidR="006776E1" w:rsidRPr="006776E1">
        <w:rPr>
          <w:sz w:val="22"/>
          <w:szCs w:val="22"/>
        </w:rPr>
        <w:t>koosoleku</w:t>
      </w:r>
      <w:r w:rsidR="006776E1">
        <w:rPr>
          <w:sz w:val="22"/>
          <w:szCs w:val="22"/>
        </w:rPr>
        <w:t>l</w:t>
      </w:r>
      <w:r w:rsidR="006776E1" w:rsidRPr="006776E1">
        <w:rPr>
          <w:sz w:val="22"/>
          <w:szCs w:val="22"/>
        </w:rPr>
        <w:t xml:space="preserve"> osalemisega seotud kulud</w:t>
      </w:r>
      <w:r w:rsidR="006776E1">
        <w:rPr>
          <w:sz w:val="22"/>
          <w:szCs w:val="22"/>
        </w:rPr>
        <w:t xml:space="preserve">, </w:t>
      </w:r>
      <w:r w:rsidR="003C2D27">
        <w:rPr>
          <w:sz w:val="22"/>
          <w:szCs w:val="22"/>
        </w:rPr>
        <w:t xml:space="preserve">samuti </w:t>
      </w:r>
      <w:r w:rsidR="006776E1" w:rsidRPr="006776E1">
        <w:rPr>
          <w:sz w:val="22"/>
          <w:szCs w:val="22"/>
        </w:rPr>
        <w:t>kokkuleppe</w:t>
      </w:r>
      <w:r w:rsidR="009F3C5F">
        <w:rPr>
          <w:sz w:val="22"/>
          <w:szCs w:val="22"/>
        </w:rPr>
        <w:t xml:space="preserve">l rektoriga sellised </w:t>
      </w:r>
      <w:r w:rsidR="006776E1" w:rsidRPr="006776E1">
        <w:rPr>
          <w:sz w:val="22"/>
          <w:szCs w:val="22"/>
        </w:rPr>
        <w:t>kulud, mis nõuandva kogu liikmed on teinud analüüside või muude materjalide ettevalmistamisel oma koduriigis</w:t>
      </w:r>
      <w:r>
        <w:rPr>
          <w:sz w:val="22"/>
          <w:szCs w:val="22"/>
        </w:rPr>
        <w:t>.</w:t>
      </w:r>
    </w:p>
    <w:p w14:paraId="28B24C77" w14:textId="149FAED2" w:rsidR="00001DF1" w:rsidRPr="005D64F2" w:rsidRDefault="00FE48BA" w:rsidP="00851439">
      <w:pPr>
        <w:pStyle w:val="Loetelu"/>
        <w:rPr>
          <w:sz w:val="22"/>
          <w:szCs w:val="22"/>
        </w:rPr>
      </w:pPr>
      <w:r>
        <w:rPr>
          <w:sz w:val="22"/>
          <w:szCs w:val="22"/>
        </w:rPr>
        <w:t>Määrus</w:t>
      </w:r>
      <w:r w:rsidRPr="005D64F2">
        <w:rPr>
          <w:sz w:val="22"/>
          <w:szCs w:val="22"/>
        </w:rPr>
        <w:t xml:space="preserve"> </w:t>
      </w:r>
      <w:r w:rsidR="00001DF1" w:rsidRPr="005D64F2">
        <w:rPr>
          <w:sz w:val="22"/>
          <w:szCs w:val="22"/>
        </w:rPr>
        <w:t xml:space="preserve">jõustub </w:t>
      </w:r>
      <w:r w:rsidR="00C63337">
        <w:rPr>
          <w:sz w:val="22"/>
          <w:szCs w:val="22"/>
        </w:rPr>
        <w:t>allakirjutamisel</w:t>
      </w:r>
      <w:r w:rsidR="00C63337" w:rsidRPr="005D64F2">
        <w:rPr>
          <w:sz w:val="22"/>
          <w:szCs w:val="22"/>
        </w:rPr>
        <w:t>.</w:t>
      </w:r>
    </w:p>
    <w:bookmarkEnd w:id="0"/>
    <w:p w14:paraId="5541E9C4" w14:textId="4765140D" w:rsidR="00851439" w:rsidRPr="005D64F2" w:rsidRDefault="00982D55" w:rsidP="00851439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51439" w:rsidRPr="005D64F2" w:rsidSect="006125D6">
      <w:type w:val="continuous"/>
      <w:pgSz w:w="11906" w:h="16838" w:code="9"/>
      <w:pgMar w:top="680" w:right="851" w:bottom="680" w:left="1701" w:header="454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0280" w14:textId="77777777" w:rsidR="00612449" w:rsidRDefault="00612449">
      <w:r>
        <w:separator/>
      </w:r>
    </w:p>
  </w:endnote>
  <w:endnote w:type="continuationSeparator" w:id="0">
    <w:p w14:paraId="54B6BCE8" w14:textId="77777777" w:rsidR="00612449" w:rsidRDefault="0061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384F" w14:textId="77777777" w:rsidR="00450B27" w:rsidRDefault="00450B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4CE2C6" w14:textId="77777777" w:rsidR="00450B27" w:rsidRDefault="00450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1839" w14:textId="77777777" w:rsidR="00612449" w:rsidRDefault="00612449">
      <w:r>
        <w:separator/>
      </w:r>
    </w:p>
  </w:footnote>
  <w:footnote w:type="continuationSeparator" w:id="0">
    <w:p w14:paraId="5C0724F6" w14:textId="77777777" w:rsidR="00612449" w:rsidRDefault="00612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8356" w14:textId="77777777" w:rsidR="00450B27" w:rsidRDefault="00450B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7655F5" w14:textId="77777777" w:rsidR="00450B27" w:rsidRDefault="00450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35D7" w14:textId="7CACE1A8" w:rsidR="00450B27" w:rsidRDefault="00450B27" w:rsidP="006125D6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D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056659" w14:textId="77777777" w:rsidR="00450B27" w:rsidRDefault="00450B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35274B8"/>
    <w:multiLevelType w:val="multilevel"/>
    <w:tmpl w:val="0DB09780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94899425">
    <w:abstractNumId w:val="3"/>
  </w:num>
  <w:num w:numId="2" w16cid:durableId="285703727">
    <w:abstractNumId w:val="4"/>
  </w:num>
  <w:num w:numId="3" w16cid:durableId="300308824">
    <w:abstractNumId w:val="0"/>
  </w:num>
  <w:num w:numId="4" w16cid:durableId="346836294">
    <w:abstractNumId w:val="1"/>
  </w:num>
  <w:num w:numId="5" w16cid:durableId="391656090">
    <w:abstractNumId w:val="2"/>
  </w:num>
  <w:num w:numId="6" w16cid:durableId="449781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252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73"/>
    <w:rsid w:val="00001DF1"/>
    <w:rsid w:val="000132A4"/>
    <w:rsid w:val="00040DEF"/>
    <w:rsid w:val="00051F45"/>
    <w:rsid w:val="000A52ED"/>
    <w:rsid w:val="000C64CF"/>
    <w:rsid w:val="00101BCB"/>
    <w:rsid w:val="00112392"/>
    <w:rsid w:val="0011354C"/>
    <w:rsid w:val="00115AF8"/>
    <w:rsid w:val="0014041B"/>
    <w:rsid w:val="00153392"/>
    <w:rsid w:val="00174580"/>
    <w:rsid w:val="001A71B5"/>
    <w:rsid w:val="001B2C92"/>
    <w:rsid w:val="001C11CA"/>
    <w:rsid w:val="001D05E5"/>
    <w:rsid w:val="001E7223"/>
    <w:rsid w:val="00203A79"/>
    <w:rsid w:val="00207D15"/>
    <w:rsid w:val="002216AF"/>
    <w:rsid w:val="00252617"/>
    <w:rsid w:val="00267AD8"/>
    <w:rsid w:val="00276CFC"/>
    <w:rsid w:val="0029000F"/>
    <w:rsid w:val="0029125B"/>
    <w:rsid w:val="002C4618"/>
    <w:rsid w:val="002D7999"/>
    <w:rsid w:val="002E73B5"/>
    <w:rsid w:val="0031456F"/>
    <w:rsid w:val="00316C57"/>
    <w:rsid w:val="00336D4D"/>
    <w:rsid w:val="00346354"/>
    <w:rsid w:val="0037012F"/>
    <w:rsid w:val="0037527E"/>
    <w:rsid w:val="003843B3"/>
    <w:rsid w:val="00385C9B"/>
    <w:rsid w:val="003936A8"/>
    <w:rsid w:val="003A52B4"/>
    <w:rsid w:val="003C2D27"/>
    <w:rsid w:val="003E2946"/>
    <w:rsid w:val="003F7D11"/>
    <w:rsid w:val="0043391F"/>
    <w:rsid w:val="00450B27"/>
    <w:rsid w:val="004803F4"/>
    <w:rsid w:val="004839AC"/>
    <w:rsid w:val="00497F47"/>
    <w:rsid w:val="004B28EB"/>
    <w:rsid w:val="004C1221"/>
    <w:rsid w:val="004C1699"/>
    <w:rsid w:val="00520B85"/>
    <w:rsid w:val="00524CD9"/>
    <w:rsid w:val="00526E47"/>
    <w:rsid w:val="00547492"/>
    <w:rsid w:val="00567873"/>
    <w:rsid w:val="005A48EC"/>
    <w:rsid w:val="005C4DB9"/>
    <w:rsid w:val="005D04CC"/>
    <w:rsid w:val="005D64F2"/>
    <w:rsid w:val="005F7BD6"/>
    <w:rsid w:val="00612449"/>
    <w:rsid w:val="006125D6"/>
    <w:rsid w:val="006141B2"/>
    <w:rsid w:val="0063041D"/>
    <w:rsid w:val="006776E1"/>
    <w:rsid w:val="006905AC"/>
    <w:rsid w:val="00690DFA"/>
    <w:rsid w:val="00693116"/>
    <w:rsid w:val="006C54D8"/>
    <w:rsid w:val="006D01D7"/>
    <w:rsid w:val="00701E1C"/>
    <w:rsid w:val="00721749"/>
    <w:rsid w:val="00751207"/>
    <w:rsid w:val="00773CE1"/>
    <w:rsid w:val="00781A97"/>
    <w:rsid w:val="007C2247"/>
    <w:rsid w:val="0080010F"/>
    <w:rsid w:val="008062FB"/>
    <w:rsid w:val="00816F21"/>
    <w:rsid w:val="00843834"/>
    <w:rsid w:val="00851439"/>
    <w:rsid w:val="00864821"/>
    <w:rsid w:val="008B1943"/>
    <w:rsid w:val="008C2E19"/>
    <w:rsid w:val="008F28C6"/>
    <w:rsid w:val="009001F4"/>
    <w:rsid w:val="00975958"/>
    <w:rsid w:val="00982D55"/>
    <w:rsid w:val="00987A23"/>
    <w:rsid w:val="009B17A2"/>
    <w:rsid w:val="009B5541"/>
    <w:rsid w:val="009C577C"/>
    <w:rsid w:val="009F3C5F"/>
    <w:rsid w:val="00A12CF8"/>
    <w:rsid w:val="00A226BB"/>
    <w:rsid w:val="00A53A43"/>
    <w:rsid w:val="00A55FB1"/>
    <w:rsid w:val="00A60393"/>
    <w:rsid w:val="00A717DD"/>
    <w:rsid w:val="00A831C3"/>
    <w:rsid w:val="00A9747E"/>
    <w:rsid w:val="00AA7E4E"/>
    <w:rsid w:val="00AB48A9"/>
    <w:rsid w:val="00B11E2C"/>
    <w:rsid w:val="00B25946"/>
    <w:rsid w:val="00B41ACF"/>
    <w:rsid w:val="00B43112"/>
    <w:rsid w:val="00B67A8F"/>
    <w:rsid w:val="00BA12D9"/>
    <w:rsid w:val="00BA2F50"/>
    <w:rsid w:val="00BE5F5D"/>
    <w:rsid w:val="00BE7DF7"/>
    <w:rsid w:val="00C0610C"/>
    <w:rsid w:val="00C11566"/>
    <w:rsid w:val="00C17575"/>
    <w:rsid w:val="00C436F1"/>
    <w:rsid w:val="00C441B8"/>
    <w:rsid w:val="00C63337"/>
    <w:rsid w:val="00CE69D1"/>
    <w:rsid w:val="00CF3E0F"/>
    <w:rsid w:val="00CF4A5A"/>
    <w:rsid w:val="00CF7BBC"/>
    <w:rsid w:val="00D0170E"/>
    <w:rsid w:val="00D7393A"/>
    <w:rsid w:val="00D778E2"/>
    <w:rsid w:val="00D91251"/>
    <w:rsid w:val="00D972D6"/>
    <w:rsid w:val="00DC3A87"/>
    <w:rsid w:val="00DC605B"/>
    <w:rsid w:val="00DD120E"/>
    <w:rsid w:val="00DE1C36"/>
    <w:rsid w:val="00E1081F"/>
    <w:rsid w:val="00E11CC8"/>
    <w:rsid w:val="00E16043"/>
    <w:rsid w:val="00EC7A27"/>
    <w:rsid w:val="00EC7BDD"/>
    <w:rsid w:val="00ED0BBD"/>
    <w:rsid w:val="00ED3D0A"/>
    <w:rsid w:val="00EE2B63"/>
    <w:rsid w:val="00F16E2F"/>
    <w:rsid w:val="00F27045"/>
    <w:rsid w:val="00F61DAC"/>
    <w:rsid w:val="00F84234"/>
    <w:rsid w:val="00F84CA9"/>
    <w:rsid w:val="00FB1332"/>
    <w:rsid w:val="00FD1D20"/>
    <w:rsid w:val="00FE0FFA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0A6F5851"/>
  <w15:docId w15:val="{D68317DD-2116-407A-A468-8AC0E50C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05B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D7393A"/>
    <w:pPr>
      <w:spacing w:before="920"/>
      <w:ind w:right="4706"/>
    </w:pPr>
    <w:rPr>
      <w:caps/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D7393A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63041D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D0170E"/>
  </w:style>
  <w:style w:type="paragraph" w:customStyle="1" w:styleId="Tekst">
    <w:name w:val="Tekst"/>
    <w:basedOn w:val="BodyText"/>
    <w:rsid w:val="005A48EC"/>
    <w:pPr>
      <w:spacing w:after="240"/>
    </w:pPr>
  </w:style>
  <w:style w:type="paragraph" w:customStyle="1" w:styleId="Nimiall">
    <w:name w:val="Nimi all"/>
    <w:basedOn w:val="Normal"/>
    <w:qFormat/>
    <w:rsid w:val="00851439"/>
    <w:pPr>
      <w:tabs>
        <w:tab w:val="left" w:pos="5103"/>
      </w:tabs>
      <w:spacing w:before="960"/>
    </w:pPr>
  </w:style>
  <w:style w:type="paragraph" w:customStyle="1" w:styleId="Allkirjastatuddigit">
    <w:name w:val="Allkirjastatud digit"/>
    <w:basedOn w:val="BodyText"/>
    <w:qFormat/>
    <w:rsid w:val="00DC3A87"/>
    <w:pPr>
      <w:spacing w:before="480" w:after="120"/>
    </w:pPr>
  </w:style>
  <w:style w:type="table" w:styleId="TableGrid">
    <w:name w:val="Table Grid"/>
    <w:basedOn w:val="TableNormal"/>
    <w:rsid w:val="00DC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53A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3A43"/>
  </w:style>
  <w:style w:type="character" w:customStyle="1" w:styleId="CommentTextChar">
    <w:name w:val="Comment Text Char"/>
    <w:basedOn w:val="DefaultParagraphFont"/>
    <w:link w:val="CommentText"/>
    <w:semiHidden/>
    <w:rsid w:val="00A53A4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3A4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53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3A43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A1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ttu.ee\settings\doctemplates\Noukogu_otsus_del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Noukogu_otsus_delta</Template>
  <TotalTime>4</TotalTime>
  <Pages>1</Pages>
  <Words>272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Laur</dc:creator>
  <cp:lastModifiedBy>Kairi Schütz</cp:lastModifiedBy>
  <cp:revision>3</cp:revision>
  <cp:lastPrinted>2003-02-05T10:15:00Z</cp:lastPrinted>
  <dcterms:created xsi:type="dcterms:W3CDTF">2024-04-25T04:15:00Z</dcterms:created>
  <dcterms:modified xsi:type="dcterms:W3CDTF">2024-04-25T04:18:00Z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</Properties>
</file>