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E97C36" w14:textId="6FE3DFCB" w:rsidR="00F45C93" w:rsidRPr="00DC4490" w:rsidRDefault="006F6F17" w:rsidP="00EE0A72">
      <w:pPr>
        <w:spacing w:after="0" w:line="240" w:lineRule="auto"/>
        <w:rPr>
          <w:rFonts w:ascii="Calibri" w:eastAsia="Calibri" w:hAnsi="Calibri" w:cs="Times New Roman"/>
          <w:b/>
          <w:bCs/>
          <w:lang w:val="en-GB"/>
        </w:rPr>
      </w:pPr>
      <w:r w:rsidRPr="00DC4490">
        <w:rPr>
          <w:noProof/>
          <w:color w:val="DADAE4"/>
          <w:lang w:val="en-GB" w:bidi="en-US"/>
        </w:rPr>
        <w:drawing>
          <wp:anchor distT="0" distB="0" distL="114300" distR="114300" simplePos="0" relativeHeight="251658239" behindDoc="1" locked="0" layoutInCell="1" allowOverlap="1" wp14:anchorId="4ADE2489" wp14:editId="7739F8CD">
            <wp:simplePos x="0" y="0"/>
            <wp:positionH relativeFrom="page">
              <wp:posOffset>-4329113</wp:posOffset>
            </wp:positionH>
            <wp:positionV relativeFrom="paragraph">
              <wp:posOffset>-1622425</wp:posOffset>
            </wp:positionV>
            <wp:extent cx="11910060" cy="8025765"/>
            <wp:effectExtent l="0" t="0" r="0" b="0"/>
            <wp:wrapNone/>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rendus_CMYK2.jpg"/>
                    <pic:cNvPicPr/>
                  </pic:nvPicPr>
                  <pic:blipFill rotWithShape="1">
                    <a:blip r:embed="rId8" cstate="print">
                      <a:extLst>
                        <a:ext uri="{BEBA8EAE-BF5A-486C-A8C5-ECC9F3942E4B}">
                          <a14:imgProps xmlns:a14="http://schemas.microsoft.com/office/drawing/2010/main">
                            <a14:imgLayer r:embed="rId9">
                              <a14:imgEffect>
                                <a14:colorTemperature colorTemp="4700"/>
                              </a14:imgEffect>
                            </a14:imgLayer>
                          </a14:imgProps>
                        </a:ext>
                        <a:ext uri="{28A0092B-C50C-407E-A947-70E740481C1C}">
                          <a14:useLocalDpi xmlns:a14="http://schemas.microsoft.com/office/drawing/2010/main" val="0"/>
                        </a:ext>
                      </a:extLst>
                    </a:blip>
                    <a:srcRect r="7569"/>
                    <a:stretch/>
                  </pic:blipFill>
                  <pic:spPr bwMode="auto">
                    <a:xfrm>
                      <a:off x="0" y="0"/>
                      <a:ext cx="11910060" cy="8025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CFF09C" w14:textId="594E4C77" w:rsidR="00F45C93" w:rsidRPr="00DC4490" w:rsidRDefault="00F45C93" w:rsidP="00EE0A72">
      <w:pPr>
        <w:spacing w:after="0" w:line="240" w:lineRule="auto"/>
        <w:rPr>
          <w:rFonts w:ascii="Calibri" w:eastAsia="Calibri" w:hAnsi="Calibri" w:cs="Times New Roman"/>
          <w:b/>
          <w:bCs/>
          <w:lang w:val="en-GB"/>
        </w:rPr>
      </w:pPr>
    </w:p>
    <w:p w14:paraId="2BD86020" w14:textId="26EC7EDF" w:rsidR="00F45C93" w:rsidRPr="00DC4490" w:rsidRDefault="00F45C93" w:rsidP="00EE0A72">
      <w:pPr>
        <w:spacing w:after="0" w:line="240" w:lineRule="auto"/>
        <w:rPr>
          <w:rFonts w:ascii="Calibri" w:eastAsia="Calibri" w:hAnsi="Calibri" w:cs="Times New Roman"/>
          <w:b/>
          <w:bCs/>
          <w:lang w:val="en-GB"/>
        </w:rPr>
      </w:pPr>
    </w:p>
    <w:p w14:paraId="59CC0348" w14:textId="02A6CBEF" w:rsidR="00F45C93" w:rsidRPr="00DC4490" w:rsidRDefault="00F45C93" w:rsidP="00EE0A72">
      <w:pPr>
        <w:spacing w:after="0" w:line="240" w:lineRule="auto"/>
        <w:rPr>
          <w:rFonts w:ascii="Calibri" w:eastAsia="Calibri" w:hAnsi="Calibri" w:cs="Times New Roman"/>
          <w:b/>
          <w:bCs/>
          <w:lang w:val="en-GB"/>
        </w:rPr>
      </w:pPr>
    </w:p>
    <w:p w14:paraId="168BD50C" w14:textId="6C5ABBCF" w:rsidR="00F45C93" w:rsidRPr="00DC4490" w:rsidRDefault="00F45C93" w:rsidP="00EE0A72">
      <w:pPr>
        <w:rPr>
          <w:lang w:val="en-GB"/>
        </w:rPr>
      </w:pPr>
    </w:p>
    <w:p w14:paraId="0D78FC90" w14:textId="77777777" w:rsidR="00F45C93" w:rsidRPr="00DC4490" w:rsidRDefault="00F45C93" w:rsidP="00EE0A72">
      <w:pPr>
        <w:rPr>
          <w:lang w:val="en-GB"/>
        </w:rPr>
      </w:pPr>
    </w:p>
    <w:p w14:paraId="757DD38F" w14:textId="77777777" w:rsidR="00F45C93" w:rsidRPr="00DC4490" w:rsidRDefault="00F45C93" w:rsidP="00EE0A72">
      <w:pPr>
        <w:rPr>
          <w:lang w:val="en-GB"/>
        </w:rPr>
      </w:pPr>
    </w:p>
    <w:p w14:paraId="772A1E71" w14:textId="77777777" w:rsidR="00F45C93" w:rsidRPr="00DC4490" w:rsidRDefault="00F45C93" w:rsidP="00EE0A72">
      <w:pPr>
        <w:rPr>
          <w:lang w:val="en-GB"/>
        </w:rPr>
      </w:pPr>
    </w:p>
    <w:p w14:paraId="25DEBAE1" w14:textId="77777777" w:rsidR="00F45C93" w:rsidRPr="00DC4490" w:rsidRDefault="00F45C93" w:rsidP="00EE0A72">
      <w:pPr>
        <w:rPr>
          <w:lang w:val="en-GB"/>
        </w:rPr>
      </w:pPr>
    </w:p>
    <w:p w14:paraId="6CB41DE1" w14:textId="77777777" w:rsidR="00F45C93" w:rsidRPr="00DC4490" w:rsidRDefault="00F45C93" w:rsidP="00EE0A72">
      <w:pPr>
        <w:rPr>
          <w:lang w:val="en-GB"/>
        </w:rPr>
      </w:pPr>
    </w:p>
    <w:p w14:paraId="54EB4044" w14:textId="77777777" w:rsidR="00F45C93" w:rsidRPr="00DC4490" w:rsidRDefault="00F45C93" w:rsidP="00EE0A72">
      <w:pPr>
        <w:tabs>
          <w:tab w:val="left" w:pos="6800"/>
        </w:tabs>
        <w:rPr>
          <w:lang w:val="en-GB"/>
        </w:rPr>
      </w:pPr>
      <w:r w:rsidRPr="00DC4490">
        <w:rPr>
          <w:lang w:val="en-GB" w:bidi="en-US"/>
        </w:rPr>
        <w:tab/>
      </w:r>
    </w:p>
    <w:p w14:paraId="600D5089" w14:textId="7BA9D25C" w:rsidR="00F45C93" w:rsidRPr="00DC4490" w:rsidRDefault="00F45C93" w:rsidP="00EE0A72">
      <w:pPr>
        <w:rPr>
          <w:sz w:val="18"/>
          <w:szCs w:val="20"/>
          <w:lang w:val="en-GB"/>
        </w:rPr>
      </w:pPr>
      <w:r w:rsidRPr="00DC4490">
        <w:rPr>
          <w:noProof/>
          <w:sz w:val="18"/>
          <w:szCs w:val="20"/>
          <w:lang w:val="en-GB" w:bidi="en-US"/>
        </w:rPr>
        <mc:AlternateContent>
          <mc:Choice Requires="wps">
            <w:drawing>
              <wp:anchor distT="0" distB="0" distL="114300" distR="114300" simplePos="0" relativeHeight="251662336" behindDoc="1" locked="0" layoutInCell="1" allowOverlap="1" wp14:anchorId="1EE2D75C" wp14:editId="0632EAC9">
                <wp:simplePos x="0" y="0"/>
                <wp:positionH relativeFrom="page">
                  <wp:align>right</wp:align>
                </wp:positionH>
                <wp:positionV relativeFrom="paragraph">
                  <wp:posOffset>2821305</wp:posOffset>
                </wp:positionV>
                <wp:extent cx="7105650" cy="899795"/>
                <wp:effectExtent l="0" t="0" r="19050" b="14605"/>
                <wp:wrapNone/>
                <wp:docPr id="1" name="Ristkülik 12"/>
                <wp:cNvGraphicFramePr/>
                <a:graphic xmlns:a="http://schemas.openxmlformats.org/drawingml/2006/main">
                  <a:graphicData uri="http://schemas.microsoft.com/office/word/2010/wordprocessingShape">
                    <wps:wsp>
                      <wps:cNvSpPr/>
                      <wps:spPr>
                        <a:xfrm>
                          <a:off x="0" y="0"/>
                          <a:ext cx="7105650" cy="8997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43C572" id="Ristkülik 12" o:spid="_x0000_s1026" style="position:absolute;margin-left:508.3pt;margin-top:222.15pt;width:559.5pt;height:70.85pt;z-index:-251654144;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" fillcolor="white [3212]" strokecolor="white [3212]" strokeweight="1pt">
                <w10:wrap anchorx="page"/>
              </v:rect>
            </w:pict>
          </mc:Fallback>
        </mc:AlternateContent>
      </w:r>
      <w:r w:rsidRPr="00DC4490">
        <w:rPr>
          <w:noProof/>
          <w:sz w:val="18"/>
          <w:szCs w:val="20"/>
          <w:lang w:val="en-GB" w:bidi="en-US"/>
        </w:rPr>
        <mc:AlternateContent>
          <mc:Choice Requires="wps">
            <w:drawing>
              <wp:anchor distT="0" distB="0" distL="114300" distR="114300" simplePos="0" relativeHeight="251659264" behindDoc="1" locked="0" layoutInCell="1" allowOverlap="1" wp14:anchorId="058A7308" wp14:editId="7D167014">
                <wp:simplePos x="0" y="0"/>
                <wp:positionH relativeFrom="page">
                  <wp:align>right</wp:align>
                </wp:positionH>
                <wp:positionV relativeFrom="paragraph">
                  <wp:posOffset>2383155</wp:posOffset>
                </wp:positionV>
                <wp:extent cx="6648450" cy="781050"/>
                <wp:effectExtent l="0" t="0" r="19050" b="19050"/>
                <wp:wrapNone/>
                <wp:docPr id="11" name="Ristkülik 11"/>
                <wp:cNvGraphicFramePr/>
                <a:graphic xmlns:a="http://schemas.openxmlformats.org/drawingml/2006/main">
                  <a:graphicData uri="http://schemas.microsoft.com/office/word/2010/wordprocessingShape">
                    <wps:wsp>
                      <wps:cNvSpPr/>
                      <wps:spPr>
                        <a:xfrm>
                          <a:off x="0" y="0"/>
                          <a:ext cx="6648450" cy="781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9D3FBD" id="Ristkülik 11" o:spid="_x0000_s1026" style="position:absolute;margin-left:472.3pt;margin-top:187.65pt;width:523.5pt;height:61.5pt;z-index:-251657216;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" fillcolor="white [3212]" strokecolor="white [3212]" strokeweight="1pt">
                <w10:wrap anchorx="page"/>
              </v:rect>
            </w:pict>
          </mc:Fallback>
        </mc:AlternateContent>
      </w:r>
    </w:p>
    <w:p w14:paraId="79D77DD2" w14:textId="77777777" w:rsidR="00F45C93" w:rsidRPr="00DC4490" w:rsidRDefault="00F45C93" w:rsidP="00EE0A72">
      <w:pPr>
        <w:rPr>
          <w:sz w:val="18"/>
          <w:szCs w:val="20"/>
          <w:lang w:val="en-GB"/>
        </w:rPr>
      </w:pPr>
    </w:p>
    <w:p w14:paraId="5B02CA43" w14:textId="77777777" w:rsidR="00F45C93" w:rsidRPr="00DC4490" w:rsidRDefault="00F45C93" w:rsidP="00EE0A72">
      <w:pPr>
        <w:rPr>
          <w:sz w:val="18"/>
          <w:szCs w:val="20"/>
          <w:lang w:val="en-GB"/>
        </w:rPr>
      </w:pPr>
    </w:p>
    <w:p w14:paraId="1516589D" w14:textId="43ACA146" w:rsidR="00F45C93" w:rsidRPr="00DC4490" w:rsidRDefault="00F45C93" w:rsidP="00EE0A72">
      <w:pPr>
        <w:rPr>
          <w:sz w:val="18"/>
          <w:szCs w:val="20"/>
          <w:lang w:val="en-GB"/>
        </w:rPr>
      </w:pPr>
    </w:p>
    <w:p w14:paraId="15524492" w14:textId="50B3CBA7" w:rsidR="00F45C93" w:rsidRPr="00DC4490" w:rsidRDefault="00F45C93" w:rsidP="00EE0A72">
      <w:pPr>
        <w:rPr>
          <w:sz w:val="18"/>
          <w:szCs w:val="20"/>
          <w:lang w:val="en-GB"/>
        </w:rPr>
      </w:pPr>
      <w:r w:rsidRPr="00DC4490">
        <w:rPr>
          <w:noProof/>
          <w:sz w:val="18"/>
          <w:szCs w:val="20"/>
          <w:lang w:val="en-GB" w:bidi="en-US"/>
        </w:rPr>
        <w:drawing>
          <wp:anchor distT="0" distB="0" distL="114300" distR="114300" simplePos="0" relativeHeight="251664384" behindDoc="0" locked="0" layoutInCell="1" allowOverlap="1" wp14:anchorId="5D5CDC10" wp14:editId="0286E2DF">
            <wp:simplePos x="0" y="0"/>
            <wp:positionH relativeFrom="margin">
              <wp:posOffset>3607245</wp:posOffset>
            </wp:positionH>
            <wp:positionV relativeFrom="margin">
              <wp:posOffset>3841750</wp:posOffset>
            </wp:positionV>
            <wp:extent cx="2215515" cy="124015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15515" cy="1240155"/>
                    </a:xfrm>
                    <a:prstGeom prst="rect">
                      <a:avLst/>
                    </a:prstGeom>
                  </pic:spPr>
                </pic:pic>
              </a:graphicData>
            </a:graphic>
            <wp14:sizeRelH relativeFrom="margin">
              <wp14:pctWidth>0</wp14:pctWidth>
            </wp14:sizeRelH>
          </wp:anchor>
        </w:drawing>
      </w:r>
    </w:p>
    <w:p w14:paraId="101D5E19" w14:textId="78EB7EE6" w:rsidR="00F45C93" w:rsidRPr="00DC4490" w:rsidRDefault="00F45C93" w:rsidP="00EE0A72">
      <w:pPr>
        <w:rPr>
          <w:sz w:val="18"/>
          <w:szCs w:val="20"/>
          <w:lang w:val="en-GB"/>
        </w:rPr>
      </w:pPr>
    </w:p>
    <w:p w14:paraId="51AF9C61" w14:textId="36481624" w:rsidR="00F45C93" w:rsidRPr="00DC4490" w:rsidRDefault="00F45C93" w:rsidP="00EE0A72">
      <w:pPr>
        <w:rPr>
          <w:sz w:val="18"/>
          <w:szCs w:val="20"/>
          <w:lang w:val="en-GB"/>
        </w:rPr>
      </w:pPr>
    </w:p>
    <w:p w14:paraId="590F1106" w14:textId="550C987A" w:rsidR="00F45C93" w:rsidRPr="00DC4490" w:rsidRDefault="00F45C93" w:rsidP="00EE0A72">
      <w:pPr>
        <w:rPr>
          <w:sz w:val="18"/>
          <w:szCs w:val="20"/>
          <w:lang w:val="en-GB"/>
        </w:rPr>
      </w:pPr>
    </w:p>
    <w:p w14:paraId="320D0093" w14:textId="2F9AC412" w:rsidR="00F45C93" w:rsidRPr="00DC4490" w:rsidRDefault="00F45C93" w:rsidP="00EE0A72">
      <w:pPr>
        <w:rPr>
          <w:sz w:val="18"/>
          <w:szCs w:val="20"/>
          <w:lang w:val="en-GB"/>
        </w:rPr>
      </w:pPr>
    </w:p>
    <w:p w14:paraId="37DBE8BC" w14:textId="02194C51" w:rsidR="00F45C93" w:rsidRPr="00DC4490" w:rsidRDefault="00F45C93" w:rsidP="00EE0A72">
      <w:pPr>
        <w:rPr>
          <w:sz w:val="18"/>
          <w:szCs w:val="20"/>
          <w:lang w:val="en-GB"/>
        </w:rPr>
      </w:pPr>
      <w:r w:rsidRPr="00DC4490">
        <w:rPr>
          <w:noProof/>
          <w:sz w:val="18"/>
          <w:szCs w:val="20"/>
          <w:lang w:val="en-GB" w:bidi="en-US"/>
        </w:rPr>
        <w:drawing>
          <wp:anchor distT="0" distB="0" distL="114300" distR="114300" simplePos="0" relativeHeight="251665408" behindDoc="0" locked="0" layoutInCell="1" allowOverlap="1" wp14:anchorId="34B1A815" wp14:editId="7FB4807F">
            <wp:simplePos x="0" y="0"/>
            <wp:positionH relativeFrom="column">
              <wp:posOffset>4115880</wp:posOffset>
            </wp:positionH>
            <wp:positionV relativeFrom="paragraph">
              <wp:posOffset>142240</wp:posOffset>
            </wp:positionV>
            <wp:extent cx="1977656" cy="191386"/>
            <wp:effectExtent l="0" t="0" r="381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lTech_EestiMereakadeemia_EST_Gray_print.jpg"/>
                    <pic:cNvPicPr/>
                  </pic:nvPicPr>
                  <pic:blipFill rotWithShape="1">
                    <a:blip r:embed="rId11" cstate="print">
                      <a:extLst>
                        <a:ext uri="{28A0092B-C50C-407E-A947-70E740481C1C}">
                          <a14:useLocalDpi xmlns:a14="http://schemas.microsoft.com/office/drawing/2010/main" val="0"/>
                        </a:ext>
                      </a:extLst>
                    </a:blip>
                    <a:srcRect l="31219" t="68939" r="6328" b="23398"/>
                    <a:stretch/>
                  </pic:blipFill>
                  <pic:spPr bwMode="auto">
                    <a:xfrm>
                      <a:off x="0" y="0"/>
                      <a:ext cx="1977656" cy="191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7C4C44" w14:textId="1247C490" w:rsidR="00F45C93" w:rsidRPr="00DC4490" w:rsidRDefault="00F45C93" w:rsidP="00EE0A72">
      <w:pPr>
        <w:rPr>
          <w:sz w:val="18"/>
          <w:szCs w:val="20"/>
          <w:lang w:val="en-GB"/>
        </w:rPr>
      </w:pPr>
    </w:p>
    <w:p w14:paraId="0D5A6617" w14:textId="03138ACF" w:rsidR="00F45C93" w:rsidRPr="00DC4490" w:rsidRDefault="00F45C93" w:rsidP="00EE0A72">
      <w:pPr>
        <w:rPr>
          <w:sz w:val="18"/>
          <w:szCs w:val="20"/>
          <w:lang w:val="en-GB"/>
        </w:rPr>
      </w:pPr>
    </w:p>
    <w:p w14:paraId="600B4537" w14:textId="56FB4F2D" w:rsidR="00F45C93" w:rsidRPr="00DC4490" w:rsidRDefault="00F45C93" w:rsidP="00EE0A72">
      <w:pPr>
        <w:rPr>
          <w:sz w:val="18"/>
          <w:szCs w:val="20"/>
          <w:lang w:val="en-GB"/>
        </w:rPr>
      </w:pPr>
    </w:p>
    <w:p w14:paraId="2B6B260C" w14:textId="6CE02246" w:rsidR="00F45C93" w:rsidRPr="00DC4490" w:rsidRDefault="00F45C93" w:rsidP="00EE0A72">
      <w:pPr>
        <w:rPr>
          <w:sz w:val="18"/>
          <w:szCs w:val="20"/>
          <w:lang w:val="en-GB"/>
        </w:rPr>
      </w:pPr>
    </w:p>
    <w:p w14:paraId="540370D8" w14:textId="2B875573" w:rsidR="00F45C93" w:rsidRPr="00DC4490" w:rsidRDefault="00F45C93" w:rsidP="00EE0A72">
      <w:pPr>
        <w:numPr>
          <w:ilvl w:val="1"/>
          <w:numId w:val="0"/>
        </w:numPr>
        <w:spacing w:before="160" w:line="240" w:lineRule="auto"/>
        <w:rPr>
          <w:rFonts w:ascii="Verdana" w:eastAsia="Times New Roman" w:hAnsi="Verdana" w:cs="Times New Roman"/>
          <w:b/>
          <w:bCs/>
          <w:color w:val="332B60"/>
          <w:spacing w:val="15"/>
          <w:sz w:val="33"/>
          <w:szCs w:val="33"/>
          <w:lang w:val="en-GB"/>
        </w:rPr>
      </w:pPr>
      <w:r w:rsidRPr="00DC4490">
        <w:rPr>
          <w:rFonts w:ascii="Verdana" w:eastAsia="Times New Roman" w:hAnsi="Verdana" w:cs="Times New Roman"/>
          <w:b/>
          <w:color w:val="332B60"/>
          <w:spacing w:val="15"/>
          <w:sz w:val="33"/>
          <w:szCs w:val="33"/>
          <w:lang w:val="en-GB" w:bidi="en-US"/>
        </w:rPr>
        <w:t>Estonian Maritime Academy</w:t>
      </w:r>
      <w:r w:rsidR="0096510A">
        <w:rPr>
          <w:rFonts w:ascii="Verdana" w:eastAsia="Times New Roman" w:hAnsi="Verdana" w:cs="Times New Roman"/>
          <w:b/>
          <w:color w:val="332B60"/>
          <w:spacing w:val="15"/>
          <w:sz w:val="33"/>
          <w:szCs w:val="33"/>
          <w:lang w:val="en-GB" w:bidi="en-US"/>
        </w:rPr>
        <w:t xml:space="preserve"> </w:t>
      </w:r>
      <w:r w:rsidRPr="00DC4490">
        <w:rPr>
          <w:rFonts w:ascii="Verdana" w:eastAsia="Times New Roman" w:hAnsi="Verdana" w:cs="Times New Roman"/>
          <w:b/>
          <w:color w:val="332B60"/>
          <w:spacing w:val="15"/>
          <w:sz w:val="33"/>
          <w:szCs w:val="33"/>
          <w:lang w:val="en-GB" w:bidi="en-US"/>
        </w:rPr>
        <w:t>of</w:t>
      </w:r>
      <w:r w:rsidR="0096510A">
        <w:rPr>
          <w:rFonts w:ascii="Verdana" w:eastAsia="Times New Roman" w:hAnsi="Verdana" w:cs="Times New Roman"/>
          <w:b/>
          <w:color w:val="332B60"/>
          <w:spacing w:val="15"/>
          <w:sz w:val="33"/>
          <w:szCs w:val="33"/>
          <w:lang w:val="en-GB" w:bidi="en-US"/>
        </w:rPr>
        <w:br/>
      </w:r>
      <w:r w:rsidRPr="00DC4490">
        <w:rPr>
          <w:rFonts w:ascii="Verdana" w:eastAsia="Times New Roman" w:hAnsi="Verdana" w:cs="Times New Roman"/>
          <w:b/>
          <w:color w:val="332B60"/>
          <w:spacing w:val="15"/>
          <w:sz w:val="33"/>
          <w:szCs w:val="33"/>
          <w:lang w:val="en-GB" w:bidi="en-US"/>
        </w:rPr>
        <w:t>Tallinn University of Technology</w:t>
      </w:r>
    </w:p>
    <w:p w14:paraId="489F76BF" w14:textId="1153DEB8" w:rsidR="00F45C93" w:rsidRPr="00DC4490" w:rsidRDefault="00021A3D" w:rsidP="00EE0A72">
      <w:pPr>
        <w:rPr>
          <w:rFonts w:ascii="Verdana" w:eastAsia="Times New Roman" w:hAnsi="Verdana" w:cs="Times New Roman"/>
          <w:b/>
          <w:caps/>
          <w:color w:val="63D3E7"/>
          <w:spacing w:val="-10"/>
          <w:kern w:val="28"/>
          <w:sz w:val="64"/>
          <w:szCs w:val="64"/>
          <w:lang w:val="en-GB"/>
        </w:rPr>
      </w:pPr>
      <w:r w:rsidRPr="00DC4490">
        <w:rPr>
          <w:rFonts w:ascii="Verdana" w:eastAsia="Times New Roman" w:hAnsi="Verdana" w:cs="Times New Roman"/>
          <w:b/>
          <w:color w:val="63D3E7"/>
          <w:spacing w:val="-10"/>
          <w:kern w:val="28"/>
          <w:sz w:val="64"/>
          <w:szCs w:val="64"/>
          <w:lang w:val="en-GB" w:bidi="en-US"/>
        </w:rPr>
        <w:t>QUALITY MANUAL</w:t>
      </w:r>
    </w:p>
    <w:p w14:paraId="289B55CE" w14:textId="23B38E43" w:rsidR="00F45C93" w:rsidRPr="00DC4490" w:rsidRDefault="00F45C93" w:rsidP="00EE0A72">
      <w:pPr>
        <w:rPr>
          <w:sz w:val="18"/>
          <w:szCs w:val="20"/>
          <w:lang w:val="en-GB"/>
        </w:rPr>
      </w:pPr>
    </w:p>
    <w:p w14:paraId="1A3B591D" w14:textId="7AAE9730" w:rsidR="00F45C93" w:rsidRPr="00DC4490" w:rsidRDefault="00F45C93" w:rsidP="00EE0A72">
      <w:pPr>
        <w:rPr>
          <w:sz w:val="18"/>
          <w:szCs w:val="20"/>
          <w:lang w:val="en-GB"/>
        </w:rPr>
      </w:pPr>
    </w:p>
    <w:p w14:paraId="71D671F1" w14:textId="01CED1F7" w:rsidR="00F45C93" w:rsidRPr="00DC4490" w:rsidRDefault="00F45C93" w:rsidP="00EE0A72">
      <w:pPr>
        <w:rPr>
          <w:sz w:val="18"/>
          <w:szCs w:val="20"/>
          <w:lang w:val="en-GB"/>
        </w:rPr>
      </w:pPr>
    </w:p>
    <w:p w14:paraId="1E09A90A" w14:textId="0FDEDC63" w:rsidR="00021A3D" w:rsidRPr="00DC4490" w:rsidRDefault="00021A3D" w:rsidP="00EE0A72">
      <w:pPr>
        <w:rPr>
          <w:sz w:val="18"/>
          <w:szCs w:val="20"/>
          <w:lang w:val="en-GB"/>
        </w:rPr>
      </w:pPr>
    </w:p>
    <w:p w14:paraId="196D3743" w14:textId="7B5633AE" w:rsidR="00021A3D" w:rsidRPr="00DC4490" w:rsidRDefault="00021A3D" w:rsidP="00EE0A72">
      <w:pPr>
        <w:rPr>
          <w:sz w:val="18"/>
          <w:szCs w:val="20"/>
          <w:lang w:val="en-GB"/>
        </w:rPr>
      </w:pPr>
    </w:p>
    <w:p w14:paraId="2D9EAA6F" w14:textId="3AFD29B5" w:rsidR="00021A3D" w:rsidRPr="00DC4490" w:rsidRDefault="00021A3D" w:rsidP="00EE0A72">
      <w:pPr>
        <w:rPr>
          <w:sz w:val="18"/>
          <w:szCs w:val="20"/>
          <w:lang w:val="en-GB"/>
        </w:rPr>
      </w:pPr>
    </w:p>
    <w:p w14:paraId="28F4006E" w14:textId="1532A3FF" w:rsidR="00021A3D" w:rsidRPr="00DC4490" w:rsidRDefault="00021A3D" w:rsidP="00EE0A72">
      <w:pPr>
        <w:rPr>
          <w:sz w:val="18"/>
          <w:szCs w:val="20"/>
          <w:lang w:val="en-GB"/>
        </w:rPr>
      </w:pPr>
    </w:p>
    <w:p w14:paraId="69799D5F" w14:textId="3D76A885" w:rsidR="00F45C93" w:rsidRPr="00DC4490" w:rsidRDefault="001A70D9" w:rsidP="00EE0A72">
      <w:pPr>
        <w:spacing w:after="40" w:line="240" w:lineRule="auto"/>
        <w:rPr>
          <w:rFonts w:ascii="Calibri" w:eastAsia="Calibri" w:hAnsi="Calibri" w:cs="Times New Roman"/>
          <w:b/>
          <w:bCs/>
          <w:lang w:val="en-GB"/>
        </w:rPr>
      </w:pPr>
      <w:r w:rsidRPr="00DC4490">
        <w:rPr>
          <w:rFonts w:ascii="Verdana" w:eastAsia="Verdana" w:hAnsi="Verdana" w:cs="Times New Roman"/>
          <w:b/>
          <w:color w:val="66698B"/>
          <w:sz w:val="28"/>
          <w:szCs w:val="24"/>
          <w:lang w:val="en-GB" w:bidi="en-US"/>
        </w:rPr>
        <w:t>Version 6, 2021-05-03</w:t>
      </w:r>
      <w:r w:rsidR="00F45C93" w:rsidRPr="00DC4490">
        <w:rPr>
          <w:rFonts w:ascii="Calibri" w:eastAsia="Calibri" w:hAnsi="Calibri" w:cs="Times New Roman"/>
          <w:b/>
          <w:lang w:val="en-GB" w:bidi="en-US"/>
        </w:rPr>
        <w:br w:type="page"/>
      </w:r>
    </w:p>
    <w:p w14:paraId="2C824063" w14:textId="77777777" w:rsidR="0044199A" w:rsidRPr="00DC4490" w:rsidRDefault="0044199A" w:rsidP="00EE0A72">
      <w:pPr>
        <w:spacing w:after="0" w:line="240" w:lineRule="auto"/>
        <w:rPr>
          <w:rFonts w:ascii="Calibri" w:eastAsia="Calibri" w:hAnsi="Calibri" w:cs="Times New Roman"/>
          <w:b/>
          <w:bCs/>
          <w:lang w:val="en-GB"/>
        </w:rPr>
      </w:pPr>
    </w:p>
    <w:p w14:paraId="3A4EDD76" w14:textId="1F435D5D" w:rsidR="0044199A" w:rsidRPr="00DC4490" w:rsidRDefault="0044199A" w:rsidP="00EE0A72">
      <w:pPr>
        <w:spacing w:after="0" w:line="240" w:lineRule="auto"/>
        <w:rPr>
          <w:rFonts w:ascii="Calibri" w:eastAsia="Calibri" w:hAnsi="Calibri" w:cs="Times New Roman"/>
          <w:b/>
          <w:bCs/>
          <w:lang w:val="en-GB"/>
        </w:rPr>
      </w:pPr>
      <w:r w:rsidRPr="00DC4490">
        <w:rPr>
          <w:rFonts w:ascii="Calibri" w:eastAsia="Calibri" w:hAnsi="Calibri" w:cs="Times New Roman"/>
          <w:b/>
          <w:lang w:val="en-GB" w:bidi="en-US"/>
        </w:rPr>
        <w:t>Quality Manual of the Estonian Maritime Academy</w:t>
      </w:r>
    </w:p>
    <w:p w14:paraId="7E92DA65" w14:textId="7F16A9F4" w:rsidR="0044199A" w:rsidRPr="00DC4490" w:rsidRDefault="0044199A" w:rsidP="00EE0A72">
      <w:pPr>
        <w:spacing w:after="0" w:line="240" w:lineRule="auto"/>
        <w:rPr>
          <w:rFonts w:ascii="Calibri" w:eastAsia="Times New Roman" w:hAnsi="Calibri" w:cs="Calibri"/>
          <w:lang w:val="en-GB" w:eastAsia="et-EE"/>
        </w:rPr>
      </w:pPr>
    </w:p>
    <w:p w14:paraId="39FE0AA2" w14:textId="6DD5D1CB" w:rsidR="002803B3" w:rsidRPr="00DC4490" w:rsidRDefault="00EC55A0" w:rsidP="00EE0A72">
      <w:pPr>
        <w:pStyle w:val="Loend"/>
        <w:jc w:val="left"/>
        <w:rPr>
          <w:b/>
          <w:bCs/>
          <w:lang w:val="en-GB"/>
        </w:rPr>
      </w:pPr>
      <w:r w:rsidRPr="00DC4490">
        <w:rPr>
          <w:b/>
          <w:lang w:val="en-GB" w:bidi="en-US"/>
        </w:rPr>
        <w:t>CONTEXT OF THE ORGANISATION</w:t>
      </w:r>
    </w:p>
    <w:p w14:paraId="05095E55" w14:textId="70F5D003" w:rsidR="00BA4B58" w:rsidRPr="00DC4490" w:rsidRDefault="00BA4B58" w:rsidP="00EE0A72">
      <w:pPr>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t>Understanding the organisation and its context</w:t>
      </w:r>
    </w:p>
    <w:p w14:paraId="40DD6943" w14:textId="6F349886" w:rsidR="00C47C3E" w:rsidRPr="00DC4490" w:rsidRDefault="00340861"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The Estonian Maritime Academy of Tallinn University of Technology (hereinafter </w:t>
      </w:r>
      <w:r w:rsidRPr="00DC4490">
        <w:rPr>
          <w:rFonts w:ascii="Calibri" w:eastAsia="Calibri" w:hAnsi="Calibri" w:cs="Times New Roman"/>
          <w:i/>
          <w:lang w:val="en-GB" w:bidi="en-US"/>
        </w:rPr>
        <w:t>EMERA</w:t>
      </w:r>
      <w:r w:rsidRPr="00DC4490">
        <w:rPr>
          <w:rFonts w:ascii="Calibri" w:eastAsia="Calibri" w:hAnsi="Calibri" w:cs="Times New Roman"/>
          <w:lang w:val="en-GB" w:bidi="en-US"/>
        </w:rPr>
        <w:t xml:space="preserve">) is a school-level academic structural unit of Tallinn University of Technology (hereinafter </w:t>
      </w:r>
      <w:r w:rsidRPr="00DC4490">
        <w:rPr>
          <w:rFonts w:ascii="Calibri" w:eastAsia="Calibri" w:hAnsi="Calibri" w:cs="Times New Roman"/>
          <w:i/>
          <w:lang w:val="en-GB" w:bidi="en-US"/>
        </w:rPr>
        <w:t>the University</w:t>
      </w:r>
      <w:r w:rsidRPr="00DC4490">
        <w:rPr>
          <w:rFonts w:ascii="Calibri" w:eastAsia="Calibri" w:hAnsi="Calibri" w:cs="Times New Roman"/>
          <w:lang w:val="en-GB" w:bidi="en-US"/>
        </w:rPr>
        <w:t xml:space="preserve">), which operates on the same principles as a school. EMERA has all of the rights and obligations of a school and a department, except where otherwise provided by </w:t>
      </w:r>
      <w:hyperlink r:id="rId12" w:history="1">
        <w:r w:rsidRPr="00DC4490">
          <w:rPr>
            <w:rStyle w:val="Hperlink"/>
            <w:rFonts w:ascii="Calibri" w:eastAsia="Calibri" w:hAnsi="Calibri" w:cs="Times New Roman"/>
            <w:lang w:val="en-GB" w:bidi="en-US"/>
          </w:rPr>
          <w:t>the statutes of the University</w:t>
        </w:r>
      </w:hyperlink>
      <w:r w:rsidRPr="00DC4490">
        <w:rPr>
          <w:rFonts w:ascii="Calibri" w:eastAsia="Calibri" w:hAnsi="Calibri" w:cs="Times New Roman"/>
          <w:lang w:val="en-GB" w:bidi="en-US"/>
        </w:rPr>
        <w:t xml:space="preserve"> or </w:t>
      </w:r>
      <w:hyperlink r:id="rId13" w:history="1">
        <w:r w:rsidRPr="00DC4490">
          <w:rPr>
            <w:rStyle w:val="Hperlink"/>
            <w:rFonts w:ascii="Calibri" w:eastAsia="Calibri" w:hAnsi="Calibri" w:cs="Times New Roman"/>
            <w:lang w:val="en-GB" w:bidi="en-US"/>
          </w:rPr>
          <w:t>the statutes of EMERA</w:t>
        </w:r>
      </w:hyperlink>
      <w:r w:rsidRPr="00DC4490">
        <w:rPr>
          <w:rFonts w:ascii="Calibri" w:eastAsia="Calibri" w:hAnsi="Calibri" w:cs="Times New Roman"/>
          <w:lang w:val="en-GB" w:bidi="en-US"/>
        </w:rPr>
        <w:t>.</w:t>
      </w:r>
    </w:p>
    <w:p w14:paraId="66092EAC" w14:textId="6DD0E4FE" w:rsidR="00C47C3E" w:rsidRPr="00DC4490" w:rsidRDefault="00C47C3E"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EMERA is the only internationally recognised competence centre of its kind in Estonia, providing multi-level maritime education and cultivating maritime research and development.</w:t>
      </w:r>
    </w:p>
    <w:p w14:paraId="21BED16B" w14:textId="52E4097E" w:rsidR="00156BB3" w:rsidRPr="00DC4490" w:rsidRDefault="003748B8" w:rsidP="00EE0A72">
      <w:pPr>
        <w:spacing w:after="0" w:line="240" w:lineRule="auto"/>
        <w:contextualSpacing/>
        <w:rPr>
          <w:rFonts w:ascii="Calibri" w:eastAsia="Calibri" w:hAnsi="Calibri" w:cs="Times New Roman"/>
          <w:lang w:val="en-GB"/>
        </w:rPr>
      </w:pPr>
      <w:hyperlink r:id="rId14" w:anchor="p28421" w:history="1">
        <w:r w:rsidR="00266D39" w:rsidRPr="00DC4490">
          <w:rPr>
            <w:rStyle w:val="Hperlink"/>
            <w:lang w:val="en-GB" w:bidi="en-US"/>
          </w:rPr>
          <w:t>The history of EMERA</w:t>
        </w:r>
      </w:hyperlink>
      <w:r w:rsidR="00266D39" w:rsidRPr="00DC4490">
        <w:rPr>
          <w:lang w:val="en-GB" w:bidi="en-US"/>
        </w:rPr>
        <w:t xml:space="preserve"> goes back 100 years: on October 27, 1919, teaching began at the Tallinn Maritime School</w:t>
      </w:r>
      <w:r w:rsidR="0057598A">
        <w:rPr>
          <w:lang w:val="en-GB" w:bidi="en-US"/>
        </w:rPr>
        <w:t xml:space="preserve"> </w:t>
      </w:r>
      <w:r w:rsidR="0057598A" w:rsidRPr="0057598A">
        <w:rPr>
          <w:lang w:bidi="en-US"/>
        </w:rPr>
        <w:t>(</w:t>
      </w:r>
      <w:proofErr w:type="spellStart"/>
      <w:r w:rsidR="0057598A" w:rsidRPr="0057598A">
        <w:rPr>
          <w:i/>
          <w:iCs/>
          <w:lang w:bidi="en-US"/>
        </w:rPr>
        <w:t>Tallinna</w:t>
      </w:r>
      <w:proofErr w:type="spellEnd"/>
      <w:r w:rsidR="0057598A" w:rsidRPr="0057598A">
        <w:rPr>
          <w:i/>
          <w:iCs/>
          <w:lang w:bidi="en-US"/>
        </w:rPr>
        <w:t xml:space="preserve"> </w:t>
      </w:r>
      <w:proofErr w:type="spellStart"/>
      <w:r w:rsidR="0057598A" w:rsidRPr="0057598A">
        <w:rPr>
          <w:i/>
          <w:iCs/>
          <w:lang w:bidi="en-US"/>
        </w:rPr>
        <w:t>Merekool</w:t>
      </w:r>
      <w:proofErr w:type="spellEnd"/>
      <w:r w:rsidR="0057598A" w:rsidRPr="0057598A">
        <w:rPr>
          <w:lang w:bidi="en-US"/>
        </w:rPr>
        <w:t>)</w:t>
      </w:r>
      <w:r w:rsidR="00266D39" w:rsidRPr="00DC4490">
        <w:rPr>
          <w:lang w:val="en-GB" w:bidi="en-US"/>
        </w:rPr>
        <w:t xml:space="preserve">, which is considered to be the predecessor of EMERA. In 1991, the Estonian Maritime Education Centre </w:t>
      </w:r>
      <w:r w:rsidR="0057598A">
        <w:rPr>
          <w:lang w:val="en-GB" w:bidi="en-US"/>
        </w:rPr>
        <w:t>(</w:t>
      </w:r>
      <w:proofErr w:type="spellStart"/>
      <w:r w:rsidR="0057598A">
        <w:rPr>
          <w:i/>
          <w:iCs/>
          <w:lang w:val="en-GB" w:bidi="en-US"/>
        </w:rPr>
        <w:t>Eesti</w:t>
      </w:r>
      <w:proofErr w:type="spellEnd"/>
      <w:r w:rsidR="0057598A">
        <w:rPr>
          <w:i/>
          <w:iCs/>
          <w:lang w:val="en-GB" w:bidi="en-US"/>
        </w:rPr>
        <w:t xml:space="preserve"> </w:t>
      </w:r>
      <w:proofErr w:type="spellStart"/>
      <w:r w:rsidR="0057598A">
        <w:rPr>
          <w:i/>
          <w:iCs/>
          <w:lang w:val="en-GB" w:bidi="en-US"/>
        </w:rPr>
        <w:t>Merehariduskeskus</w:t>
      </w:r>
      <w:proofErr w:type="spellEnd"/>
      <w:r w:rsidR="0057598A">
        <w:rPr>
          <w:i/>
          <w:iCs/>
          <w:lang w:val="en-GB" w:bidi="en-US"/>
        </w:rPr>
        <w:t xml:space="preserve">) </w:t>
      </w:r>
      <w:r w:rsidR="00266D39" w:rsidRPr="00DC4490">
        <w:rPr>
          <w:lang w:val="en-GB" w:bidi="en-US"/>
        </w:rPr>
        <w:t>was established from Tallinn Maritime School, Tallinn Maritime College</w:t>
      </w:r>
      <w:r w:rsidR="0057598A">
        <w:rPr>
          <w:lang w:val="en-GB" w:bidi="en-US"/>
        </w:rPr>
        <w:t xml:space="preserve"> (</w:t>
      </w:r>
      <w:proofErr w:type="spellStart"/>
      <w:r w:rsidR="0057598A">
        <w:rPr>
          <w:i/>
          <w:iCs/>
          <w:lang w:val="en-GB" w:bidi="en-US"/>
        </w:rPr>
        <w:t>Tallinna</w:t>
      </w:r>
      <w:proofErr w:type="spellEnd"/>
      <w:r w:rsidR="0057598A">
        <w:rPr>
          <w:i/>
          <w:iCs/>
          <w:lang w:val="en-GB" w:bidi="en-US"/>
        </w:rPr>
        <w:t xml:space="preserve"> </w:t>
      </w:r>
      <w:proofErr w:type="spellStart"/>
      <w:r w:rsidR="0057598A">
        <w:rPr>
          <w:i/>
          <w:iCs/>
          <w:lang w:val="en-GB" w:bidi="en-US"/>
        </w:rPr>
        <w:t>Merekolledž</w:t>
      </w:r>
      <w:proofErr w:type="spellEnd"/>
      <w:r w:rsidR="0057598A">
        <w:rPr>
          <w:lang w:val="en-GB" w:bidi="en-US"/>
        </w:rPr>
        <w:t>)</w:t>
      </w:r>
      <w:r w:rsidR="00266D39" w:rsidRPr="00DC4490">
        <w:rPr>
          <w:lang w:val="en-GB" w:bidi="en-US"/>
        </w:rPr>
        <w:t>, and Tallinn Vocational Upper Secondary School No. 1</w:t>
      </w:r>
      <w:r w:rsidR="0057598A">
        <w:rPr>
          <w:lang w:val="en-GB" w:bidi="en-US"/>
        </w:rPr>
        <w:t xml:space="preserve"> (</w:t>
      </w:r>
      <w:proofErr w:type="spellStart"/>
      <w:r w:rsidR="0057598A">
        <w:rPr>
          <w:i/>
          <w:iCs/>
          <w:lang w:val="en-GB" w:bidi="en-US"/>
        </w:rPr>
        <w:t>Tallinna</w:t>
      </w:r>
      <w:proofErr w:type="spellEnd"/>
      <w:r w:rsidR="0057598A">
        <w:rPr>
          <w:i/>
          <w:iCs/>
          <w:lang w:val="en-GB" w:bidi="en-US"/>
        </w:rPr>
        <w:t xml:space="preserve"> </w:t>
      </w:r>
      <w:proofErr w:type="spellStart"/>
      <w:r w:rsidR="0057598A">
        <w:rPr>
          <w:i/>
          <w:iCs/>
          <w:lang w:val="en-GB" w:bidi="en-US"/>
        </w:rPr>
        <w:t>Kutsekeskkool</w:t>
      </w:r>
      <w:proofErr w:type="spellEnd"/>
      <w:r w:rsidR="0057598A">
        <w:rPr>
          <w:i/>
          <w:iCs/>
          <w:lang w:val="en-GB" w:bidi="en-US"/>
        </w:rPr>
        <w:t xml:space="preserve"> nr 1</w:t>
      </w:r>
      <w:r w:rsidR="0057598A">
        <w:rPr>
          <w:lang w:val="en-GB" w:bidi="en-US"/>
        </w:rPr>
        <w:t>)</w:t>
      </w:r>
      <w:r w:rsidR="00266D39" w:rsidRPr="00DC4490">
        <w:rPr>
          <w:lang w:val="en-GB" w:bidi="en-US"/>
        </w:rPr>
        <w:t>, and in 1999 it was renamed the Estonian Maritime Academy. In 2014, the Estonian Maritime Academy was incorporated into the Tallinn University of Technology. Since 2017, EMERA has operated as a school-level structural unit of the University.</w:t>
      </w:r>
    </w:p>
    <w:p w14:paraId="046769C9" w14:textId="7E6C7AF1" w:rsidR="00156BB3" w:rsidRPr="00DC4490" w:rsidRDefault="00062A7B"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In its risk management tool, EMERA has identified external and internal issues which are relevant to EMERA’s objectives and strategic directions and which affect EMERA’s ability to achieve the results expected from its quality management system. EMERA regularly monitors and reviews information on such external and internal issues at the meetings of the Directorate and during management reviews.</w:t>
      </w:r>
    </w:p>
    <w:p w14:paraId="0A289810" w14:textId="2BAFFFEB" w:rsidR="00EC55A0" w:rsidRPr="00DC4490" w:rsidRDefault="00EC55A0" w:rsidP="00EE0A72">
      <w:pPr>
        <w:spacing w:after="0" w:line="240" w:lineRule="auto"/>
        <w:contextualSpacing/>
        <w:rPr>
          <w:rFonts w:ascii="Calibri" w:eastAsia="Calibri" w:hAnsi="Calibri" w:cs="Times New Roman"/>
          <w:b/>
          <w:lang w:val="en-GB"/>
        </w:rPr>
      </w:pPr>
    </w:p>
    <w:p w14:paraId="3DF527E5" w14:textId="26A35333" w:rsidR="00BA4B58" w:rsidRPr="00DC4490" w:rsidRDefault="00BA4B58" w:rsidP="00EE0A72">
      <w:pPr>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t xml:space="preserve">Understanding the needs and expectations of </w:t>
      </w:r>
      <w:bookmarkStart w:id="0" w:name="_Hlk109328120"/>
      <w:r w:rsidR="0057598A">
        <w:rPr>
          <w:rFonts w:ascii="Calibri" w:eastAsia="Calibri" w:hAnsi="Calibri" w:cs="Times New Roman"/>
          <w:b/>
          <w:lang w:val="en-GB" w:bidi="en-US"/>
        </w:rPr>
        <w:t>interested parties</w:t>
      </w:r>
      <w:bookmarkEnd w:id="0"/>
    </w:p>
    <w:p w14:paraId="308500C0" w14:textId="4E7DB857" w:rsidR="00EC55A0" w:rsidRPr="00DC4490" w:rsidRDefault="005323DD"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In its risk management tool, EMERA has identified the relevant </w:t>
      </w:r>
      <w:r w:rsidR="0057598A" w:rsidRPr="0057598A">
        <w:rPr>
          <w:rFonts w:ascii="Calibri" w:eastAsia="Calibri" w:hAnsi="Calibri" w:cs="Times New Roman"/>
          <w:lang w:val="en-GB" w:bidi="en-US"/>
        </w:rPr>
        <w:t>interested parties</w:t>
      </w:r>
      <w:r w:rsidRPr="00DC4490">
        <w:rPr>
          <w:rFonts w:ascii="Calibri" w:eastAsia="Calibri" w:hAnsi="Calibri" w:cs="Times New Roman"/>
          <w:lang w:val="en-GB" w:bidi="en-US"/>
        </w:rPr>
        <w:t xml:space="preserve"> for its quality management system. EMERA’s main external </w:t>
      </w:r>
      <w:r w:rsidR="0057598A" w:rsidRPr="0057598A">
        <w:rPr>
          <w:rFonts w:ascii="Calibri" w:eastAsia="Calibri" w:hAnsi="Calibri" w:cs="Times New Roman"/>
          <w:lang w:val="en-GB" w:bidi="en-US"/>
        </w:rPr>
        <w:t>interested parties</w:t>
      </w:r>
      <w:r w:rsidRPr="00DC4490">
        <w:rPr>
          <w:rFonts w:ascii="Calibri" w:eastAsia="Calibri" w:hAnsi="Calibri" w:cs="Times New Roman"/>
          <w:lang w:val="en-GB" w:bidi="en-US"/>
        </w:rPr>
        <w:t xml:space="preserve"> are various international and national regulators, the University, clients, competitors, and sectoral organisations. EMERA’s main internal </w:t>
      </w:r>
      <w:r w:rsidR="0057598A" w:rsidRPr="0057598A">
        <w:rPr>
          <w:rFonts w:ascii="Calibri" w:eastAsia="Calibri" w:hAnsi="Calibri" w:cs="Times New Roman"/>
          <w:lang w:val="en-GB" w:bidi="en-US"/>
        </w:rPr>
        <w:t>interested parties</w:t>
      </w:r>
      <w:r w:rsidRPr="00DC4490">
        <w:rPr>
          <w:rFonts w:ascii="Calibri" w:eastAsia="Calibri" w:hAnsi="Calibri" w:cs="Times New Roman"/>
          <w:lang w:val="en-GB" w:bidi="en-US"/>
        </w:rPr>
        <w:t xml:space="preserve"> are EMERA students and staff.</w:t>
      </w:r>
    </w:p>
    <w:p w14:paraId="1DE10AB1" w14:textId="51981ED4" w:rsidR="00C76D8B" w:rsidRPr="00DC4490" w:rsidRDefault="00C76D8B" w:rsidP="00EE0A72">
      <w:pPr>
        <w:spacing w:after="0" w:line="240" w:lineRule="auto"/>
        <w:contextualSpacing/>
        <w:rPr>
          <w:rFonts w:ascii="Calibri" w:eastAsia="Calibri" w:hAnsi="Calibri" w:cs="Times New Roman"/>
          <w:lang w:val="en-GB"/>
        </w:rPr>
      </w:pPr>
    </w:p>
    <w:p w14:paraId="53E3963D" w14:textId="7C95A866" w:rsidR="00511F74" w:rsidRPr="00DC4490" w:rsidRDefault="00511F74"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For the purposes of ISO 9001, for EMERA:</w:t>
      </w:r>
    </w:p>
    <w:p w14:paraId="5CFE5B6D" w14:textId="490E6492" w:rsidR="00C76D8B" w:rsidRPr="00DC4490" w:rsidRDefault="00C76D8B" w:rsidP="00EE0A72">
      <w:pPr>
        <w:pStyle w:val="Loend"/>
        <w:numPr>
          <w:ilvl w:val="0"/>
          <w:numId w:val="3"/>
        </w:numPr>
        <w:ind w:left="284" w:hanging="284"/>
        <w:jc w:val="left"/>
        <w:rPr>
          <w:lang w:val="en-GB"/>
        </w:rPr>
      </w:pPr>
      <w:r w:rsidRPr="00DC4490">
        <w:rPr>
          <w:lang w:val="en-GB" w:bidi="en-US"/>
        </w:rPr>
        <w:t>formal education clients are students;</w:t>
      </w:r>
    </w:p>
    <w:p w14:paraId="546B87DD" w14:textId="11854F98" w:rsidR="00C76D8B" w:rsidRPr="00DC4490" w:rsidRDefault="00C76D8B" w:rsidP="00EE0A72">
      <w:pPr>
        <w:pStyle w:val="Loend"/>
        <w:numPr>
          <w:ilvl w:val="0"/>
          <w:numId w:val="3"/>
        </w:numPr>
        <w:ind w:left="284" w:hanging="284"/>
        <w:jc w:val="left"/>
        <w:rPr>
          <w:lang w:val="en-GB"/>
        </w:rPr>
      </w:pPr>
      <w:r w:rsidRPr="00DC4490">
        <w:rPr>
          <w:lang w:val="en-GB" w:bidi="en-US"/>
        </w:rPr>
        <w:t>continuing education clients are continuing education students and companies/organisations that commission training;</w:t>
      </w:r>
    </w:p>
    <w:p w14:paraId="395A07D0" w14:textId="475F1ED4" w:rsidR="00C76D8B" w:rsidRPr="00DC4490" w:rsidRDefault="00C76D8B" w:rsidP="00EE0A72">
      <w:pPr>
        <w:pStyle w:val="Loend"/>
        <w:numPr>
          <w:ilvl w:val="0"/>
          <w:numId w:val="3"/>
        </w:numPr>
        <w:ind w:left="284" w:hanging="284"/>
        <w:jc w:val="left"/>
        <w:rPr>
          <w:lang w:val="en-GB"/>
        </w:rPr>
      </w:pPr>
      <w:r w:rsidRPr="00DC4490">
        <w:rPr>
          <w:lang w:val="en-GB" w:bidi="en-US"/>
        </w:rPr>
        <w:t xml:space="preserve">research and development clients are companies/organisations that commission </w:t>
      </w:r>
      <w:r w:rsidR="00354B7D" w:rsidRPr="00DC4490">
        <w:rPr>
          <w:rFonts w:cs="Calibri"/>
          <w:color w:val="000000"/>
          <w:shd w:val="clear" w:color="auto" w:fill="FFFFFF"/>
          <w:lang w:val="en-GB" w:bidi="en-US"/>
        </w:rPr>
        <w:t>research and knowledge services</w:t>
      </w:r>
      <w:r w:rsidRPr="00DC4490">
        <w:rPr>
          <w:lang w:val="en-GB" w:bidi="en-US"/>
        </w:rPr>
        <w:t>.</w:t>
      </w:r>
    </w:p>
    <w:p w14:paraId="7E1A0363" w14:textId="77777777" w:rsidR="00C76D8B" w:rsidRPr="00DC4490" w:rsidRDefault="00C76D8B" w:rsidP="00EE0A72">
      <w:pPr>
        <w:spacing w:after="0" w:line="240" w:lineRule="auto"/>
        <w:contextualSpacing/>
        <w:rPr>
          <w:rFonts w:ascii="Calibri" w:eastAsia="Calibri" w:hAnsi="Calibri" w:cs="Times New Roman"/>
          <w:lang w:val="en-GB"/>
        </w:rPr>
      </w:pPr>
    </w:p>
    <w:p w14:paraId="266B1881" w14:textId="23C55AEC" w:rsidR="00DF6340" w:rsidRPr="00DC4490" w:rsidRDefault="003B1A53"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EMERA </w:t>
      </w:r>
      <w:r w:rsidR="00EB6783" w:rsidRPr="00EB6783">
        <w:rPr>
          <w:rFonts w:ascii="Calibri" w:eastAsia="Calibri" w:hAnsi="Calibri" w:cs="Times New Roman"/>
          <w:lang w:val="en-GB" w:bidi="en-US"/>
        </w:rPr>
        <w:t>interested parties</w:t>
      </w:r>
      <w:r w:rsidR="00EB6783">
        <w:rPr>
          <w:rFonts w:ascii="Calibri" w:eastAsia="Calibri" w:hAnsi="Calibri" w:cs="Times New Roman"/>
          <w:lang w:val="en-GB" w:bidi="en-US"/>
        </w:rPr>
        <w:t>’</w:t>
      </w:r>
      <w:r w:rsidRPr="00DC4490">
        <w:rPr>
          <w:rFonts w:ascii="Calibri" w:eastAsia="Calibri" w:hAnsi="Calibri" w:cs="Times New Roman"/>
          <w:lang w:val="en-GB" w:bidi="en-US"/>
        </w:rPr>
        <w:t xml:space="preserve"> requirements that are relevant to the quality management system are identified in </w:t>
      </w:r>
      <w:hyperlink r:id="rId15" w:history="1">
        <w:r w:rsidR="00AD2756" w:rsidRPr="00DC4490">
          <w:rPr>
            <w:rStyle w:val="Hperlink"/>
            <w:rFonts w:ascii="Calibri" w:eastAsia="Calibri" w:hAnsi="Calibri" w:cs="Times New Roman"/>
            <w:lang w:val="en-GB" w:bidi="en-US"/>
          </w:rPr>
          <w:t>EMERA</w:t>
        </w:r>
      </w:hyperlink>
      <w:r w:rsidRPr="00DC4490">
        <w:rPr>
          <w:rFonts w:ascii="Calibri" w:eastAsia="Calibri" w:hAnsi="Calibri" w:cs="Times New Roman"/>
          <w:lang w:val="en-GB" w:bidi="en-US"/>
        </w:rPr>
        <w:t xml:space="preserve"> and </w:t>
      </w:r>
      <w:hyperlink r:id="rId16" w:history="1">
        <w:r w:rsidRPr="00DC4490">
          <w:rPr>
            <w:rStyle w:val="Hperlink"/>
            <w:rFonts w:ascii="Calibri" w:eastAsia="Calibri" w:hAnsi="Calibri" w:cs="Times New Roman"/>
            <w:lang w:val="en-GB" w:bidi="en-US"/>
          </w:rPr>
          <w:t>University process maps</w:t>
        </w:r>
      </w:hyperlink>
      <w:r w:rsidRPr="00DC4490">
        <w:rPr>
          <w:rFonts w:ascii="Calibri" w:eastAsia="Calibri" w:hAnsi="Calibri" w:cs="Times New Roman"/>
          <w:lang w:val="en-GB" w:bidi="en-US"/>
        </w:rPr>
        <w:t xml:space="preserve">. EMERA regularly monitors and reviews information obtained on its </w:t>
      </w:r>
      <w:r w:rsidR="00EB6783" w:rsidRPr="00EB6783">
        <w:rPr>
          <w:rFonts w:ascii="Calibri" w:eastAsia="Calibri" w:hAnsi="Calibri" w:cs="Times New Roman"/>
          <w:lang w:val="en-GB" w:bidi="en-US"/>
        </w:rPr>
        <w:t>interested parties</w:t>
      </w:r>
      <w:r w:rsidRPr="00DC4490">
        <w:rPr>
          <w:rFonts w:ascii="Calibri" w:eastAsia="Calibri" w:hAnsi="Calibri" w:cs="Times New Roman"/>
          <w:lang w:val="en-GB" w:bidi="en-US"/>
        </w:rPr>
        <w:t xml:space="preserve"> and their respective requirements during process planning and development activities.</w:t>
      </w:r>
    </w:p>
    <w:p w14:paraId="4497E095" w14:textId="2862E995" w:rsidR="00DF6340" w:rsidRPr="00DC4490" w:rsidRDefault="00DF6340" w:rsidP="00EE0A72">
      <w:pPr>
        <w:spacing w:after="0" w:line="240" w:lineRule="auto"/>
        <w:contextualSpacing/>
        <w:rPr>
          <w:rFonts w:ascii="Calibri" w:eastAsia="Calibri" w:hAnsi="Calibri" w:cs="Times New Roman"/>
          <w:b/>
          <w:lang w:val="en-GB"/>
        </w:rPr>
      </w:pPr>
    </w:p>
    <w:p w14:paraId="4348AFE4" w14:textId="03BDE470" w:rsidR="00BA4B58" w:rsidRPr="00DC4490" w:rsidRDefault="00BA4B58" w:rsidP="00EE0A72">
      <w:pPr>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t>Determining the scope of the quality management system</w:t>
      </w:r>
    </w:p>
    <w:p w14:paraId="7D734E57" w14:textId="04C35E95" w:rsidR="00EC55A0" w:rsidRPr="00DC4490" w:rsidRDefault="00EC55A0" w:rsidP="00EE0A72">
      <w:pPr>
        <w:pStyle w:val="Loend"/>
        <w:numPr>
          <w:ilvl w:val="0"/>
          <w:numId w:val="0"/>
        </w:numPr>
        <w:jc w:val="left"/>
        <w:rPr>
          <w:lang w:val="en-GB"/>
        </w:rPr>
      </w:pPr>
      <w:r w:rsidRPr="00DC4490">
        <w:rPr>
          <w:lang w:val="en-GB" w:bidi="en-US"/>
        </w:rPr>
        <w:t xml:space="preserve">The scope of EMERA’s quality management system is: </w:t>
      </w:r>
    </w:p>
    <w:p w14:paraId="0A8C49F9" w14:textId="5EC0CF90" w:rsidR="00EC55A0" w:rsidRPr="00DC4490" w:rsidRDefault="00EC55A0" w:rsidP="00EE0A72">
      <w:pPr>
        <w:pStyle w:val="Loend"/>
        <w:numPr>
          <w:ilvl w:val="0"/>
          <w:numId w:val="3"/>
        </w:numPr>
        <w:ind w:left="284" w:hanging="284"/>
        <w:jc w:val="left"/>
        <w:rPr>
          <w:lang w:val="en-GB"/>
        </w:rPr>
      </w:pPr>
      <w:r w:rsidRPr="00DC4490">
        <w:rPr>
          <w:lang w:val="en-GB" w:bidi="en-US"/>
        </w:rPr>
        <w:t>higher education and continuing education in the maritime domain, including formal and continuing education of crew members in accordance with the requirements of the International Convention on Standards of Training, Certification and Watchkeeping for Seafarers and national legislation, at the Estonian Maritime Academy;</w:t>
      </w:r>
    </w:p>
    <w:p w14:paraId="7D83193E" w14:textId="3B28D839" w:rsidR="00EC55A0" w:rsidRPr="00DC4490" w:rsidRDefault="00EC55A0" w:rsidP="00EE0A72">
      <w:pPr>
        <w:pStyle w:val="Loend"/>
        <w:numPr>
          <w:ilvl w:val="0"/>
          <w:numId w:val="3"/>
        </w:numPr>
        <w:ind w:left="284" w:hanging="284"/>
        <w:jc w:val="left"/>
        <w:rPr>
          <w:lang w:val="en-GB"/>
        </w:rPr>
      </w:pPr>
      <w:r w:rsidRPr="00DC4490">
        <w:rPr>
          <w:lang w:val="en-GB" w:bidi="en-US"/>
        </w:rPr>
        <w:t>maritime research and development at the Estonian Maritime Academy.</w:t>
      </w:r>
    </w:p>
    <w:p w14:paraId="0735D513" w14:textId="77777777" w:rsidR="00D131E8" w:rsidRPr="00DC4490" w:rsidRDefault="00D131E8" w:rsidP="00EE0A72">
      <w:pPr>
        <w:spacing w:after="0" w:line="240" w:lineRule="auto"/>
        <w:contextualSpacing/>
        <w:rPr>
          <w:rFonts w:ascii="Calibri" w:eastAsia="Calibri" w:hAnsi="Calibri" w:cs="Times New Roman"/>
          <w:lang w:val="en-GB"/>
        </w:rPr>
      </w:pPr>
    </w:p>
    <w:p w14:paraId="4F36B04B" w14:textId="49256B2B" w:rsidR="00BA4B58" w:rsidRPr="00DC4490" w:rsidRDefault="00BA4B58" w:rsidP="00DC4490">
      <w:pPr>
        <w:keepNext/>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lastRenderedPageBreak/>
        <w:t>Quality management system and its processes</w:t>
      </w:r>
    </w:p>
    <w:p w14:paraId="29643F93" w14:textId="23B74E50" w:rsidR="00CA2298" w:rsidRPr="00DC4490" w:rsidRDefault="00CA2298" w:rsidP="00EE0A72">
      <w:pPr>
        <w:pStyle w:val="Vahedeta"/>
        <w:rPr>
          <w:lang w:val="en-GB"/>
        </w:rPr>
      </w:pPr>
      <w:r w:rsidRPr="00DC4490">
        <w:rPr>
          <w:rFonts w:eastAsia="Calibri"/>
          <w:lang w:val="en-GB" w:bidi="en-US"/>
        </w:rPr>
        <w:t xml:space="preserve">EMERA first set out to improve its management system and implement a quality management system in 1999. The requirement for all institutions providing maritime education to develop, implement, and certify a quality management system was one of the major amendments to </w:t>
      </w:r>
      <w:r w:rsidR="00362ED5" w:rsidRPr="00DC4490">
        <w:rPr>
          <w:lang w:val="en-GB" w:bidi="en-US"/>
        </w:rPr>
        <w:t>the International Convention on Standards of Training, Certification and Watchkeeping for Seafarers (STCW)</w:t>
      </w:r>
      <w:r w:rsidR="005A3A93" w:rsidRPr="00DC4490">
        <w:rPr>
          <w:rFonts w:eastAsia="Calibri"/>
          <w:lang w:val="en-GB" w:bidi="en-US"/>
        </w:rPr>
        <w:t xml:space="preserve">, adopted by the International Maritime Organisation (IMO) on 7 July 1995. The deadline for implementation of the requirements was 1 February 2002. The corresponding quality management system certificate was issued to EMERA by the certification body Lloyd’s Register in 2001. </w:t>
      </w:r>
      <w:r w:rsidR="00362ED5" w:rsidRPr="00DC4490">
        <w:rPr>
          <w:lang w:val="en-GB" w:bidi="en-US"/>
        </w:rPr>
        <w:t>EMERA’s quality management system has been developed and implemented in accordance with the requirements of the ISO 9001:2015 quality management system standard published by the International Organisation for Standardization (ISO).</w:t>
      </w:r>
    </w:p>
    <w:p w14:paraId="4A440903" w14:textId="77777777" w:rsidR="00CB57DC" w:rsidRPr="00DC4490" w:rsidRDefault="00CB57DC" w:rsidP="00EE0A72">
      <w:pPr>
        <w:pStyle w:val="Vahedeta"/>
        <w:rPr>
          <w:lang w:val="en-GB"/>
        </w:rPr>
      </w:pPr>
    </w:p>
    <w:p w14:paraId="7A4BA727" w14:textId="21436209" w:rsidR="001502FC" w:rsidRPr="00DC4490" w:rsidRDefault="001502FC" w:rsidP="00EE0A72">
      <w:pPr>
        <w:pStyle w:val="Vahedeta"/>
        <w:rPr>
          <w:lang w:val="en-GB"/>
        </w:rPr>
      </w:pPr>
      <w:r w:rsidRPr="00DC4490">
        <w:rPr>
          <w:b/>
          <w:lang w:val="en-GB" w:bidi="en-US"/>
        </w:rPr>
        <w:t>EMERA’s Quality Manual</w:t>
      </w:r>
      <w:r w:rsidRPr="00DC4490">
        <w:rPr>
          <w:lang w:val="en-GB" w:bidi="en-US"/>
        </w:rPr>
        <w:t xml:space="preserve"> is the main document on EMERA’s quality management system, providing an overview of the quality management system, its structure, and its nature, and it forms a part of EMERA’s quality management system.</w:t>
      </w:r>
    </w:p>
    <w:p w14:paraId="3A9EC826" w14:textId="105E3D7C" w:rsidR="00FD0C0E" w:rsidRPr="00DC4490" w:rsidRDefault="00FD0C0E" w:rsidP="00EE0A72">
      <w:pPr>
        <w:pStyle w:val="Loend"/>
        <w:numPr>
          <w:ilvl w:val="0"/>
          <w:numId w:val="0"/>
        </w:numPr>
        <w:jc w:val="left"/>
        <w:rPr>
          <w:rFonts w:eastAsia="Calibri"/>
          <w:lang w:val="en-GB"/>
        </w:rPr>
      </w:pPr>
    </w:p>
    <w:tbl>
      <w:tblPr>
        <w:tblStyle w:val="Kontuurtabel"/>
        <w:tblW w:w="5004" w:type="pct"/>
        <w:tblLook w:val="04A0" w:firstRow="1" w:lastRow="0" w:firstColumn="1" w:lastColumn="0" w:noHBand="0" w:noVBand="1"/>
      </w:tblPr>
      <w:tblGrid>
        <w:gridCol w:w="2121"/>
        <w:gridCol w:w="2061"/>
        <w:gridCol w:w="2386"/>
        <w:gridCol w:w="2783"/>
      </w:tblGrid>
      <w:tr w:rsidR="00541446" w:rsidRPr="00DC4490" w14:paraId="3F8DF08E" w14:textId="77777777" w:rsidTr="003D6E06">
        <w:tc>
          <w:tcPr>
            <w:tcW w:w="5000" w:type="pct"/>
            <w:gridSpan w:val="4"/>
            <w:shd w:val="clear" w:color="auto" w:fill="D9E2F3" w:themeFill="accent1" w:themeFillTint="33"/>
            <w:vAlign w:val="center"/>
          </w:tcPr>
          <w:p w14:paraId="43C389E5" w14:textId="390C88FA" w:rsidR="00541446" w:rsidRPr="00DC4490" w:rsidRDefault="00541446" w:rsidP="003D6E06">
            <w:pPr>
              <w:pStyle w:val="Loend"/>
              <w:numPr>
                <w:ilvl w:val="0"/>
                <w:numId w:val="0"/>
              </w:numPr>
              <w:jc w:val="center"/>
              <w:rPr>
                <w:rFonts w:eastAsia="Calibri"/>
                <w:b/>
                <w:lang w:val="en-GB"/>
              </w:rPr>
            </w:pPr>
            <w:r w:rsidRPr="00DC4490">
              <w:rPr>
                <w:rFonts w:eastAsia="Calibri"/>
                <w:b/>
                <w:lang w:val="en-GB" w:bidi="en-US"/>
              </w:rPr>
              <w:t>Processes of EMERA’s quality management system</w:t>
            </w:r>
          </w:p>
        </w:tc>
      </w:tr>
      <w:tr w:rsidR="00541446" w:rsidRPr="00DC4490" w14:paraId="078DB6CE" w14:textId="77777777" w:rsidTr="003D6E06">
        <w:tc>
          <w:tcPr>
            <w:tcW w:w="1134" w:type="pct"/>
            <w:vAlign w:val="center"/>
          </w:tcPr>
          <w:p w14:paraId="25E40262" w14:textId="55D90103" w:rsidR="00541446" w:rsidRPr="00DC4490" w:rsidRDefault="00541446" w:rsidP="003D6E06">
            <w:pPr>
              <w:pStyle w:val="Loend"/>
              <w:numPr>
                <w:ilvl w:val="0"/>
                <w:numId w:val="0"/>
              </w:numPr>
              <w:jc w:val="center"/>
              <w:rPr>
                <w:rFonts w:eastAsia="Calibri"/>
                <w:i/>
                <w:lang w:val="en-GB"/>
              </w:rPr>
            </w:pPr>
            <w:r w:rsidRPr="00DC4490">
              <w:rPr>
                <w:rFonts w:eastAsia="Calibri"/>
                <w:i/>
                <w:lang w:val="en-GB" w:bidi="en-US"/>
              </w:rPr>
              <w:t>Supporting processes</w:t>
            </w:r>
          </w:p>
        </w:tc>
        <w:tc>
          <w:tcPr>
            <w:tcW w:w="3866" w:type="pct"/>
            <w:gridSpan w:val="3"/>
            <w:vAlign w:val="center"/>
          </w:tcPr>
          <w:p w14:paraId="4CBCF19B" w14:textId="2867819C" w:rsidR="00541446" w:rsidRPr="00DC4490" w:rsidRDefault="00541446" w:rsidP="003D6E06">
            <w:pPr>
              <w:pStyle w:val="Loend"/>
              <w:numPr>
                <w:ilvl w:val="0"/>
                <w:numId w:val="0"/>
              </w:numPr>
              <w:jc w:val="center"/>
              <w:rPr>
                <w:rFonts w:eastAsia="Calibri"/>
                <w:i/>
                <w:lang w:val="en-GB"/>
              </w:rPr>
            </w:pPr>
            <w:r w:rsidRPr="00DC4490">
              <w:rPr>
                <w:rFonts w:eastAsia="Calibri"/>
                <w:i/>
                <w:lang w:val="en-GB" w:bidi="en-US"/>
              </w:rPr>
              <w:t>Key processes</w:t>
            </w:r>
          </w:p>
        </w:tc>
      </w:tr>
      <w:tr w:rsidR="00541446" w:rsidRPr="00DC4490" w14:paraId="0A1E4A5D" w14:textId="77777777" w:rsidTr="003D6E06">
        <w:tc>
          <w:tcPr>
            <w:tcW w:w="1134" w:type="pct"/>
            <w:vAlign w:val="center"/>
          </w:tcPr>
          <w:p w14:paraId="1B731491" w14:textId="11A4C88D" w:rsidR="00541446" w:rsidRPr="00DC4490" w:rsidRDefault="00541446" w:rsidP="003D6E06">
            <w:pPr>
              <w:pStyle w:val="Loend"/>
              <w:numPr>
                <w:ilvl w:val="0"/>
                <w:numId w:val="0"/>
              </w:numPr>
              <w:jc w:val="center"/>
              <w:rPr>
                <w:lang w:val="en-GB"/>
              </w:rPr>
            </w:pPr>
            <w:r w:rsidRPr="00DC4490">
              <w:rPr>
                <w:lang w:val="en-GB" w:bidi="en-US"/>
              </w:rPr>
              <w:t>management (V1)</w:t>
            </w:r>
          </w:p>
        </w:tc>
        <w:tc>
          <w:tcPr>
            <w:tcW w:w="1102" w:type="pct"/>
            <w:vAlign w:val="center"/>
          </w:tcPr>
          <w:p w14:paraId="62AABB19" w14:textId="373C32BC" w:rsidR="00541446" w:rsidRPr="00DC4490" w:rsidRDefault="00541446" w:rsidP="003D6E06">
            <w:pPr>
              <w:pStyle w:val="Loend"/>
              <w:numPr>
                <w:ilvl w:val="0"/>
                <w:numId w:val="0"/>
              </w:numPr>
              <w:jc w:val="center"/>
              <w:rPr>
                <w:rFonts w:eastAsia="Calibri"/>
                <w:lang w:val="en-GB"/>
              </w:rPr>
            </w:pPr>
            <w:r w:rsidRPr="00DC4490">
              <w:rPr>
                <w:lang w:val="en-GB" w:bidi="en-US"/>
              </w:rPr>
              <w:t>formal education (V2)</w:t>
            </w:r>
          </w:p>
        </w:tc>
        <w:tc>
          <w:tcPr>
            <w:tcW w:w="1276" w:type="pct"/>
            <w:vAlign w:val="center"/>
          </w:tcPr>
          <w:p w14:paraId="4AD8AC1C" w14:textId="6742DB9D" w:rsidR="00541446" w:rsidRPr="00DC4490" w:rsidRDefault="00541446" w:rsidP="003D6E06">
            <w:pPr>
              <w:pStyle w:val="Loend"/>
              <w:numPr>
                <w:ilvl w:val="0"/>
                <w:numId w:val="0"/>
              </w:numPr>
              <w:jc w:val="center"/>
              <w:rPr>
                <w:rFonts w:eastAsia="Calibri"/>
                <w:lang w:val="en-GB"/>
              </w:rPr>
            </w:pPr>
            <w:r w:rsidRPr="00DC4490">
              <w:rPr>
                <w:lang w:val="en-GB" w:bidi="en-US"/>
              </w:rPr>
              <w:t>continuing education (V3)</w:t>
            </w:r>
          </w:p>
        </w:tc>
        <w:tc>
          <w:tcPr>
            <w:tcW w:w="1488" w:type="pct"/>
            <w:vAlign w:val="center"/>
          </w:tcPr>
          <w:p w14:paraId="754F9BF0" w14:textId="1D003874" w:rsidR="00541446" w:rsidRPr="00DC4490" w:rsidRDefault="00541446" w:rsidP="003D6E06">
            <w:pPr>
              <w:pStyle w:val="Loend"/>
              <w:numPr>
                <w:ilvl w:val="0"/>
                <w:numId w:val="0"/>
              </w:numPr>
              <w:jc w:val="center"/>
              <w:rPr>
                <w:rFonts w:eastAsia="Calibri"/>
                <w:lang w:val="en-GB"/>
              </w:rPr>
            </w:pPr>
            <w:r w:rsidRPr="00DC4490">
              <w:rPr>
                <w:lang w:val="en-GB" w:bidi="en-US"/>
              </w:rPr>
              <w:t>research and development (V4)</w:t>
            </w:r>
          </w:p>
        </w:tc>
      </w:tr>
    </w:tbl>
    <w:p w14:paraId="72403844" w14:textId="77777777" w:rsidR="00FD0C0E" w:rsidRPr="00DC4490" w:rsidRDefault="00FD0C0E" w:rsidP="00EE0A72">
      <w:pPr>
        <w:pStyle w:val="Loend"/>
        <w:numPr>
          <w:ilvl w:val="0"/>
          <w:numId w:val="0"/>
        </w:numPr>
        <w:jc w:val="left"/>
        <w:rPr>
          <w:rFonts w:eastAsia="Calibri"/>
          <w:lang w:val="en-GB"/>
        </w:rPr>
      </w:pPr>
    </w:p>
    <w:p w14:paraId="7EE414B8" w14:textId="1D477E84" w:rsidR="0028035B" w:rsidRPr="00DC4490" w:rsidRDefault="00F7618D" w:rsidP="00EE0A72">
      <w:pPr>
        <w:pStyle w:val="Loend"/>
        <w:numPr>
          <w:ilvl w:val="0"/>
          <w:numId w:val="0"/>
        </w:numPr>
        <w:jc w:val="left"/>
        <w:rPr>
          <w:rFonts w:eastAsia="Calibri"/>
          <w:lang w:val="en-GB"/>
        </w:rPr>
      </w:pPr>
      <w:r w:rsidRPr="00DC4490">
        <w:rPr>
          <w:rFonts w:eastAsia="Calibri"/>
          <w:lang w:val="en-GB" w:bidi="en-US"/>
        </w:rPr>
        <w:t xml:space="preserve">EMERA’s processes are described in </w:t>
      </w:r>
      <w:hyperlink r:id="rId17" w:history="1">
        <w:r w:rsidR="0090712F" w:rsidRPr="00DC4490">
          <w:rPr>
            <w:rStyle w:val="Hperlink"/>
            <w:rFonts w:eastAsia="Calibri"/>
            <w:lang w:val="en-GB" w:bidi="en-US"/>
          </w:rPr>
          <w:t>EMERA</w:t>
        </w:r>
      </w:hyperlink>
      <w:r w:rsidRPr="00DC4490">
        <w:rPr>
          <w:rFonts w:eastAsia="Calibri"/>
          <w:lang w:val="en-GB" w:bidi="en-US"/>
        </w:rPr>
        <w:t xml:space="preserve"> and </w:t>
      </w:r>
      <w:hyperlink r:id="rId18" w:history="1">
        <w:r w:rsidR="0090712F" w:rsidRPr="00DC4490">
          <w:rPr>
            <w:rStyle w:val="Hperlink"/>
            <w:rFonts w:eastAsia="Calibri"/>
            <w:lang w:val="en-GB" w:bidi="en-US"/>
          </w:rPr>
          <w:t>University process maps</w:t>
        </w:r>
      </w:hyperlink>
      <w:r w:rsidRPr="00DC4490">
        <w:rPr>
          <w:rFonts w:eastAsia="Calibri"/>
          <w:lang w:val="en-GB" w:bidi="en-US"/>
        </w:rPr>
        <w:t>. EMERA’s quality management system is based on:</w:t>
      </w:r>
    </w:p>
    <w:p w14:paraId="3DD5EB31" w14:textId="77777777" w:rsidR="0028035B" w:rsidRPr="00DC4490" w:rsidRDefault="0028035B" w:rsidP="00EE0A72">
      <w:pPr>
        <w:spacing w:after="0" w:line="240" w:lineRule="auto"/>
        <w:contextualSpacing/>
        <w:rPr>
          <w:rFonts w:ascii="Calibri" w:eastAsia="Calibri" w:hAnsi="Calibri" w:cs="Times New Roman"/>
          <w:lang w:val="en-GB"/>
        </w:rPr>
      </w:pPr>
    </w:p>
    <w:p w14:paraId="4A6CFBD9" w14:textId="1ACBDFC0" w:rsidR="0028035B" w:rsidRPr="00DC4490" w:rsidRDefault="0013496D" w:rsidP="00EE0A72">
      <w:pPr>
        <w:pStyle w:val="Loend"/>
        <w:numPr>
          <w:ilvl w:val="0"/>
          <w:numId w:val="3"/>
        </w:numPr>
        <w:ind w:left="284" w:hanging="284"/>
        <w:jc w:val="left"/>
        <w:rPr>
          <w:lang w:val="en-GB"/>
        </w:rPr>
      </w:pPr>
      <w:r w:rsidRPr="00DC4490">
        <w:rPr>
          <w:lang w:val="en-GB" w:bidi="en-US"/>
        </w:rPr>
        <w:t>international requirements:</w:t>
      </w:r>
    </w:p>
    <w:p w14:paraId="2789EA96" w14:textId="558F4FB5" w:rsidR="0028035B" w:rsidRPr="00DC4490" w:rsidRDefault="0028035B" w:rsidP="00EE0A72">
      <w:pPr>
        <w:spacing w:after="0" w:line="240" w:lineRule="auto"/>
        <w:contextualSpacing/>
        <w:rPr>
          <w:rStyle w:val="Hperlink"/>
          <w:lang w:val="en-GB"/>
        </w:rPr>
      </w:pPr>
      <w:r w:rsidRPr="00DC4490">
        <w:rPr>
          <w:rStyle w:val="Hperlink"/>
          <w:lang w:val="en-GB" w:bidi="en-US"/>
        </w:rPr>
        <w:t xml:space="preserve">the </w:t>
      </w:r>
      <w:hyperlink r:id="rId19" w:history="1">
        <w:r w:rsidR="0013496D" w:rsidRPr="00DC4490">
          <w:rPr>
            <w:rStyle w:val="Hperlink"/>
            <w:lang w:val="en-GB" w:bidi="en-US"/>
          </w:rPr>
          <w:t>Code</w:t>
        </w:r>
      </w:hyperlink>
      <w:r w:rsidRPr="00DC4490">
        <w:rPr>
          <w:rStyle w:val="Hperlink"/>
          <w:lang w:val="en-GB" w:bidi="en-US"/>
        </w:rPr>
        <w:t xml:space="preserve"> and the </w:t>
      </w:r>
      <w:hyperlink r:id="rId20" w:history="1">
        <w:r w:rsidR="0013496D" w:rsidRPr="00DC4490">
          <w:rPr>
            <w:rStyle w:val="Hperlink"/>
            <w:lang w:val="en-GB" w:bidi="en-US"/>
          </w:rPr>
          <w:t>International Convention on Standards of Training, Certification and Watchkeeping for Seafarers</w:t>
        </w:r>
      </w:hyperlink>
      <w:r w:rsidRPr="00DC4490">
        <w:rPr>
          <w:rStyle w:val="Hperlink"/>
          <w:lang w:val="en-GB" w:bidi="en-US"/>
        </w:rPr>
        <w:t>;</w:t>
      </w:r>
    </w:p>
    <w:p w14:paraId="04D21281" w14:textId="03EE94EB" w:rsidR="0028035B" w:rsidRPr="00DC4490" w:rsidRDefault="003748B8" w:rsidP="00EE0A72">
      <w:pPr>
        <w:spacing w:after="0" w:line="240" w:lineRule="auto"/>
        <w:contextualSpacing/>
        <w:rPr>
          <w:rStyle w:val="Hperlink"/>
          <w:lang w:val="en-GB"/>
        </w:rPr>
      </w:pPr>
      <w:hyperlink r:id="rId21" w:history="1">
        <w:r w:rsidR="007B644D" w:rsidRPr="00DC4490">
          <w:rPr>
            <w:rStyle w:val="Hperlink"/>
            <w:lang w:val="en-GB" w:bidi="en-US"/>
          </w:rPr>
          <w:t>Directive 2008/106/EC on the minimum level of training of seafarers;</w:t>
        </w:r>
      </w:hyperlink>
    </w:p>
    <w:p w14:paraId="577BE6C2" w14:textId="6D6C969A" w:rsidR="00C36EBB" w:rsidRPr="00DC4490" w:rsidRDefault="003748B8" w:rsidP="00EE0A72">
      <w:pPr>
        <w:spacing w:after="0" w:line="240" w:lineRule="auto"/>
        <w:contextualSpacing/>
        <w:rPr>
          <w:rStyle w:val="Hperlink"/>
          <w:lang w:val="en-GB"/>
        </w:rPr>
      </w:pPr>
      <w:hyperlink r:id="rId22" w:history="1">
        <w:r w:rsidR="00FD0C0E" w:rsidRPr="00DC4490">
          <w:rPr>
            <w:rStyle w:val="Hperlink"/>
            <w:lang w:val="en-GB" w:bidi="en-US"/>
          </w:rPr>
          <w:t>the ISO 9001:2015 standard;</w:t>
        </w:r>
      </w:hyperlink>
    </w:p>
    <w:p w14:paraId="336842D1" w14:textId="77777777" w:rsidR="00FD0C0E" w:rsidRPr="00DC4490" w:rsidRDefault="00FD0C0E" w:rsidP="00EE0A72">
      <w:pPr>
        <w:spacing w:after="0" w:line="240" w:lineRule="auto"/>
        <w:contextualSpacing/>
        <w:rPr>
          <w:lang w:val="en-GB"/>
        </w:rPr>
      </w:pPr>
    </w:p>
    <w:p w14:paraId="3FBCA264" w14:textId="0466A86B" w:rsidR="0028035B" w:rsidRPr="00DC4490" w:rsidRDefault="0028035B" w:rsidP="00EE0A72">
      <w:pPr>
        <w:pStyle w:val="Loend"/>
        <w:numPr>
          <w:ilvl w:val="0"/>
          <w:numId w:val="3"/>
        </w:numPr>
        <w:ind w:left="284" w:hanging="284"/>
        <w:jc w:val="left"/>
        <w:rPr>
          <w:lang w:val="en-GB"/>
        </w:rPr>
      </w:pPr>
      <w:r w:rsidRPr="00DC4490">
        <w:rPr>
          <w:lang w:val="en-GB" w:bidi="en-US"/>
        </w:rPr>
        <w:t>national requirements:</w:t>
      </w:r>
    </w:p>
    <w:p w14:paraId="208B36C4" w14:textId="77777777" w:rsidR="0028035B" w:rsidRPr="00DC4490" w:rsidRDefault="003748B8" w:rsidP="00EE0A72">
      <w:pPr>
        <w:spacing w:after="0" w:line="240" w:lineRule="auto"/>
        <w:contextualSpacing/>
        <w:rPr>
          <w:lang w:val="en-GB"/>
        </w:rPr>
      </w:pPr>
      <w:hyperlink r:id="rId23" w:history="1">
        <w:r w:rsidR="00ED7A78" w:rsidRPr="00DC4490">
          <w:rPr>
            <w:rStyle w:val="Hperlink"/>
            <w:lang w:val="en-GB" w:bidi="en-US"/>
          </w:rPr>
          <w:t>the Maritime Safety Act;</w:t>
        </w:r>
      </w:hyperlink>
    </w:p>
    <w:p w14:paraId="756C9696" w14:textId="1247020B" w:rsidR="0028035B" w:rsidRPr="00DC4490" w:rsidRDefault="003748B8" w:rsidP="00EE0A72">
      <w:pPr>
        <w:spacing w:after="0" w:line="240" w:lineRule="auto"/>
        <w:contextualSpacing/>
        <w:rPr>
          <w:rStyle w:val="Hperlink"/>
          <w:lang w:val="en-GB"/>
        </w:rPr>
      </w:pPr>
      <w:hyperlink r:id="rId24" w:history="1">
        <w:r w:rsidR="00335E29" w:rsidRPr="00DC4490">
          <w:rPr>
            <w:rStyle w:val="Hperlink"/>
            <w:lang w:val="en-GB" w:bidi="en-US"/>
          </w:rPr>
          <w:t>Regulation No. 96 of the Government of the Republic;</w:t>
        </w:r>
      </w:hyperlink>
    </w:p>
    <w:p w14:paraId="63978A0A" w14:textId="77777777" w:rsidR="00C36EBB" w:rsidRPr="00DC4490" w:rsidRDefault="003748B8" w:rsidP="00EE0A72">
      <w:pPr>
        <w:spacing w:after="0" w:line="240" w:lineRule="auto"/>
        <w:contextualSpacing/>
        <w:rPr>
          <w:rStyle w:val="Hperlink"/>
          <w:lang w:val="en-GB"/>
        </w:rPr>
      </w:pPr>
      <w:hyperlink r:id="rId25" w:history="1">
        <w:r w:rsidR="00C36EBB" w:rsidRPr="00DC4490">
          <w:rPr>
            <w:rStyle w:val="Hperlink"/>
            <w:lang w:val="en-GB" w:bidi="en-US"/>
          </w:rPr>
          <w:t>the Higher Education Act;</w:t>
        </w:r>
      </w:hyperlink>
    </w:p>
    <w:p w14:paraId="4797940C" w14:textId="14B33871" w:rsidR="00C36EBB" w:rsidRPr="00DC4490" w:rsidRDefault="003748B8" w:rsidP="00EE0A72">
      <w:pPr>
        <w:spacing w:after="0" w:line="240" w:lineRule="auto"/>
        <w:contextualSpacing/>
        <w:rPr>
          <w:rStyle w:val="Hperlink"/>
          <w:lang w:val="en-GB"/>
        </w:rPr>
      </w:pPr>
      <w:hyperlink r:id="rId26" w:history="1">
        <w:r w:rsidR="00C36EBB" w:rsidRPr="00DC4490">
          <w:rPr>
            <w:rStyle w:val="Hperlink"/>
            <w:lang w:val="en-GB" w:bidi="en-US"/>
          </w:rPr>
          <w:t>the Standard of Higher Education;</w:t>
        </w:r>
      </w:hyperlink>
    </w:p>
    <w:p w14:paraId="1D177836" w14:textId="77777777" w:rsidR="00C36EBB" w:rsidRPr="00DC4490" w:rsidRDefault="003748B8" w:rsidP="00EE0A72">
      <w:pPr>
        <w:spacing w:after="0" w:line="240" w:lineRule="auto"/>
        <w:contextualSpacing/>
        <w:rPr>
          <w:rStyle w:val="Hperlink"/>
          <w:lang w:val="en-GB"/>
        </w:rPr>
      </w:pPr>
      <w:hyperlink r:id="rId27" w:history="1">
        <w:r w:rsidR="00C36EBB" w:rsidRPr="00DC4490">
          <w:rPr>
            <w:rStyle w:val="Hperlink"/>
            <w:lang w:val="en-GB" w:bidi="en-US"/>
          </w:rPr>
          <w:t>the Organisation of Research and Development Act;</w:t>
        </w:r>
      </w:hyperlink>
    </w:p>
    <w:p w14:paraId="286B8004" w14:textId="77777777" w:rsidR="00C36EBB" w:rsidRPr="00DC4490" w:rsidRDefault="003748B8" w:rsidP="00EE0A72">
      <w:pPr>
        <w:spacing w:after="0" w:line="240" w:lineRule="auto"/>
        <w:contextualSpacing/>
        <w:rPr>
          <w:rStyle w:val="Hperlink"/>
          <w:lang w:val="en-GB"/>
        </w:rPr>
      </w:pPr>
      <w:hyperlink r:id="rId28" w:history="1">
        <w:r w:rsidR="00C36EBB" w:rsidRPr="00DC4490">
          <w:rPr>
            <w:rStyle w:val="Hperlink"/>
            <w:lang w:val="en-GB" w:bidi="en-US"/>
          </w:rPr>
          <w:t>the Tallinn University of Technology Act;</w:t>
        </w:r>
      </w:hyperlink>
    </w:p>
    <w:p w14:paraId="49260A8E" w14:textId="77777777" w:rsidR="0028035B" w:rsidRPr="00DC4490" w:rsidRDefault="0028035B" w:rsidP="00EE0A72">
      <w:pPr>
        <w:spacing w:after="0" w:line="240" w:lineRule="auto"/>
        <w:contextualSpacing/>
        <w:rPr>
          <w:lang w:val="en-GB"/>
        </w:rPr>
      </w:pPr>
    </w:p>
    <w:p w14:paraId="216449EC" w14:textId="350468F7" w:rsidR="0028035B" w:rsidRPr="00DC4490" w:rsidRDefault="007B644D" w:rsidP="00EE0A72">
      <w:pPr>
        <w:pStyle w:val="Loend"/>
        <w:numPr>
          <w:ilvl w:val="0"/>
          <w:numId w:val="3"/>
        </w:numPr>
        <w:ind w:left="284" w:hanging="284"/>
        <w:jc w:val="left"/>
        <w:rPr>
          <w:lang w:val="en-GB"/>
        </w:rPr>
      </w:pPr>
      <w:r w:rsidRPr="00DC4490">
        <w:rPr>
          <w:lang w:val="en-GB" w:bidi="en-US"/>
        </w:rPr>
        <w:t>the requirements and objectives of the University</w:t>
      </w:r>
      <w:r w:rsidR="00C42CCB">
        <w:rPr>
          <w:lang w:val="en-GB" w:bidi="en-US"/>
        </w:rPr>
        <w:t>:</w:t>
      </w:r>
    </w:p>
    <w:p w14:paraId="0F61515D" w14:textId="3B3B3328" w:rsidR="00C36EBB" w:rsidRPr="00DC4490" w:rsidRDefault="003748B8" w:rsidP="00EE0A72">
      <w:pPr>
        <w:spacing w:after="0" w:line="240" w:lineRule="auto"/>
        <w:contextualSpacing/>
        <w:rPr>
          <w:lang w:val="en-GB"/>
        </w:rPr>
      </w:pPr>
      <w:hyperlink r:id="rId29" w:history="1">
        <w:r w:rsidR="00C36EBB" w:rsidRPr="00DC4490">
          <w:rPr>
            <w:rStyle w:val="Hperlink"/>
            <w:lang w:val="en-GB" w:bidi="en-US"/>
          </w:rPr>
          <w:t>the Statutes of Tallinn University of Technology;</w:t>
        </w:r>
      </w:hyperlink>
    </w:p>
    <w:p w14:paraId="58639F98" w14:textId="2F3E701A" w:rsidR="0090712F" w:rsidRPr="00DC4490" w:rsidRDefault="003748B8" w:rsidP="00EE0A72">
      <w:pPr>
        <w:spacing w:after="0" w:line="240" w:lineRule="auto"/>
        <w:contextualSpacing/>
        <w:rPr>
          <w:lang w:val="en-GB"/>
        </w:rPr>
      </w:pPr>
      <w:hyperlink r:id="rId30" w:history="1">
        <w:r w:rsidR="0090712F" w:rsidRPr="00DC4490">
          <w:rPr>
            <w:rStyle w:val="Hperlink"/>
            <w:lang w:val="en-GB" w:bidi="en-US"/>
          </w:rPr>
          <w:t>the Strategic Plan of Tallinn University of Technology;</w:t>
        </w:r>
      </w:hyperlink>
    </w:p>
    <w:p w14:paraId="65576323" w14:textId="33A191D0" w:rsidR="0058200B" w:rsidRPr="00DC4490" w:rsidRDefault="003748B8" w:rsidP="00EE0A72">
      <w:pPr>
        <w:spacing w:after="0" w:line="240" w:lineRule="auto"/>
        <w:contextualSpacing/>
        <w:rPr>
          <w:lang w:val="en-GB"/>
        </w:rPr>
      </w:pPr>
      <w:hyperlink r:id="rId31" w:history="1">
        <w:r w:rsidR="0058200B" w:rsidRPr="00DC4490">
          <w:rPr>
            <w:rStyle w:val="Hperlink"/>
            <w:lang w:val="en-GB" w:bidi="en-US"/>
          </w:rPr>
          <w:t>the Academic Strategic Plan of Tallinn University of Technology;</w:t>
        </w:r>
      </w:hyperlink>
    </w:p>
    <w:p w14:paraId="555CD895" w14:textId="0DD186D9" w:rsidR="0028035B" w:rsidRPr="00DC4490" w:rsidRDefault="003748B8" w:rsidP="00EE0A72">
      <w:pPr>
        <w:spacing w:after="0" w:line="240" w:lineRule="auto"/>
        <w:contextualSpacing/>
        <w:rPr>
          <w:lang w:val="en-GB"/>
        </w:rPr>
      </w:pPr>
      <w:hyperlink r:id="rId32" w:history="1">
        <w:r w:rsidR="000B4ECC" w:rsidRPr="00DC4490">
          <w:rPr>
            <w:rStyle w:val="Hperlink"/>
            <w:lang w:val="en-GB" w:bidi="en-US"/>
          </w:rPr>
          <w:t>other University regulations;</w:t>
        </w:r>
      </w:hyperlink>
    </w:p>
    <w:p w14:paraId="710D6877" w14:textId="77777777" w:rsidR="00C36EBB" w:rsidRPr="00DC4490" w:rsidRDefault="00C36EBB" w:rsidP="00EE0A72">
      <w:pPr>
        <w:spacing w:after="0" w:line="240" w:lineRule="auto"/>
        <w:contextualSpacing/>
        <w:rPr>
          <w:lang w:val="en-GB"/>
        </w:rPr>
      </w:pPr>
    </w:p>
    <w:p w14:paraId="2B6348B4" w14:textId="4E88A60E" w:rsidR="0028035B" w:rsidRPr="00DC4490" w:rsidRDefault="0028035B" w:rsidP="00DC4490">
      <w:pPr>
        <w:pStyle w:val="Loend"/>
        <w:keepNext/>
        <w:numPr>
          <w:ilvl w:val="0"/>
          <w:numId w:val="3"/>
        </w:numPr>
        <w:ind w:left="284" w:hanging="284"/>
        <w:jc w:val="left"/>
        <w:rPr>
          <w:lang w:val="en-GB"/>
        </w:rPr>
      </w:pPr>
      <w:r w:rsidRPr="00DC4490">
        <w:rPr>
          <w:lang w:val="en-GB" w:bidi="en-US"/>
        </w:rPr>
        <w:t>EMERA’s internal requirements and objectives:</w:t>
      </w:r>
    </w:p>
    <w:p w14:paraId="2E2BF607" w14:textId="7D78B57A" w:rsidR="000B4ECC" w:rsidRPr="00DC4490" w:rsidRDefault="003748B8" w:rsidP="00DC4490">
      <w:pPr>
        <w:keepNext/>
        <w:spacing w:after="0" w:line="240" w:lineRule="auto"/>
        <w:contextualSpacing/>
        <w:rPr>
          <w:lang w:val="en-GB"/>
        </w:rPr>
      </w:pPr>
      <w:hyperlink r:id="rId33" w:history="1">
        <w:r w:rsidR="000B4ECC" w:rsidRPr="00DC4490">
          <w:rPr>
            <w:rStyle w:val="Hperlink"/>
            <w:lang w:val="en-GB" w:bidi="en-US"/>
          </w:rPr>
          <w:t>the Statutes of the Estonian Maritime Academy;</w:t>
        </w:r>
      </w:hyperlink>
    </w:p>
    <w:p w14:paraId="73CCB58B" w14:textId="7420DED4" w:rsidR="000B4ECC" w:rsidRPr="00DC4490" w:rsidRDefault="000B4ECC" w:rsidP="00DC4490">
      <w:pPr>
        <w:keepNext/>
        <w:spacing w:after="0" w:line="240" w:lineRule="auto"/>
        <w:contextualSpacing/>
        <w:rPr>
          <w:lang w:val="en-GB"/>
        </w:rPr>
      </w:pPr>
      <w:r w:rsidRPr="00DC4490">
        <w:rPr>
          <w:lang w:val="en-GB" w:bidi="en-US"/>
        </w:rPr>
        <w:t>the Operational Strategy of the Estonian Maritime Academy;</w:t>
      </w:r>
    </w:p>
    <w:p w14:paraId="65E1B40A" w14:textId="6AD61D4F" w:rsidR="000B4ECC" w:rsidRPr="00DC4490" w:rsidRDefault="000B4ECC" w:rsidP="00DC4490">
      <w:pPr>
        <w:keepNext/>
        <w:spacing w:after="0" w:line="240" w:lineRule="auto"/>
        <w:contextualSpacing/>
        <w:rPr>
          <w:lang w:val="en-GB"/>
        </w:rPr>
      </w:pPr>
      <w:r w:rsidRPr="00DC4490">
        <w:rPr>
          <w:lang w:val="en-GB" w:bidi="en-US"/>
        </w:rPr>
        <w:t>the Quality Manual of the Estonian Maritime Academy;</w:t>
      </w:r>
    </w:p>
    <w:p w14:paraId="7894D7F3" w14:textId="51B65B91" w:rsidR="0028035B" w:rsidRPr="00DC4490" w:rsidRDefault="003748B8" w:rsidP="00EE0A72">
      <w:pPr>
        <w:spacing w:after="0" w:line="240" w:lineRule="auto"/>
        <w:contextualSpacing/>
        <w:rPr>
          <w:lang w:val="en-GB"/>
        </w:rPr>
      </w:pPr>
      <w:hyperlink r:id="rId34" w:history="1">
        <w:r w:rsidR="000B4ECC" w:rsidRPr="00DC4490">
          <w:rPr>
            <w:rStyle w:val="Hperlink"/>
            <w:lang w:val="en-GB" w:bidi="en-US"/>
          </w:rPr>
          <w:t>other EMERA regulations.</w:t>
        </w:r>
      </w:hyperlink>
    </w:p>
    <w:p w14:paraId="524E3E84" w14:textId="65F57E74" w:rsidR="0028035B" w:rsidRPr="00DC4490" w:rsidRDefault="0028035B" w:rsidP="00EE0A72">
      <w:pPr>
        <w:spacing w:after="0" w:line="240" w:lineRule="auto"/>
        <w:contextualSpacing/>
        <w:rPr>
          <w:lang w:val="en-GB"/>
        </w:rPr>
      </w:pPr>
    </w:p>
    <w:p w14:paraId="160109DA" w14:textId="214063AA" w:rsidR="001C58C7" w:rsidRPr="00DC4490" w:rsidRDefault="001C58C7" w:rsidP="00EE0A72">
      <w:pPr>
        <w:spacing w:after="0" w:line="240" w:lineRule="auto"/>
        <w:contextualSpacing/>
        <w:rPr>
          <w:b/>
          <w:bCs/>
          <w:lang w:val="en-GB"/>
        </w:rPr>
      </w:pPr>
      <w:r w:rsidRPr="00DC4490">
        <w:rPr>
          <w:b/>
          <w:lang w:val="en-GB" w:bidi="en-US"/>
        </w:rPr>
        <w:lastRenderedPageBreak/>
        <w:t>Creation, updating, and control of documented information</w:t>
      </w:r>
    </w:p>
    <w:p w14:paraId="508D5EDC" w14:textId="518FA825" w:rsidR="00E170CF" w:rsidRPr="00DC4490" w:rsidRDefault="001C58C7"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The management of EMERA’s quality management system regulations and process maps is described in the corresponding regulations and process maps. EMERA’s quality management system regulations are approved by an order of the Director of EMERA. EMERA uses the University’s </w:t>
      </w:r>
      <w:hyperlink r:id="rId35" w:history="1">
        <w:r w:rsidR="00296D8B" w:rsidRPr="00DC4490">
          <w:rPr>
            <w:rStyle w:val="Hperlink"/>
            <w:rFonts w:ascii="Calibri" w:eastAsia="Calibri" w:hAnsi="Calibri" w:cs="Times New Roman"/>
            <w:lang w:val="en-GB" w:bidi="en-US"/>
          </w:rPr>
          <w:t>document management system</w:t>
        </w:r>
      </w:hyperlink>
      <w:r w:rsidRPr="00DC4490">
        <w:rPr>
          <w:rFonts w:ascii="Calibri" w:eastAsia="Calibri" w:hAnsi="Calibri" w:cs="Times New Roman"/>
          <w:lang w:val="en-GB" w:bidi="en-US"/>
        </w:rPr>
        <w:t>.</w:t>
      </w:r>
      <w:r w:rsidR="00E170CF" w:rsidRPr="00DC4490">
        <w:rPr>
          <w:rFonts w:ascii="Calibri" w:eastAsia="Calibri" w:hAnsi="Calibri" w:cs="Times New Roman"/>
          <w:lang w:val="en-GB" w:bidi="en-US"/>
        </w:rPr>
        <w:br w:type="page"/>
      </w:r>
    </w:p>
    <w:p w14:paraId="433719CF" w14:textId="3820EC54" w:rsidR="00FE1A64" w:rsidRPr="00DC4490" w:rsidRDefault="00FE1A64" w:rsidP="00EE0A72">
      <w:pPr>
        <w:spacing w:after="0" w:line="240" w:lineRule="auto"/>
        <w:contextualSpacing/>
        <w:rPr>
          <w:rFonts w:ascii="Calibri" w:eastAsia="Calibri" w:hAnsi="Calibri" w:cs="Times New Roman"/>
          <w:lang w:val="en-GB"/>
        </w:rPr>
      </w:pPr>
    </w:p>
    <w:p w14:paraId="051313CA" w14:textId="6C429B9F" w:rsidR="00CE4D13" w:rsidRPr="00DC4490" w:rsidRDefault="00EC55A0" w:rsidP="00EE0A72">
      <w:pPr>
        <w:pStyle w:val="Loend"/>
        <w:jc w:val="left"/>
        <w:rPr>
          <w:b/>
          <w:bCs/>
          <w:lang w:val="en-GB"/>
        </w:rPr>
      </w:pPr>
      <w:r w:rsidRPr="00DC4490">
        <w:rPr>
          <w:b/>
          <w:lang w:val="en-GB" w:bidi="en-US"/>
        </w:rPr>
        <w:t>LEADERSHIP</w:t>
      </w:r>
    </w:p>
    <w:p w14:paraId="00A29532" w14:textId="45F2F587" w:rsidR="00CE4D13" w:rsidRPr="00DC4490" w:rsidRDefault="00CE4D13" w:rsidP="00EE0A72">
      <w:pPr>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t>Leadership and commitment</w:t>
      </w:r>
    </w:p>
    <w:p w14:paraId="3A83591F" w14:textId="02F497F8" w:rsidR="006A3BF8" w:rsidRPr="00DC4490" w:rsidRDefault="00196BC1" w:rsidP="00EE0A72">
      <w:pPr>
        <w:pStyle w:val="Loend"/>
        <w:numPr>
          <w:ilvl w:val="0"/>
          <w:numId w:val="0"/>
        </w:numPr>
        <w:jc w:val="left"/>
        <w:rPr>
          <w:bCs/>
          <w:lang w:val="en-GB"/>
        </w:rPr>
      </w:pPr>
      <w:r w:rsidRPr="00DC4490">
        <w:rPr>
          <w:lang w:val="en-GB" w:bidi="en-US"/>
        </w:rPr>
        <w:t xml:space="preserve">EMERA’s top management has taken on the responsibility for the effectiveness of and leadership for the quality management system. This will be achieved through a process-based approach, risk-based thinking, continual improvement, and ensuring that quality management is part of EMERA’s strategic management. </w:t>
      </w:r>
    </w:p>
    <w:p w14:paraId="6F99A179" w14:textId="74DE0B0E" w:rsidR="00EC72F2" w:rsidRPr="00DC4490" w:rsidRDefault="00097471" w:rsidP="00EE0A72">
      <w:pPr>
        <w:pStyle w:val="Loend"/>
        <w:numPr>
          <w:ilvl w:val="0"/>
          <w:numId w:val="0"/>
        </w:numPr>
        <w:jc w:val="left"/>
        <w:rPr>
          <w:bCs/>
          <w:lang w:val="en-GB"/>
        </w:rPr>
      </w:pPr>
      <w:r w:rsidRPr="00DC4490">
        <w:rPr>
          <w:lang w:val="en-GB" w:bidi="en-US"/>
        </w:rPr>
        <w:t xml:space="preserve">The purpose of </w:t>
      </w:r>
      <w:r w:rsidRPr="00DC4490">
        <w:rPr>
          <w:b/>
          <w:lang w:val="en-GB" w:bidi="en-US"/>
        </w:rPr>
        <w:t>EMERA’s strategic management</w:t>
      </w:r>
      <w:r w:rsidRPr="00DC4490">
        <w:rPr>
          <w:lang w:val="en-GB" w:bidi="en-US"/>
        </w:rPr>
        <w:t xml:space="preserve"> is to achieve EMERA’s strategic objectives. EMERA’s strategic management is described in the corresponding process map.</w:t>
      </w:r>
    </w:p>
    <w:p w14:paraId="01BB66F0" w14:textId="055AFF44" w:rsidR="00CF2E56" w:rsidRPr="00DC4490" w:rsidRDefault="00690E02" w:rsidP="00EE0A72">
      <w:pPr>
        <w:pStyle w:val="Loend"/>
        <w:numPr>
          <w:ilvl w:val="0"/>
          <w:numId w:val="0"/>
        </w:numPr>
        <w:jc w:val="left"/>
        <w:rPr>
          <w:bCs/>
          <w:lang w:val="en-GB"/>
        </w:rPr>
      </w:pPr>
      <w:r w:rsidRPr="00DC4490">
        <w:rPr>
          <w:lang w:val="en-GB" w:bidi="en-US"/>
        </w:rPr>
        <w:t xml:space="preserve">The purpose of EMERA’s </w:t>
      </w:r>
      <w:r w:rsidRPr="00DC4490">
        <w:rPr>
          <w:b/>
          <w:lang w:val="en-GB" w:bidi="en-US"/>
        </w:rPr>
        <w:t>risk management</w:t>
      </w:r>
      <w:r w:rsidRPr="00DC4490">
        <w:rPr>
          <w:lang w:val="en-GB" w:bidi="en-US"/>
        </w:rPr>
        <w:t xml:space="preserve"> is to identify circumstances, or risks, that could significantly affect EMERA’s objectives and to reduce their potential negative impact through conscious action. EMERA’s risk management is carried out through Directorate meetings on a regular basis. To stimulate risk-based thinking, EMERA’s </w:t>
      </w:r>
      <w:hyperlink r:id="rId36" w:anchor="/projects" w:history="1">
        <w:r w:rsidR="00CA156F" w:rsidRPr="00DC4490">
          <w:rPr>
            <w:rStyle w:val="Hperlink"/>
            <w:lang w:val="en-GB" w:bidi="en-US"/>
          </w:rPr>
          <w:t>performance management tool</w:t>
        </w:r>
      </w:hyperlink>
      <w:r w:rsidRPr="00DC4490">
        <w:rPr>
          <w:lang w:val="en-GB" w:bidi="en-US"/>
        </w:rPr>
        <w:t xml:space="preserve"> includes project-based risk management modules.</w:t>
      </w:r>
    </w:p>
    <w:p w14:paraId="363192FE" w14:textId="7F7B1DFE" w:rsidR="003C6F4C" w:rsidRPr="00DC4490" w:rsidRDefault="003C6F4C" w:rsidP="003C6F4C">
      <w:pPr>
        <w:pStyle w:val="Vahedeta"/>
        <w:rPr>
          <w:lang w:val="en-GB"/>
        </w:rPr>
      </w:pPr>
      <w:r w:rsidRPr="00DC4490">
        <w:rPr>
          <w:lang w:val="en-GB" w:bidi="en-US"/>
        </w:rPr>
        <w:t xml:space="preserve">The implementation of corrective actions for non-conformities </w:t>
      </w:r>
      <w:r w:rsidR="003748B8">
        <w:rPr>
          <w:lang w:val="en-GB" w:bidi="en-US"/>
        </w:rPr>
        <w:t xml:space="preserve">and </w:t>
      </w:r>
      <w:r w:rsidR="003748B8">
        <w:rPr>
          <w:b/>
          <w:bCs/>
          <w:lang w:val="en-GB" w:bidi="en-US"/>
        </w:rPr>
        <w:t xml:space="preserve">improvement </w:t>
      </w:r>
      <w:r w:rsidRPr="00DC4490">
        <w:rPr>
          <w:lang w:val="en-GB" w:bidi="en-US"/>
        </w:rPr>
        <w:t xml:space="preserve">of EMERA’s quality management system is described in the </w:t>
      </w:r>
      <w:r w:rsidRPr="00DC4490">
        <w:rPr>
          <w:rFonts w:ascii="Calibri" w:eastAsia="Calibri" w:hAnsi="Calibri" w:cs="Times New Roman"/>
          <w:lang w:val="en-GB" w:bidi="en-US"/>
        </w:rPr>
        <w:t xml:space="preserve">corresponding regulation and </w:t>
      </w:r>
      <w:hyperlink r:id="rId37" w:history="1">
        <w:r w:rsidRPr="00DC4490">
          <w:rPr>
            <w:rStyle w:val="Hperlink"/>
            <w:rFonts w:ascii="Calibri" w:eastAsia="Calibri" w:hAnsi="Calibri" w:cs="Times New Roman"/>
            <w:lang w:val="en-GB" w:bidi="en-US"/>
          </w:rPr>
          <w:t>process maps</w:t>
        </w:r>
      </w:hyperlink>
      <w:r w:rsidRPr="00DC4490">
        <w:rPr>
          <w:lang w:val="en-GB" w:bidi="en-US"/>
        </w:rPr>
        <w:t>.</w:t>
      </w:r>
    </w:p>
    <w:p w14:paraId="6C2F87AD" w14:textId="77777777" w:rsidR="00434077" w:rsidRPr="00DC4490" w:rsidRDefault="00434077" w:rsidP="00EE0A72">
      <w:pPr>
        <w:pStyle w:val="Loend"/>
        <w:numPr>
          <w:ilvl w:val="0"/>
          <w:numId w:val="0"/>
        </w:numPr>
        <w:jc w:val="left"/>
        <w:rPr>
          <w:bCs/>
          <w:lang w:val="en-GB"/>
        </w:rPr>
      </w:pPr>
    </w:p>
    <w:p w14:paraId="1BD79D85" w14:textId="303BFFFA" w:rsidR="00CE4D13" w:rsidRPr="00DC4490" w:rsidRDefault="00BA4B58" w:rsidP="00EE0A72">
      <w:pPr>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t xml:space="preserve">Quality </w:t>
      </w:r>
      <w:bookmarkStart w:id="1" w:name="_Hlk103515359"/>
      <w:r w:rsidR="00E1229A">
        <w:rPr>
          <w:rFonts w:ascii="Calibri" w:eastAsia="Calibri" w:hAnsi="Calibri" w:cs="Times New Roman"/>
          <w:b/>
          <w:lang w:val="en-GB" w:bidi="en-US"/>
        </w:rPr>
        <w:t>policy</w:t>
      </w:r>
      <w:bookmarkEnd w:id="1"/>
    </w:p>
    <w:p w14:paraId="17F6E409" w14:textId="22317D86" w:rsidR="00CE4D13" w:rsidRPr="00DC4490" w:rsidRDefault="00BA4B58" w:rsidP="00EE0A72">
      <w:pPr>
        <w:pStyle w:val="Loend"/>
        <w:numPr>
          <w:ilvl w:val="2"/>
          <w:numId w:val="1"/>
        </w:numPr>
        <w:jc w:val="left"/>
        <w:rPr>
          <w:b/>
          <w:bCs/>
          <w:lang w:val="en-GB"/>
        </w:rPr>
      </w:pPr>
      <w:r w:rsidRPr="00DC4490">
        <w:rPr>
          <w:rFonts w:eastAsia="Calibri"/>
          <w:b/>
          <w:lang w:val="en-GB" w:bidi="en-US"/>
        </w:rPr>
        <w:t xml:space="preserve">Establishing quality </w:t>
      </w:r>
      <w:r w:rsidR="00E1229A">
        <w:rPr>
          <w:rFonts w:eastAsia="Calibri"/>
          <w:b/>
          <w:lang w:val="en-GB" w:bidi="en-US"/>
        </w:rPr>
        <w:t>policy</w:t>
      </w:r>
    </w:p>
    <w:p w14:paraId="7EC3B4FD" w14:textId="77777777" w:rsidR="00422837" w:rsidRPr="00DC4490" w:rsidRDefault="00422837" w:rsidP="00EE0A72">
      <w:pPr>
        <w:pStyle w:val="Loend"/>
        <w:numPr>
          <w:ilvl w:val="0"/>
          <w:numId w:val="0"/>
        </w:numPr>
        <w:jc w:val="left"/>
        <w:rPr>
          <w:bCs/>
          <w:lang w:val="en-GB"/>
        </w:rPr>
      </w:pPr>
    </w:p>
    <w:p w14:paraId="0656FD1C" w14:textId="66C0A1FE" w:rsidR="00DF19AE" w:rsidRPr="00DC4490" w:rsidRDefault="00422837" w:rsidP="00EE0A72">
      <w:pPr>
        <w:pStyle w:val="Loend"/>
        <w:numPr>
          <w:ilvl w:val="0"/>
          <w:numId w:val="0"/>
        </w:numPr>
        <w:jc w:val="left"/>
        <w:rPr>
          <w:bCs/>
          <w:lang w:val="en-GB"/>
        </w:rPr>
      </w:pPr>
      <w:r w:rsidRPr="00DC4490">
        <w:rPr>
          <w:lang w:val="en-GB" w:bidi="en-US"/>
        </w:rPr>
        <w:t xml:space="preserve">EMERA’s </w:t>
      </w:r>
      <w:r w:rsidRPr="00DC4490">
        <w:rPr>
          <w:b/>
          <w:lang w:val="en-GB" w:bidi="en-US"/>
        </w:rPr>
        <w:t>mission</w:t>
      </w:r>
      <w:r w:rsidRPr="00DC4490">
        <w:rPr>
          <w:lang w:val="en-GB" w:bidi="en-US"/>
        </w:rPr>
        <w:t xml:space="preserve"> is to train highly recognised experts in the maritime domain, to contribute to maritime research and development, and to provide services </w:t>
      </w:r>
      <w:r w:rsidR="003C3072">
        <w:rPr>
          <w:lang w:val="en-GB" w:bidi="en-US"/>
        </w:rPr>
        <w:t>for</w:t>
      </w:r>
      <w:r w:rsidRPr="00DC4490">
        <w:rPr>
          <w:lang w:val="en-GB" w:bidi="en-US"/>
        </w:rPr>
        <w:t xml:space="preserve"> the maritime sector.</w:t>
      </w:r>
    </w:p>
    <w:p w14:paraId="01CB1554" w14:textId="77777777" w:rsidR="00422837" w:rsidRPr="00DC4490" w:rsidRDefault="00422837" w:rsidP="00EE0A72">
      <w:pPr>
        <w:pStyle w:val="Loend"/>
        <w:numPr>
          <w:ilvl w:val="0"/>
          <w:numId w:val="0"/>
        </w:numPr>
        <w:jc w:val="left"/>
        <w:rPr>
          <w:bCs/>
          <w:lang w:val="en-GB"/>
        </w:rPr>
      </w:pPr>
    </w:p>
    <w:p w14:paraId="66FDF8A1" w14:textId="209C8D38" w:rsidR="00422837" w:rsidRPr="00DC4490" w:rsidRDefault="00422837" w:rsidP="00EE0A72">
      <w:pPr>
        <w:pStyle w:val="Loend"/>
        <w:numPr>
          <w:ilvl w:val="0"/>
          <w:numId w:val="0"/>
        </w:numPr>
        <w:jc w:val="left"/>
        <w:rPr>
          <w:bCs/>
          <w:lang w:val="en-GB"/>
        </w:rPr>
      </w:pPr>
      <w:r w:rsidRPr="00DC4490">
        <w:rPr>
          <w:lang w:val="en-GB" w:bidi="en-US"/>
        </w:rPr>
        <w:t xml:space="preserve">EMERA’s </w:t>
      </w:r>
      <w:r w:rsidRPr="00DC4490">
        <w:rPr>
          <w:b/>
          <w:lang w:val="en-GB" w:bidi="en-US"/>
        </w:rPr>
        <w:t>vision</w:t>
      </w:r>
      <w:r w:rsidRPr="00DC4490">
        <w:rPr>
          <w:lang w:val="en-GB" w:bidi="en-US"/>
        </w:rPr>
        <w:t xml:space="preserve"> is to grow into an internationally recognised centre of excellence in the maritime domain.</w:t>
      </w:r>
    </w:p>
    <w:p w14:paraId="30E25C82" w14:textId="77777777" w:rsidR="004A36C9" w:rsidRPr="00DC4490" w:rsidRDefault="004A36C9" w:rsidP="00EE0A72">
      <w:pPr>
        <w:pStyle w:val="Loend"/>
        <w:numPr>
          <w:ilvl w:val="0"/>
          <w:numId w:val="0"/>
        </w:numPr>
        <w:jc w:val="left"/>
        <w:rPr>
          <w:bCs/>
          <w:lang w:val="en-GB"/>
        </w:rPr>
      </w:pPr>
    </w:p>
    <w:p w14:paraId="58728271" w14:textId="26DD6F77" w:rsidR="00896BEB" w:rsidRPr="00DC4490" w:rsidRDefault="00896BEB" w:rsidP="00EE0A72">
      <w:pPr>
        <w:pStyle w:val="Loend"/>
        <w:numPr>
          <w:ilvl w:val="0"/>
          <w:numId w:val="0"/>
        </w:numPr>
        <w:jc w:val="left"/>
        <w:rPr>
          <w:bCs/>
          <w:lang w:val="en-GB"/>
        </w:rPr>
      </w:pPr>
      <w:r w:rsidRPr="00DC4490">
        <w:rPr>
          <w:lang w:val="en-GB" w:bidi="en-US"/>
        </w:rPr>
        <w:t xml:space="preserve">EMERA’s </w:t>
      </w:r>
      <w:r w:rsidRPr="00DC4490">
        <w:rPr>
          <w:b/>
          <w:lang w:val="en-GB" w:bidi="en-US"/>
        </w:rPr>
        <w:t>values</w:t>
      </w:r>
      <w:r w:rsidRPr="00DC4490">
        <w:rPr>
          <w:lang w:val="en-GB" w:bidi="en-US"/>
        </w:rPr>
        <w:t xml:space="preserve"> are:</w:t>
      </w:r>
    </w:p>
    <w:p w14:paraId="3C03128D" w14:textId="525785B6" w:rsidR="00896BEB" w:rsidRPr="00DC4490" w:rsidRDefault="00896BEB" w:rsidP="00EE0A72">
      <w:pPr>
        <w:pStyle w:val="Loend"/>
        <w:numPr>
          <w:ilvl w:val="0"/>
          <w:numId w:val="3"/>
        </w:numPr>
        <w:ind w:left="284" w:hanging="284"/>
        <w:jc w:val="left"/>
        <w:rPr>
          <w:lang w:val="en-GB"/>
        </w:rPr>
      </w:pPr>
      <w:r w:rsidRPr="00DC4490">
        <w:rPr>
          <w:u w:val="single"/>
          <w:lang w:val="en-GB" w:bidi="en-US"/>
        </w:rPr>
        <w:t>professionalism and reliability</w:t>
      </w:r>
      <w:r w:rsidRPr="00DC4490">
        <w:rPr>
          <w:lang w:val="en-GB" w:bidi="en-US"/>
        </w:rPr>
        <w:t xml:space="preserve"> – people working with us value self-development, participate actively in learning, research, and innovation, and respect maritime traditions;</w:t>
      </w:r>
    </w:p>
    <w:p w14:paraId="5CEB7B78" w14:textId="1FF662BF" w:rsidR="00896BEB" w:rsidRPr="00DC4490" w:rsidRDefault="003C3072" w:rsidP="00EE0A72">
      <w:pPr>
        <w:pStyle w:val="Loend"/>
        <w:numPr>
          <w:ilvl w:val="0"/>
          <w:numId w:val="3"/>
        </w:numPr>
        <w:ind w:left="284" w:hanging="284"/>
        <w:jc w:val="left"/>
        <w:rPr>
          <w:lang w:val="en-GB"/>
        </w:rPr>
      </w:pPr>
      <w:proofErr w:type="spellStart"/>
      <w:r>
        <w:rPr>
          <w:u w:val="single"/>
          <w:lang w:val="en-GB" w:bidi="en-US"/>
        </w:rPr>
        <w:t>e</w:t>
      </w:r>
      <w:r w:rsidRPr="003C3072">
        <w:rPr>
          <w:u w:val="single"/>
          <w:lang w:val="en-GB" w:bidi="en-US"/>
        </w:rPr>
        <w:t>nterprisingness</w:t>
      </w:r>
      <w:proofErr w:type="spellEnd"/>
      <w:r w:rsidR="00896BEB" w:rsidRPr="00DC4490">
        <w:rPr>
          <w:u w:val="single"/>
          <w:lang w:val="en-GB" w:bidi="en-US"/>
        </w:rPr>
        <w:t xml:space="preserve"> and innovation</w:t>
      </w:r>
      <w:r w:rsidR="00896BEB" w:rsidRPr="00DC4490">
        <w:rPr>
          <w:lang w:val="en-GB" w:bidi="en-US"/>
        </w:rPr>
        <w:t xml:space="preserve"> – we use modern technologies, apply flexible learning methods, and take into account society’s expectations for maritime education;</w:t>
      </w:r>
    </w:p>
    <w:p w14:paraId="75C3CA6C" w14:textId="33221E7B" w:rsidR="00896BEB" w:rsidRPr="00DC4490" w:rsidRDefault="00896BEB" w:rsidP="00EE0A72">
      <w:pPr>
        <w:pStyle w:val="Loend"/>
        <w:numPr>
          <w:ilvl w:val="0"/>
          <w:numId w:val="3"/>
        </w:numPr>
        <w:ind w:left="284" w:hanging="284"/>
        <w:jc w:val="left"/>
        <w:rPr>
          <w:bCs/>
          <w:lang w:val="en-GB"/>
        </w:rPr>
      </w:pPr>
      <w:r w:rsidRPr="00DC4490">
        <w:rPr>
          <w:u w:val="single"/>
          <w:lang w:val="en-GB" w:bidi="en-US"/>
        </w:rPr>
        <w:t>openness and readiness to cooperate</w:t>
      </w:r>
      <w:r w:rsidRPr="00DC4490">
        <w:rPr>
          <w:lang w:val="en-GB" w:bidi="en-US"/>
        </w:rPr>
        <w:t xml:space="preserve"> – we are open to good ideas and cooperate with partners and maritime companies in consideration of their needs.</w:t>
      </w:r>
    </w:p>
    <w:p w14:paraId="423BF117" w14:textId="77777777" w:rsidR="00422837" w:rsidRPr="00DC4490" w:rsidRDefault="00422837" w:rsidP="00EE0A72">
      <w:pPr>
        <w:pStyle w:val="Loend"/>
        <w:numPr>
          <w:ilvl w:val="0"/>
          <w:numId w:val="0"/>
        </w:numPr>
        <w:jc w:val="left"/>
        <w:rPr>
          <w:lang w:val="en-GB"/>
        </w:rPr>
      </w:pPr>
    </w:p>
    <w:p w14:paraId="25BF7626" w14:textId="2F32EB4A" w:rsidR="00B85A4E" w:rsidRPr="00DC4490" w:rsidRDefault="00684AE7" w:rsidP="00EE0A72">
      <w:pPr>
        <w:pStyle w:val="Loend"/>
        <w:numPr>
          <w:ilvl w:val="0"/>
          <w:numId w:val="0"/>
        </w:numPr>
        <w:jc w:val="left"/>
        <w:rPr>
          <w:lang w:val="en-GB"/>
        </w:rPr>
      </w:pPr>
      <w:r w:rsidRPr="00DC4490">
        <w:rPr>
          <w:lang w:val="en-GB" w:bidi="en-US"/>
        </w:rPr>
        <w:t xml:space="preserve">EMERA’s </w:t>
      </w:r>
      <w:r w:rsidRPr="00DC4490">
        <w:rPr>
          <w:b/>
          <w:lang w:val="en-GB" w:bidi="en-US"/>
        </w:rPr>
        <w:t xml:space="preserve">quality </w:t>
      </w:r>
      <w:r w:rsidR="00E1229A">
        <w:rPr>
          <w:rFonts w:eastAsia="Calibri"/>
          <w:b/>
          <w:lang w:val="en-GB" w:bidi="en-US"/>
        </w:rPr>
        <w:t>policy</w:t>
      </w:r>
      <w:r w:rsidR="00E1229A" w:rsidRPr="00E1229A">
        <w:rPr>
          <w:bCs/>
          <w:lang w:val="en-GB" w:bidi="en-US"/>
        </w:rPr>
        <w:t xml:space="preserve"> is</w:t>
      </w:r>
      <w:r w:rsidRPr="00DC4490">
        <w:rPr>
          <w:lang w:val="en-GB" w:bidi="en-US"/>
        </w:rPr>
        <w:t xml:space="preserve"> as follows:</w:t>
      </w:r>
    </w:p>
    <w:p w14:paraId="72A7A036" w14:textId="77777777" w:rsidR="00EE0A72" w:rsidRPr="00DC4490" w:rsidRDefault="00B85A4E" w:rsidP="00EE0A72">
      <w:pPr>
        <w:pStyle w:val="Loend"/>
        <w:numPr>
          <w:ilvl w:val="0"/>
          <w:numId w:val="3"/>
        </w:numPr>
        <w:ind w:left="284" w:hanging="284"/>
        <w:jc w:val="left"/>
        <w:rPr>
          <w:lang w:val="en-GB"/>
        </w:rPr>
      </w:pPr>
      <w:r w:rsidRPr="00DC4490">
        <w:rPr>
          <w:lang w:val="en-GB" w:bidi="en-US"/>
        </w:rPr>
        <w:t xml:space="preserve">we will comply with the </w:t>
      </w:r>
      <w:r w:rsidRPr="00DC4490">
        <w:rPr>
          <w:u w:val="single"/>
          <w:lang w:val="en-GB" w:bidi="en-US"/>
        </w:rPr>
        <w:t>requirements</w:t>
      </w:r>
      <w:r w:rsidRPr="00DC4490">
        <w:rPr>
          <w:lang w:val="en-GB" w:bidi="en-US"/>
        </w:rPr>
        <w:t xml:space="preserve"> applicable to us to ensure the international recognition of EMERA graduates and our research and development activities;</w:t>
      </w:r>
    </w:p>
    <w:p w14:paraId="3A738F3E" w14:textId="3AFF03BE" w:rsidR="00EE0A72" w:rsidRPr="00DC4490" w:rsidRDefault="002B6873" w:rsidP="00EE0A72">
      <w:pPr>
        <w:pStyle w:val="Loend"/>
        <w:numPr>
          <w:ilvl w:val="0"/>
          <w:numId w:val="3"/>
        </w:numPr>
        <w:ind w:left="284" w:hanging="284"/>
        <w:jc w:val="left"/>
        <w:rPr>
          <w:lang w:val="en-GB"/>
        </w:rPr>
      </w:pPr>
      <w:r w:rsidRPr="00DC4490">
        <w:rPr>
          <w:lang w:val="en-GB" w:bidi="en-US"/>
        </w:rPr>
        <w:t xml:space="preserve">we will implement a transparent management system operating on common principles and based on </w:t>
      </w:r>
      <w:r w:rsidRPr="00DC4490">
        <w:rPr>
          <w:u w:val="single"/>
          <w:lang w:val="en-GB" w:bidi="en-US"/>
        </w:rPr>
        <w:t>continual improvement</w:t>
      </w:r>
      <w:r w:rsidRPr="00DC4490">
        <w:rPr>
          <w:lang w:val="en-GB" w:bidi="en-US"/>
        </w:rPr>
        <w:t>, we will use modern management techniques and tools, we will be guided by risk-based and process-based thinking;</w:t>
      </w:r>
    </w:p>
    <w:p w14:paraId="7E2378D9" w14:textId="3A287E7A" w:rsidR="00684AE7" w:rsidRPr="00DC4490" w:rsidRDefault="00C03657" w:rsidP="00EE0A72">
      <w:pPr>
        <w:pStyle w:val="Loend"/>
        <w:numPr>
          <w:ilvl w:val="0"/>
          <w:numId w:val="3"/>
        </w:numPr>
        <w:ind w:left="284" w:hanging="284"/>
        <w:jc w:val="left"/>
        <w:rPr>
          <w:lang w:val="en-GB"/>
        </w:rPr>
      </w:pPr>
      <w:r w:rsidRPr="00DC4490">
        <w:rPr>
          <w:lang w:val="en-GB" w:bidi="en-US"/>
        </w:rPr>
        <w:t xml:space="preserve">we will strive to </w:t>
      </w:r>
      <w:r w:rsidRPr="00DC4490">
        <w:rPr>
          <w:u w:val="single"/>
          <w:lang w:val="en-GB" w:bidi="en-US"/>
        </w:rPr>
        <w:t>increase client satisfaction</w:t>
      </w:r>
      <w:r w:rsidRPr="00DC4490">
        <w:rPr>
          <w:lang w:val="en-GB" w:bidi="en-US"/>
        </w:rPr>
        <w:t xml:space="preserve"> </w:t>
      </w:r>
      <w:r w:rsidR="00EE7A21" w:rsidRPr="00DC4490">
        <w:rPr>
          <w:rFonts w:asciiTheme="minorHAnsi" w:hAnsiTheme="minorHAnsi" w:cstheme="minorHAnsi"/>
          <w:shd w:val="clear" w:color="auto" w:fill="FFFFFF"/>
          <w:lang w:val="en-GB" w:bidi="en-US"/>
        </w:rPr>
        <w:t>through client-centric action as well as understanding and meeting clients’ needs and seeking to exceed their expectations.</w:t>
      </w:r>
    </w:p>
    <w:p w14:paraId="7E7BCBF1" w14:textId="77777777" w:rsidR="00684AE7" w:rsidRPr="00DC4490" w:rsidRDefault="00684AE7" w:rsidP="00EE0A72">
      <w:pPr>
        <w:pStyle w:val="Loend"/>
        <w:numPr>
          <w:ilvl w:val="0"/>
          <w:numId w:val="0"/>
        </w:numPr>
        <w:jc w:val="left"/>
        <w:rPr>
          <w:lang w:val="en-GB"/>
        </w:rPr>
      </w:pPr>
    </w:p>
    <w:p w14:paraId="54006A28" w14:textId="5EF32356" w:rsidR="00684AE7" w:rsidRPr="00DC4490" w:rsidRDefault="00FB6913" w:rsidP="00EE0A72">
      <w:pPr>
        <w:pStyle w:val="Loend"/>
        <w:numPr>
          <w:ilvl w:val="0"/>
          <w:numId w:val="0"/>
        </w:numPr>
        <w:jc w:val="left"/>
        <w:rPr>
          <w:lang w:val="en-GB"/>
        </w:rPr>
      </w:pPr>
      <w:r w:rsidRPr="00DC4490">
        <w:rPr>
          <w:lang w:val="en-GB" w:bidi="en-US"/>
        </w:rPr>
        <w:t xml:space="preserve">EMERA’s quality objectives are based on the quality </w:t>
      </w:r>
      <w:r w:rsidR="00E1229A" w:rsidRPr="00E1229A">
        <w:rPr>
          <w:lang w:val="en-GB" w:bidi="en-US"/>
        </w:rPr>
        <w:t xml:space="preserve">policy </w:t>
      </w:r>
      <w:r w:rsidRPr="00DC4490">
        <w:rPr>
          <w:lang w:val="en-GB" w:bidi="en-US"/>
        </w:rPr>
        <w:t xml:space="preserve">as well as on process quality indicators and the corresponding monitoring results. </w:t>
      </w:r>
      <w:r w:rsidR="007A2E38" w:rsidRPr="00DC4490">
        <w:rPr>
          <w:rFonts w:eastAsia="Calibri"/>
          <w:lang w:val="en-GB" w:bidi="en-US"/>
        </w:rPr>
        <w:t>EMERA’s quality objectives are set out in EMERA’s Operational Strategy.</w:t>
      </w:r>
    </w:p>
    <w:p w14:paraId="50150C28" w14:textId="77777777" w:rsidR="00155EB2" w:rsidRPr="00DC4490" w:rsidRDefault="00155EB2" w:rsidP="00EE0A72">
      <w:pPr>
        <w:pStyle w:val="Loend"/>
        <w:numPr>
          <w:ilvl w:val="0"/>
          <w:numId w:val="0"/>
        </w:numPr>
        <w:jc w:val="left"/>
        <w:rPr>
          <w:bCs/>
          <w:lang w:val="en-GB"/>
        </w:rPr>
      </w:pPr>
    </w:p>
    <w:p w14:paraId="6C78634C" w14:textId="5645A8CE" w:rsidR="00CE4D13" w:rsidRPr="00DC4490" w:rsidRDefault="00CE4D13" w:rsidP="00EE0A72">
      <w:pPr>
        <w:pStyle w:val="Loend"/>
        <w:numPr>
          <w:ilvl w:val="2"/>
          <w:numId w:val="1"/>
        </w:numPr>
        <w:jc w:val="left"/>
        <w:rPr>
          <w:b/>
          <w:bCs/>
          <w:lang w:val="en-GB"/>
        </w:rPr>
      </w:pPr>
      <w:r w:rsidRPr="00DC4490">
        <w:rPr>
          <w:rFonts w:eastAsia="Calibri"/>
          <w:b/>
          <w:lang w:val="en-GB" w:bidi="en-US"/>
        </w:rPr>
        <w:t xml:space="preserve">Communicating the quality </w:t>
      </w:r>
      <w:r w:rsidR="00E1229A" w:rsidRPr="00E1229A">
        <w:rPr>
          <w:rFonts w:eastAsia="Calibri"/>
          <w:b/>
          <w:lang w:val="en-GB" w:bidi="en-US"/>
        </w:rPr>
        <w:t>policy</w:t>
      </w:r>
    </w:p>
    <w:p w14:paraId="44034673" w14:textId="2CE2CF16" w:rsidR="00155EB2" w:rsidRPr="00DC4490" w:rsidRDefault="007D3CA4" w:rsidP="00EE0A72">
      <w:pPr>
        <w:pStyle w:val="Loend"/>
        <w:numPr>
          <w:ilvl w:val="0"/>
          <w:numId w:val="0"/>
        </w:numPr>
        <w:jc w:val="left"/>
        <w:rPr>
          <w:lang w:val="en-GB"/>
        </w:rPr>
      </w:pPr>
      <w:r w:rsidRPr="00DC4490">
        <w:rPr>
          <w:lang w:val="en-GB" w:bidi="en-US"/>
        </w:rPr>
        <w:t xml:space="preserve">EMERA’s quality </w:t>
      </w:r>
      <w:r w:rsidR="00E1229A" w:rsidRPr="00E1229A">
        <w:rPr>
          <w:lang w:val="en-GB" w:bidi="en-US"/>
        </w:rPr>
        <w:t xml:space="preserve">policy </w:t>
      </w:r>
      <w:r w:rsidR="00E1229A">
        <w:rPr>
          <w:lang w:val="en-GB" w:bidi="en-US"/>
        </w:rPr>
        <w:t>is</w:t>
      </w:r>
      <w:r w:rsidRPr="00DC4490">
        <w:rPr>
          <w:lang w:val="en-GB" w:bidi="en-US"/>
        </w:rPr>
        <w:t xml:space="preserve"> documented in this quality manual, which is available to all EMERA staff</w:t>
      </w:r>
      <w:r w:rsidR="000F56A6" w:rsidRPr="00DC4490">
        <w:rPr>
          <w:rFonts w:eastAsia="Calibri"/>
          <w:lang w:val="en-GB" w:bidi="en-US"/>
        </w:rPr>
        <w:t xml:space="preserve">. </w:t>
      </w:r>
      <w:r w:rsidRPr="00DC4490">
        <w:rPr>
          <w:lang w:val="en-GB" w:bidi="en-US"/>
        </w:rPr>
        <w:t xml:space="preserve">For relevant </w:t>
      </w:r>
      <w:r w:rsidR="002B6358">
        <w:rPr>
          <w:lang w:val="en-GB" w:bidi="en-US"/>
        </w:rPr>
        <w:t>interested parties</w:t>
      </w:r>
      <w:r w:rsidRPr="00DC4490">
        <w:rPr>
          <w:lang w:val="en-GB" w:bidi="en-US"/>
        </w:rPr>
        <w:t xml:space="preserve">, EMERA’s quality </w:t>
      </w:r>
      <w:r w:rsidR="00E1229A" w:rsidRPr="00E1229A">
        <w:rPr>
          <w:lang w:val="en-GB" w:bidi="en-US"/>
        </w:rPr>
        <w:t xml:space="preserve">policy </w:t>
      </w:r>
      <w:r w:rsidR="00E1229A">
        <w:rPr>
          <w:lang w:val="en-GB" w:bidi="en-US"/>
        </w:rPr>
        <w:t>is</w:t>
      </w:r>
      <w:r w:rsidR="000F56A6" w:rsidRPr="00DC4490">
        <w:rPr>
          <w:rFonts w:eastAsia="Calibri"/>
          <w:lang w:val="en-GB" w:bidi="en-US"/>
        </w:rPr>
        <w:t xml:space="preserve"> also available on EMERA’s website. Familiarising </w:t>
      </w:r>
      <w:r w:rsidR="000F56A6" w:rsidRPr="00DC4490">
        <w:rPr>
          <w:rFonts w:eastAsia="Calibri"/>
          <w:lang w:val="en-GB" w:bidi="en-US"/>
        </w:rPr>
        <w:lastRenderedPageBreak/>
        <w:t>new staff members with the quality management system, including the quality</w:t>
      </w:r>
      <w:r w:rsidR="00E1229A">
        <w:rPr>
          <w:rFonts w:eastAsia="Calibri"/>
          <w:lang w:val="en-GB" w:bidi="en-US"/>
        </w:rPr>
        <w:t xml:space="preserve"> </w:t>
      </w:r>
      <w:r w:rsidR="00E1229A" w:rsidRPr="00E1229A">
        <w:rPr>
          <w:rFonts w:eastAsia="Calibri"/>
          <w:lang w:val="en-GB" w:bidi="en-US"/>
        </w:rPr>
        <w:t>policy</w:t>
      </w:r>
      <w:r w:rsidR="000F56A6" w:rsidRPr="00DC4490">
        <w:rPr>
          <w:rFonts w:eastAsia="Calibri"/>
          <w:lang w:val="en-GB" w:bidi="en-US"/>
        </w:rPr>
        <w:t>, is the responsibility of each staff member’s immediate superior.</w:t>
      </w:r>
    </w:p>
    <w:p w14:paraId="4A9E0BDC" w14:textId="77777777" w:rsidR="00155EB2" w:rsidRPr="00DC4490" w:rsidRDefault="00155EB2" w:rsidP="00EE0A72">
      <w:pPr>
        <w:pStyle w:val="Loend"/>
        <w:numPr>
          <w:ilvl w:val="0"/>
          <w:numId w:val="0"/>
        </w:numPr>
        <w:jc w:val="left"/>
        <w:rPr>
          <w:bCs/>
          <w:lang w:val="en-GB"/>
        </w:rPr>
      </w:pPr>
    </w:p>
    <w:p w14:paraId="63D4A1FF" w14:textId="07A53A97" w:rsidR="00BA4B58" w:rsidRPr="00DC4490" w:rsidRDefault="00BA4B58" w:rsidP="00EE0A72">
      <w:pPr>
        <w:numPr>
          <w:ilvl w:val="1"/>
          <w:numId w:val="1"/>
        </w:numPr>
        <w:spacing w:after="0" w:line="240" w:lineRule="auto"/>
        <w:contextualSpacing/>
        <w:rPr>
          <w:rFonts w:ascii="Calibri" w:eastAsia="Calibri" w:hAnsi="Calibri" w:cs="Times New Roman"/>
          <w:b/>
          <w:lang w:val="en-GB"/>
        </w:rPr>
      </w:pPr>
      <w:r w:rsidRPr="00DC4490">
        <w:rPr>
          <w:rFonts w:ascii="Calibri" w:eastAsia="Calibri" w:hAnsi="Calibri" w:cs="Times New Roman"/>
          <w:b/>
          <w:lang w:val="en-GB" w:bidi="en-US"/>
        </w:rPr>
        <w:t>Organisational roles, responsibilities, and authorities</w:t>
      </w:r>
    </w:p>
    <w:p w14:paraId="349D1168" w14:textId="54849BE4" w:rsidR="004A36C9" w:rsidRPr="00DC4490" w:rsidRDefault="00F81AB2" w:rsidP="00354B7D">
      <w:pPr>
        <w:pStyle w:val="Loend"/>
        <w:numPr>
          <w:ilvl w:val="0"/>
          <w:numId w:val="0"/>
        </w:numPr>
        <w:jc w:val="left"/>
        <w:rPr>
          <w:rFonts w:eastAsia="Calibri"/>
          <w:lang w:val="en-GB"/>
        </w:rPr>
      </w:pPr>
      <w:r w:rsidRPr="00DC4490">
        <w:rPr>
          <w:rFonts w:eastAsia="Calibri"/>
          <w:lang w:val="en-GB" w:bidi="en-US"/>
        </w:rPr>
        <w:t xml:space="preserve">The academic decision-making body of EMERA is the </w:t>
      </w:r>
      <w:r w:rsidRPr="00DC4490">
        <w:rPr>
          <w:rFonts w:eastAsia="Calibri"/>
          <w:b/>
          <w:lang w:val="en-GB" w:bidi="en-US"/>
        </w:rPr>
        <w:t>EMERA Council</w:t>
      </w:r>
      <w:r w:rsidRPr="00DC4490">
        <w:rPr>
          <w:rFonts w:eastAsia="Calibri"/>
          <w:lang w:val="en-GB" w:bidi="en-US"/>
        </w:rPr>
        <w:t xml:space="preserve">, the membership and powers of which are set out in </w:t>
      </w:r>
      <w:hyperlink r:id="rId38" w:history="1">
        <w:r w:rsidRPr="00DC4490">
          <w:rPr>
            <w:rStyle w:val="Hperlink"/>
            <w:rFonts w:eastAsia="Calibri"/>
            <w:lang w:val="en-GB" w:bidi="en-US"/>
          </w:rPr>
          <w:t>EMERA’s statutes</w:t>
        </w:r>
      </w:hyperlink>
      <w:r w:rsidRPr="00DC4490">
        <w:rPr>
          <w:rFonts w:eastAsia="Calibri"/>
          <w:lang w:val="en-GB" w:bidi="en-US"/>
        </w:rPr>
        <w:t xml:space="preserve"> and the organisation of work of which is set out in the rules of procedure of the EMERA Council. </w:t>
      </w:r>
      <w:hyperlink r:id="rId39" w:history="1">
        <w:r w:rsidR="00EE7A21" w:rsidRPr="00DC4490">
          <w:rPr>
            <w:rStyle w:val="Hperlink"/>
            <w:rFonts w:eastAsia="Calibri"/>
            <w:lang w:val="en-GB" w:bidi="en-US"/>
          </w:rPr>
          <w:t>The membership of the EMERA Council</w:t>
        </w:r>
      </w:hyperlink>
      <w:r w:rsidRPr="00DC4490">
        <w:rPr>
          <w:rFonts w:eastAsia="Calibri"/>
          <w:lang w:val="en-GB" w:bidi="en-US"/>
        </w:rPr>
        <w:t xml:space="preserve"> is approved by the Rector of the University for up to three years on the proposal of the Director of EMERA.</w:t>
      </w:r>
    </w:p>
    <w:p w14:paraId="5A6989E7" w14:textId="77777777" w:rsidR="008B2354" w:rsidRPr="00DC4490" w:rsidRDefault="008B2354" w:rsidP="00EE0A72">
      <w:pPr>
        <w:spacing w:after="0" w:line="240" w:lineRule="auto"/>
        <w:contextualSpacing/>
        <w:rPr>
          <w:rFonts w:ascii="Calibri" w:eastAsia="Calibri" w:hAnsi="Calibri" w:cs="Times New Roman"/>
          <w:lang w:val="en-GB"/>
        </w:rPr>
      </w:pPr>
    </w:p>
    <w:p w14:paraId="25EEA4D2" w14:textId="1153E449" w:rsidR="00340861" w:rsidRPr="00DC4490" w:rsidRDefault="00340861"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EMERA’s </w:t>
      </w:r>
      <w:r w:rsidRPr="00DC4490">
        <w:rPr>
          <w:rFonts w:ascii="Calibri" w:eastAsia="Calibri" w:hAnsi="Calibri" w:cs="Times New Roman"/>
          <w:b/>
          <w:lang w:val="en-GB" w:bidi="en-US"/>
        </w:rPr>
        <w:t xml:space="preserve">top management </w:t>
      </w:r>
      <w:r w:rsidRPr="00DC4490">
        <w:rPr>
          <w:rFonts w:ascii="Calibri" w:eastAsia="Calibri" w:hAnsi="Calibri" w:cs="Times New Roman"/>
          <w:lang w:val="en-GB" w:bidi="en-US"/>
        </w:rPr>
        <w:t>consists of the Director of EMERA and the Director’s deputies (vice-deans in the context of the University): the Study Director, the Director of Development, and the Quality Manager. In the context of the University, the</w:t>
      </w:r>
      <w:r w:rsidRPr="00DC4490">
        <w:rPr>
          <w:rFonts w:ascii="Calibri" w:eastAsia="Calibri" w:hAnsi="Calibri" w:cs="Times New Roman"/>
          <w:b/>
          <w:lang w:val="en-GB" w:bidi="en-US"/>
        </w:rPr>
        <w:t xml:space="preserve"> Director</w:t>
      </w:r>
      <w:r w:rsidRPr="00DC4490">
        <w:rPr>
          <w:rFonts w:ascii="Calibri" w:eastAsia="Calibri" w:hAnsi="Calibri" w:cs="Times New Roman"/>
          <w:lang w:val="en-GB" w:bidi="en-US"/>
        </w:rPr>
        <w:t xml:space="preserve"> of EMERA has all of the rights and obligations of a dean and a head of a department, except where otherwise provided in the statutes of the University or in the statutes of EMERA.</w:t>
      </w:r>
    </w:p>
    <w:p w14:paraId="0652539D" w14:textId="51B23B6B" w:rsidR="00BF05DB" w:rsidRPr="00DC4490" w:rsidRDefault="00BF05DB" w:rsidP="00BF05DB">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The advisory body to the Director of </w:t>
      </w:r>
      <w:r w:rsidR="00470DA3">
        <w:rPr>
          <w:rFonts w:ascii="Calibri" w:eastAsia="Calibri" w:hAnsi="Calibri" w:cs="Times New Roman"/>
          <w:lang w:val="en-GB" w:bidi="en-US"/>
        </w:rPr>
        <w:t>EMERA</w:t>
      </w:r>
      <w:r w:rsidRPr="00DC4490">
        <w:rPr>
          <w:rFonts w:ascii="Calibri" w:eastAsia="Calibri" w:hAnsi="Calibri" w:cs="Times New Roman"/>
          <w:lang w:val="en-GB" w:bidi="en-US"/>
        </w:rPr>
        <w:t xml:space="preserve"> is the </w:t>
      </w:r>
      <w:r w:rsidRPr="00DC4490">
        <w:rPr>
          <w:rFonts w:ascii="Calibri" w:eastAsia="Calibri" w:hAnsi="Calibri" w:cs="Times New Roman"/>
          <w:b/>
          <w:lang w:val="en-GB" w:bidi="en-US"/>
        </w:rPr>
        <w:t>Directorate</w:t>
      </w:r>
      <w:r w:rsidRPr="00DC4490">
        <w:rPr>
          <w:rFonts w:ascii="Calibri" w:eastAsia="Calibri" w:hAnsi="Calibri" w:cs="Times New Roman"/>
          <w:lang w:val="en-GB" w:bidi="en-US"/>
        </w:rPr>
        <w:t xml:space="preserve">, the membership and organisation of work are set out in the rules of procedure of the Directorate. The members of the Directorate constitute EMERA’s </w:t>
      </w:r>
      <w:r w:rsidRPr="00DC4490">
        <w:rPr>
          <w:rFonts w:ascii="Calibri" w:eastAsia="Calibri" w:hAnsi="Calibri" w:cs="Times New Roman"/>
          <w:b/>
          <w:lang w:val="en-GB" w:bidi="en-US"/>
        </w:rPr>
        <w:t>management</w:t>
      </w:r>
      <w:r w:rsidRPr="00DC4490">
        <w:rPr>
          <w:rFonts w:ascii="Calibri" w:eastAsia="Calibri" w:hAnsi="Calibri" w:cs="Times New Roman"/>
          <w:lang w:val="en-GB" w:bidi="en-US"/>
        </w:rPr>
        <w:t>.</w:t>
      </w:r>
    </w:p>
    <w:p w14:paraId="5FA62A5F" w14:textId="77777777" w:rsidR="003C6F4C" w:rsidRPr="00DC4490" w:rsidRDefault="003C6F4C" w:rsidP="00EE0A72">
      <w:pPr>
        <w:spacing w:after="0" w:line="240" w:lineRule="auto"/>
        <w:contextualSpacing/>
        <w:rPr>
          <w:rFonts w:ascii="Calibri" w:eastAsia="Calibri" w:hAnsi="Calibri" w:cs="Times New Roman"/>
          <w:lang w:val="en-GB"/>
        </w:rPr>
      </w:pPr>
    </w:p>
    <w:p w14:paraId="155871D1" w14:textId="7632B7BF" w:rsidR="00823351" w:rsidRPr="00DC4490" w:rsidRDefault="00823351" w:rsidP="00EE0A72">
      <w:pPr>
        <w:spacing w:after="0" w:line="240" w:lineRule="auto"/>
        <w:contextualSpacing/>
        <w:rPr>
          <w:rFonts w:cstheme="minorHAnsi"/>
          <w:lang w:val="en-GB"/>
        </w:rPr>
      </w:pPr>
      <w:r w:rsidRPr="00DC4490">
        <w:rPr>
          <w:rFonts w:ascii="Calibri" w:eastAsia="Calibri" w:hAnsi="Calibri" w:cs="Times New Roman"/>
          <w:lang w:val="en-GB" w:bidi="en-US"/>
        </w:rPr>
        <w:t xml:space="preserve">EMERA’s </w:t>
      </w:r>
      <w:hyperlink r:id="rId40" w:history="1">
        <w:r w:rsidRPr="00DC4490">
          <w:rPr>
            <w:rStyle w:val="Hperlink"/>
            <w:rFonts w:ascii="Calibri" w:eastAsia="Calibri" w:hAnsi="Calibri" w:cs="Times New Roman"/>
            <w:b/>
            <w:lang w:val="en-GB" w:bidi="en-US"/>
          </w:rPr>
          <w:t>structure</w:t>
        </w:r>
      </w:hyperlink>
      <w:r w:rsidRPr="00DC4490">
        <w:rPr>
          <w:rFonts w:ascii="Calibri" w:eastAsia="Calibri" w:hAnsi="Calibri" w:cs="Times New Roman"/>
          <w:b/>
          <w:lang w:val="en-GB" w:bidi="en-US"/>
        </w:rPr>
        <w:t xml:space="preserve"> and the bases for the activities of its centres</w:t>
      </w:r>
      <w:r w:rsidRPr="00DC4490">
        <w:rPr>
          <w:rFonts w:ascii="Calibri" w:eastAsia="Calibri" w:hAnsi="Calibri" w:cs="Times New Roman"/>
          <w:lang w:val="en-GB" w:bidi="en-US"/>
        </w:rPr>
        <w:t xml:space="preserve"> are approved by the Director. </w:t>
      </w:r>
      <w:r w:rsidR="00F81AB2" w:rsidRPr="00DC4490">
        <w:rPr>
          <w:rFonts w:cstheme="minorHAnsi"/>
          <w:lang w:val="en-GB" w:bidi="en-US"/>
        </w:rPr>
        <w:t>The bases for the activities of an EMERA centre establish the areas of activity, purpose, functions, structure, management, and the rules for holding of assets and financing of the centre.</w:t>
      </w:r>
    </w:p>
    <w:p w14:paraId="2638E2F6" w14:textId="77777777" w:rsidR="008B2354" w:rsidRPr="00DC4490" w:rsidRDefault="008B2354" w:rsidP="00EE0A72">
      <w:pPr>
        <w:spacing w:after="0" w:line="240" w:lineRule="auto"/>
        <w:contextualSpacing/>
        <w:rPr>
          <w:rFonts w:cstheme="minorHAnsi"/>
          <w:lang w:val="en-GB"/>
        </w:rPr>
      </w:pPr>
    </w:p>
    <w:p w14:paraId="60E95E99" w14:textId="0AFDF938" w:rsidR="00541446" w:rsidRPr="00DC4490" w:rsidRDefault="00DB0595" w:rsidP="00EE0A72">
      <w:pPr>
        <w:spacing w:after="0" w:line="240" w:lineRule="auto"/>
        <w:contextualSpacing/>
        <w:rPr>
          <w:rFonts w:ascii="Calibri" w:eastAsia="Calibri" w:hAnsi="Calibri" w:cs="Times New Roman"/>
          <w:lang w:val="en-GB"/>
        </w:rPr>
      </w:pPr>
      <w:r w:rsidRPr="00DC4490">
        <w:rPr>
          <w:rFonts w:ascii="Calibri" w:eastAsia="Calibri" w:hAnsi="Calibri" w:cs="Times New Roman"/>
          <w:lang w:val="en-GB" w:bidi="en-US"/>
        </w:rPr>
        <w:t xml:space="preserve">The framework and structure, descriptions of the job (including duties and rights), and qualification requirements for posts on the </w:t>
      </w:r>
      <w:r w:rsidRPr="00DC4490">
        <w:rPr>
          <w:rFonts w:ascii="Calibri" w:eastAsia="Calibri" w:hAnsi="Calibri" w:cs="Times New Roman"/>
          <w:b/>
          <w:lang w:val="en-GB" w:bidi="en-US"/>
        </w:rPr>
        <w:t>staff of EMERA</w:t>
      </w:r>
      <w:r w:rsidRPr="00DC4490">
        <w:rPr>
          <w:rFonts w:ascii="Calibri" w:eastAsia="Calibri" w:hAnsi="Calibri" w:cs="Times New Roman"/>
          <w:lang w:val="en-GB" w:bidi="en-US"/>
        </w:rPr>
        <w:t xml:space="preserve"> are set out in the relevant job descriptions. Each staff member has one job description – if necessary, various additional duties (e.g., duties related to the centre or programme management) are listed in the job description for the academic position.</w:t>
      </w:r>
    </w:p>
    <w:sectPr w:rsidR="00541446" w:rsidRPr="00DC4490" w:rsidSect="00F45C93">
      <w:headerReference w:type="default" r:id="rId41"/>
      <w:footerReference w:type="default" r:id="rId42"/>
      <w:pgSz w:w="11906" w:h="16838"/>
      <w:pgMar w:top="680" w:right="851" w:bottom="680"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0F7336" w14:textId="77777777" w:rsidR="00A635F1" w:rsidRDefault="00A635F1" w:rsidP="0044199A">
      <w:pPr>
        <w:spacing w:after="0" w:line="240" w:lineRule="auto"/>
      </w:pPr>
      <w:r>
        <w:separator/>
      </w:r>
    </w:p>
  </w:endnote>
  <w:endnote w:type="continuationSeparator" w:id="0">
    <w:p w14:paraId="0E7EE487" w14:textId="77777777" w:rsidR="00A635F1" w:rsidRDefault="00A635F1" w:rsidP="004419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AB10F" w14:textId="63ACBBD8" w:rsidR="00A417F7" w:rsidRDefault="00A417F7" w:rsidP="00A417F7">
    <w:pPr>
      <w:pStyle w:val="Jalus"/>
      <w:jc w:val="right"/>
    </w:pPr>
    <w:r>
      <w:rPr>
        <w:lang w:bidi="en-US"/>
      </w:rPr>
      <w:fldChar w:fldCharType="begin"/>
    </w:r>
    <w:r>
      <w:rPr>
        <w:lang w:bidi="en-US"/>
      </w:rPr>
      <w:instrText>PAGE   \* MERGEFORMAT</w:instrText>
    </w:r>
    <w:r>
      <w:rPr>
        <w:lang w:bidi="en-US"/>
      </w:rPr>
      <w:fldChar w:fldCharType="separate"/>
    </w:r>
    <w:r w:rsidR="00BD61E5">
      <w:rPr>
        <w:noProof/>
        <w:lang w:bidi="en-US"/>
      </w:rPr>
      <w:t>2</w:t>
    </w:r>
    <w:r>
      <w:rPr>
        <w:lang w:bidi="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F8EC64" w14:textId="77777777" w:rsidR="00A635F1" w:rsidRDefault="00A635F1" w:rsidP="0044199A">
      <w:pPr>
        <w:spacing w:after="0" w:line="240" w:lineRule="auto"/>
      </w:pPr>
      <w:r>
        <w:separator/>
      </w:r>
    </w:p>
  </w:footnote>
  <w:footnote w:type="continuationSeparator" w:id="0">
    <w:p w14:paraId="6276DD45" w14:textId="77777777" w:rsidR="00A635F1" w:rsidRDefault="00A635F1" w:rsidP="004419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1697"/>
      <w:gridCol w:w="5528"/>
    </w:tblGrid>
    <w:tr w:rsidR="0044199A" w:rsidRPr="0044199A" w14:paraId="19BC7658" w14:textId="77777777" w:rsidTr="002372C0">
      <w:trPr>
        <w:trHeight w:val="244"/>
      </w:trPr>
      <w:tc>
        <w:tcPr>
          <w:tcW w:w="2126" w:type="dxa"/>
          <w:vMerge w:val="restart"/>
          <w:shd w:val="clear" w:color="auto" w:fill="auto"/>
          <w:vAlign w:val="center"/>
        </w:tcPr>
        <w:p w14:paraId="1B97780B" w14:textId="77777777" w:rsidR="0044199A" w:rsidRPr="0044199A" w:rsidRDefault="0044199A" w:rsidP="0044199A">
          <w:pPr>
            <w:spacing w:after="0" w:line="240" w:lineRule="auto"/>
            <w:rPr>
              <w:rFonts w:ascii="Calibri" w:eastAsia="Times New Roman" w:hAnsi="Calibri" w:cs="Times New Roman"/>
              <w:noProof/>
              <w:lang w:eastAsia="et-EE"/>
            </w:rPr>
          </w:pPr>
          <w:r w:rsidRPr="0044199A">
            <w:rPr>
              <w:rFonts w:ascii="Calibri" w:eastAsia="Times New Roman" w:hAnsi="Calibri" w:cs="Times New Roman"/>
              <w:noProof/>
              <w:lang w:bidi="en-US"/>
            </w:rPr>
            <w:drawing>
              <wp:anchor distT="0" distB="0" distL="114300" distR="114300" simplePos="0" relativeHeight="251659264" behindDoc="0" locked="0" layoutInCell="1" allowOverlap="1" wp14:anchorId="34C34439" wp14:editId="76B63B2E">
                <wp:simplePos x="0" y="0"/>
                <wp:positionH relativeFrom="column">
                  <wp:posOffset>67945</wp:posOffset>
                </wp:positionH>
                <wp:positionV relativeFrom="paragraph">
                  <wp:posOffset>15875</wp:posOffset>
                </wp:positionV>
                <wp:extent cx="1085215" cy="755650"/>
                <wp:effectExtent l="0" t="0" r="635" b="6350"/>
                <wp:wrapNone/>
                <wp:docPr id="3" name="Pil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lt 12"/>
                        <pic:cNvPicPr/>
                      </pic:nvPicPr>
                      <pic:blipFill rotWithShape="1">
                        <a:blip r:embed="rId1">
                          <a:extLst>
                            <a:ext uri="{28A0092B-C50C-407E-A947-70E740481C1C}">
                              <a14:useLocalDpi xmlns:a14="http://schemas.microsoft.com/office/drawing/2010/main" val="0"/>
                            </a:ext>
                          </a:extLst>
                        </a:blip>
                        <a:srcRect l="14547" t="19017" r="14691" b="18545"/>
                        <a:stretch/>
                      </pic:blipFill>
                      <pic:spPr bwMode="auto">
                        <a:xfrm>
                          <a:off x="0" y="0"/>
                          <a:ext cx="1085215" cy="755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225" w:type="dxa"/>
          <w:gridSpan w:val="2"/>
          <w:shd w:val="clear" w:color="auto" w:fill="auto"/>
          <w:vAlign w:val="center"/>
        </w:tcPr>
        <w:p w14:paraId="1CE509FA" w14:textId="0DA15DB4" w:rsidR="0044199A" w:rsidRPr="0044199A" w:rsidRDefault="00021A3D" w:rsidP="00021A3D">
          <w:pPr>
            <w:spacing w:after="0" w:line="240" w:lineRule="auto"/>
            <w:rPr>
              <w:rFonts w:ascii="Calibri" w:eastAsia="Times New Roman" w:hAnsi="Calibri" w:cs="Times New Roman"/>
              <w:b/>
              <w:sz w:val="20"/>
              <w:szCs w:val="20"/>
              <w:lang w:eastAsia="et-EE"/>
            </w:rPr>
          </w:pPr>
          <w:r>
            <w:rPr>
              <w:rFonts w:ascii="Calibri" w:eastAsia="Times New Roman" w:hAnsi="Calibri" w:cs="Times New Roman"/>
              <w:b/>
              <w:sz w:val="20"/>
              <w:szCs w:val="20"/>
              <w:lang w:bidi="en-US"/>
            </w:rPr>
            <w:t>Quality Manual of the Estonian Maritime Academy</w:t>
          </w:r>
        </w:p>
      </w:tc>
    </w:tr>
    <w:tr w:rsidR="0044199A" w:rsidRPr="0044199A" w14:paraId="1284B44E" w14:textId="77777777" w:rsidTr="002372C0">
      <w:trPr>
        <w:trHeight w:val="244"/>
      </w:trPr>
      <w:tc>
        <w:tcPr>
          <w:tcW w:w="2126" w:type="dxa"/>
          <w:vMerge/>
          <w:shd w:val="clear" w:color="auto" w:fill="auto"/>
          <w:vAlign w:val="center"/>
        </w:tcPr>
        <w:p w14:paraId="6E14BC1F" w14:textId="77777777" w:rsidR="0044199A" w:rsidRPr="0044199A" w:rsidRDefault="0044199A" w:rsidP="0044199A">
          <w:pPr>
            <w:spacing w:after="0" w:line="240" w:lineRule="auto"/>
            <w:rPr>
              <w:rFonts w:ascii="Calibri" w:eastAsia="Times New Roman" w:hAnsi="Calibri" w:cs="Times New Roman"/>
              <w:noProof/>
              <w:lang w:eastAsia="et-EE"/>
            </w:rPr>
          </w:pPr>
        </w:p>
      </w:tc>
      <w:tc>
        <w:tcPr>
          <w:tcW w:w="1697" w:type="dxa"/>
          <w:shd w:val="clear" w:color="auto" w:fill="auto"/>
          <w:vAlign w:val="center"/>
        </w:tcPr>
        <w:p w14:paraId="2C81ED45" w14:textId="28A2BF87" w:rsidR="0044199A" w:rsidRPr="0044199A" w:rsidRDefault="0044199A" w:rsidP="0044199A">
          <w:pPr>
            <w:spacing w:after="0" w:line="240" w:lineRule="auto"/>
            <w:rPr>
              <w:rFonts w:ascii="Calibri" w:eastAsia="Times New Roman" w:hAnsi="Calibri" w:cs="Times New Roman"/>
              <w:sz w:val="20"/>
              <w:szCs w:val="20"/>
              <w:lang w:eastAsia="et-EE"/>
            </w:rPr>
          </w:pPr>
          <w:r w:rsidRPr="0044199A">
            <w:rPr>
              <w:rFonts w:ascii="Calibri" w:eastAsia="Times New Roman" w:hAnsi="Calibri" w:cs="Times New Roman"/>
              <w:sz w:val="20"/>
              <w:szCs w:val="20"/>
              <w:lang w:bidi="en-US"/>
            </w:rPr>
            <w:t xml:space="preserve">Document </w:t>
          </w:r>
          <w:r w:rsidR="0096510A">
            <w:rPr>
              <w:rFonts w:ascii="Calibri" w:eastAsia="Times New Roman" w:hAnsi="Calibri" w:cs="Times New Roman"/>
              <w:sz w:val="20"/>
              <w:szCs w:val="20"/>
              <w:lang w:bidi="en-US"/>
            </w:rPr>
            <w:t>ID</w:t>
          </w:r>
          <w:r w:rsidRPr="0044199A">
            <w:rPr>
              <w:rFonts w:ascii="Calibri" w:eastAsia="Times New Roman" w:hAnsi="Calibri" w:cs="Times New Roman"/>
              <w:sz w:val="20"/>
              <w:szCs w:val="20"/>
              <w:lang w:bidi="en-US"/>
            </w:rPr>
            <w:t>:</w:t>
          </w:r>
        </w:p>
      </w:tc>
      <w:tc>
        <w:tcPr>
          <w:tcW w:w="5528" w:type="dxa"/>
          <w:shd w:val="clear" w:color="auto" w:fill="auto"/>
          <w:vAlign w:val="center"/>
        </w:tcPr>
        <w:p w14:paraId="0F783B39" w14:textId="2099DFBB" w:rsidR="0044199A" w:rsidRPr="0044199A" w:rsidRDefault="00021A3D" w:rsidP="00021A3D">
          <w:pPr>
            <w:spacing w:after="0" w:line="240" w:lineRule="auto"/>
            <w:rPr>
              <w:rFonts w:ascii="Calibri" w:eastAsia="Times New Roman" w:hAnsi="Calibri" w:cs="Times New Roman"/>
              <w:sz w:val="20"/>
              <w:szCs w:val="20"/>
              <w:lang w:eastAsia="et-EE"/>
            </w:rPr>
          </w:pPr>
          <w:r>
            <w:rPr>
              <w:rFonts w:ascii="Calibri" w:eastAsia="Times New Roman" w:hAnsi="Calibri" w:cs="Times New Roman"/>
              <w:sz w:val="20"/>
              <w:szCs w:val="20"/>
              <w:lang w:bidi="en-US"/>
            </w:rPr>
            <w:t>V1/1</w:t>
          </w:r>
        </w:p>
      </w:tc>
    </w:tr>
    <w:tr w:rsidR="0044199A" w:rsidRPr="0044199A" w14:paraId="3B638720" w14:textId="77777777" w:rsidTr="002372C0">
      <w:trPr>
        <w:trHeight w:val="244"/>
      </w:trPr>
      <w:tc>
        <w:tcPr>
          <w:tcW w:w="2126" w:type="dxa"/>
          <w:vMerge/>
          <w:shd w:val="clear" w:color="auto" w:fill="auto"/>
          <w:vAlign w:val="center"/>
        </w:tcPr>
        <w:p w14:paraId="0805C977" w14:textId="77777777" w:rsidR="0044199A" w:rsidRPr="0044199A" w:rsidRDefault="0044199A" w:rsidP="0044199A">
          <w:pPr>
            <w:spacing w:after="0" w:line="240" w:lineRule="auto"/>
            <w:rPr>
              <w:rFonts w:ascii="Calibri" w:eastAsia="Times New Roman" w:hAnsi="Calibri" w:cs="Times New Roman"/>
              <w:noProof/>
              <w:lang w:eastAsia="et-EE"/>
            </w:rPr>
          </w:pPr>
        </w:p>
      </w:tc>
      <w:tc>
        <w:tcPr>
          <w:tcW w:w="1697" w:type="dxa"/>
          <w:shd w:val="clear" w:color="auto" w:fill="auto"/>
          <w:vAlign w:val="center"/>
        </w:tcPr>
        <w:p w14:paraId="610E8563" w14:textId="77777777" w:rsidR="0044199A" w:rsidRPr="0044199A" w:rsidRDefault="0044199A" w:rsidP="0044199A">
          <w:pPr>
            <w:spacing w:after="0" w:line="240" w:lineRule="auto"/>
            <w:rPr>
              <w:rFonts w:ascii="Calibri" w:eastAsia="Times New Roman" w:hAnsi="Calibri" w:cs="Times New Roman"/>
              <w:sz w:val="20"/>
              <w:szCs w:val="20"/>
              <w:lang w:eastAsia="et-EE"/>
            </w:rPr>
          </w:pPr>
          <w:r w:rsidRPr="0044199A">
            <w:rPr>
              <w:rFonts w:ascii="Calibri" w:eastAsia="Times New Roman" w:hAnsi="Calibri" w:cs="Times New Roman"/>
              <w:sz w:val="20"/>
              <w:szCs w:val="20"/>
              <w:lang w:bidi="en-US"/>
            </w:rPr>
            <w:t>Version number:</w:t>
          </w:r>
        </w:p>
      </w:tc>
      <w:tc>
        <w:tcPr>
          <w:tcW w:w="5528" w:type="dxa"/>
          <w:shd w:val="clear" w:color="auto" w:fill="auto"/>
          <w:vAlign w:val="center"/>
        </w:tcPr>
        <w:p w14:paraId="052018C9" w14:textId="4BC55DF2" w:rsidR="0044199A" w:rsidRPr="0044199A" w:rsidRDefault="00021A3D" w:rsidP="0044199A">
          <w:pPr>
            <w:spacing w:after="0" w:line="240" w:lineRule="auto"/>
            <w:rPr>
              <w:rFonts w:ascii="Calibri" w:eastAsia="Times New Roman" w:hAnsi="Calibri" w:cs="Times New Roman"/>
              <w:sz w:val="20"/>
              <w:szCs w:val="20"/>
              <w:lang w:eastAsia="et-EE"/>
            </w:rPr>
          </w:pPr>
          <w:r>
            <w:rPr>
              <w:rFonts w:ascii="Calibri" w:eastAsia="Times New Roman" w:hAnsi="Calibri" w:cs="Times New Roman"/>
              <w:sz w:val="20"/>
              <w:szCs w:val="20"/>
              <w:lang w:bidi="en-US"/>
            </w:rPr>
            <w:t>6</w:t>
          </w:r>
        </w:p>
      </w:tc>
    </w:tr>
    <w:tr w:rsidR="0044199A" w:rsidRPr="0044199A" w14:paraId="766B9DC6" w14:textId="77777777" w:rsidTr="002372C0">
      <w:trPr>
        <w:trHeight w:val="244"/>
      </w:trPr>
      <w:tc>
        <w:tcPr>
          <w:tcW w:w="2126" w:type="dxa"/>
          <w:vMerge/>
          <w:shd w:val="clear" w:color="auto" w:fill="auto"/>
          <w:vAlign w:val="center"/>
        </w:tcPr>
        <w:p w14:paraId="7443A1A0" w14:textId="77777777" w:rsidR="0044199A" w:rsidRPr="0044199A" w:rsidRDefault="0044199A" w:rsidP="0044199A">
          <w:pPr>
            <w:spacing w:after="0" w:line="240" w:lineRule="auto"/>
            <w:rPr>
              <w:rFonts w:ascii="Calibri" w:eastAsia="Times New Roman" w:hAnsi="Calibri" w:cs="Times New Roman"/>
              <w:noProof/>
              <w:lang w:eastAsia="et-EE"/>
            </w:rPr>
          </w:pPr>
        </w:p>
      </w:tc>
      <w:tc>
        <w:tcPr>
          <w:tcW w:w="1697" w:type="dxa"/>
          <w:shd w:val="clear" w:color="auto" w:fill="auto"/>
          <w:vAlign w:val="center"/>
        </w:tcPr>
        <w:p w14:paraId="619C7082" w14:textId="77777777" w:rsidR="0044199A" w:rsidRPr="0044199A" w:rsidRDefault="0044199A" w:rsidP="0044199A">
          <w:pPr>
            <w:spacing w:after="0" w:line="240" w:lineRule="auto"/>
            <w:rPr>
              <w:rFonts w:ascii="Calibri" w:eastAsia="Times New Roman" w:hAnsi="Calibri" w:cs="Times New Roman"/>
              <w:sz w:val="20"/>
              <w:szCs w:val="20"/>
              <w:lang w:eastAsia="et-EE"/>
            </w:rPr>
          </w:pPr>
          <w:r w:rsidRPr="0044199A">
            <w:rPr>
              <w:rFonts w:ascii="Calibri" w:eastAsia="Times New Roman" w:hAnsi="Calibri" w:cs="Times New Roman"/>
              <w:sz w:val="20"/>
              <w:szCs w:val="20"/>
              <w:lang w:bidi="en-US"/>
            </w:rPr>
            <w:t>Managed by:</w:t>
          </w:r>
        </w:p>
      </w:tc>
      <w:tc>
        <w:tcPr>
          <w:tcW w:w="5528" w:type="dxa"/>
          <w:shd w:val="clear" w:color="auto" w:fill="auto"/>
          <w:vAlign w:val="center"/>
        </w:tcPr>
        <w:p w14:paraId="49950EF5" w14:textId="2FF01055" w:rsidR="0044199A" w:rsidRPr="0044199A" w:rsidRDefault="00021A3D" w:rsidP="0044199A">
          <w:pPr>
            <w:spacing w:after="0" w:line="240" w:lineRule="auto"/>
            <w:rPr>
              <w:rFonts w:ascii="Calibri" w:eastAsia="Times New Roman" w:hAnsi="Calibri" w:cs="Times New Roman"/>
              <w:sz w:val="20"/>
              <w:szCs w:val="20"/>
              <w:lang w:eastAsia="et-EE"/>
            </w:rPr>
          </w:pPr>
          <w:r>
            <w:rPr>
              <w:rFonts w:ascii="Calibri" w:eastAsia="Times New Roman" w:hAnsi="Calibri" w:cs="Times New Roman"/>
              <w:sz w:val="20"/>
              <w:szCs w:val="20"/>
              <w:lang w:bidi="en-US"/>
            </w:rPr>
            <w:t>Quality Manager</w:t>
          </w:r>
        </w:p>
      </w:tc>
    </w:tr>
    <w:tr w:rsidR="0044199A" w:rsidRPr="0044199A" w14:paraId="71990B48" w14:textId="77777777" w:rsidTr="002372C0">
      <w:trPr>
        <w:trHeight w:val="244"/>
      </w:trPr>
      <w:tc>
        <w:tcPr>
          <w:tcW w:w="2126" w:type="dxa"/>
          <w:vMerge/>
          <w:shd w:val="clear" w:color="auto" w:fill="auto"/>
          <w:vAlign w:val="center"/>
        </w:tcPr>
        <w:p w14:paraId="1990ADCB" w14:textId="77777777" w:rsidR="0044199A" w:rsidRPr="0044199A" w:rsidRDefault="0044199A" w:rsidP="0044199A">
          <w:pPr>
            <w:spacing w:after="0" w:line="240" w:lineRule="auto"/>
            <w:rPr>
              <w:rFonts w:ascii="Calibri" w:eastAsia="Times New Roman" w:hAnsi="Calibri" w:cs="Times New Roman"/>
              <w:noProof/>
              <w:lang w:eastAsia="et-EE"/>
            </w:rPr>
          </w:pPr>
        </w:p>
      </w:tc>
      <w:tc>
        <w:tcPr>
          <w:tcW w:w="1697" w:type="dxa"/>
          <w:shd w:val="clear" w:color="auto" w:fill="auto"/>
          <w:vAlign w:val="center"/>
        </w:tcPr>
        <w:p w14:paraId="5E67F7C5" w14:textId="77777777" w:rsidR="0044199A" w:rsidRPr="0044199A" w:rsidRDefault="0044199A" w:rsidP="0044199A">
          <w:pPr>
            <w:spacing w:after="0" w:line="240" w:lineRule="auto"/>
            <w:rPr>
              <w:rFonts w:ascii="Calibri" w:eastAsia="Times New Roman" w:hAnsi="Calibri" w:cs="Times New Roman"/>
              <w:sz w:val="20"/>
              <w:szCs w:val="20"/>
              <w:lang w:eastAsia="et-EE"/>
            </w:rPr>
          </w:pPr>
          <w:r w:rsidRPr="0044199A">
            <w:rPr>
              <w:rFonts w:ascii="Calibri" w:eastAsia="Times New Roman" w:hAnsi="Calibri" w:cs="Times New Roman"/>
              <w:sz w:val="20"/>
              <w:szCs w:val="20"/>
              <w:lang w:bidi="en-US"/>
            </w:rPr>
            <w:t>Approved by:</w:t>
          </w:r>
        </w:p>
      </w:tc>
      <w:tc>
        <w:tcPr>
          <w:tcW w:w="5528" w:type="dxa"/>
          <w:shd w:val="clear" w:color="auto" w:fill="auto"/>
          <w:vAlign w:val="center"/>
        </w:tcPr>
        <w:p w14:paraId="55993527" w14:textId="7DF84E03" w:rsidR="0044199A" w:rsidRPr="0044199A" w:rsidRDefault="00021A3D" w:rsidP="0044199A">
          <w:pPr>
            <w:spacing w:after="0" w:line="240" w:lineRule="auto"/>
            <w:rPr>
              <w:rFonts w:ascii="Calibri" w:eastAsia="Times New Roman" w:hAnsi="Calibri" w:cs="Times New Roman"/>
              <w:sz w:val="20"/>
              <w:szCs w:val="20"/>
              <w:lang w:eastAsia="et-EE"/>
            </w:rPr>
          </w:pPr>
          <w:r>
            <w:rPr>
              <w:rFonts w:ascii="Calibri" w:eastAsia="Times New Roman" w:hAnsi="Calibri" w:cs="Times New Roman"/>
              <w:sz w:val="20"/>
              <w:szCs w:val="20"/>
              <w:lang w:bidi="en-US"/>
            </w:rPr>
            <w:t>Order No. 1-24/117 of the Director of 03.05.2021</w:t>
          </w:r>
        </w:p>
      </w:tc>
    </w:tr>
  </w:tbl>
  <w:p w14:paraId="2CB535A1" w14:textId="77777777" w:rsidR="0044199A" w:rsidRDefault="0044199A">
    <w:pPr>
      <w:pStyle w:val="Pi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41807"/>
    <w:multiLevelType w:val="multilevel"/>
    <w:tmpl w:val="3CA4E1E4"/>
    <w:lvl w:ilvl="0">
      <w:start w:val="1"/>
      <w:numFmt w:val="decimal"/>
      <w:pStyle w:val="Loend"/>
      <w:suff w:val="space"/>
      <w:lvlText w:val="%1."/>
      <w:lvlJc w:val="left"/>
      <w:pPr>
        <w:ind w:left="0" w:firstLine="0"/>
      </w:pPr>
      <w:rPr>
        <w:rFonts w:hint="default"/>
      </w:rPr>
    </w:lvl>
    <w:lvl w:ilvl="1">
      <w:start w:val="1"/>
      <w:numFmt w:val="decimal"/>
      <w:suff w:val="space"/>
      <w:lvlText w:val="%1.%2."/>
      <w:lvlJc w:val="left"/>
      <w:pPr>
        <w:ind w:left="0" w:firstLine="0"/>
      </w:pPr>
      <w:rPr>
        <w:rFonts w:hint="default"/>
        <w:b/>
        <w:bCs w:val="0"/>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 w15:restartNumberingAfterBreak="0">
    <w:nsid w:val="22984798"/>
    <w:multiLevelType w:val="hybridMultilevel"/>
    <w:tmpl w:val="E64A5F34"/>
    <w:lvl w:ilvl="0" w:tplc="AD3AF528">
      <w:start w:val="1"/>
      <w:numFmt w:val="bullet"/>
      <w:lvlText w:val=""/>
      <w:lvlJc w:val="left"/>
      <w:pPr>
        <w:ind w:left="720" w:hanging="360"/>
      </w:pPr>
      <w:rPr>
        <w:rFonts w:ascii="Wingdings" w:hAnsi="Wingdings"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16cid:durableId="722484620">
    <w:abstractNumId w:val="0"/>
  </w:num>
  <w:num w:numId="2" w16cid:durableId="306738567">
    <w:abstractNumId w:val="0"/>
  </w:num>
  <w:num w:numId="3" w16cid:durableId="663511374">
    <w:abstractNumId w:val="1"/>
  </w:num>
  <w:num w:numId="4" w16cid:durableId="1106078730">
    <w:abstractNumId w:val="0"/>
  </w:num>
  <w:num w:numId="5" w16cid:durableId="1330525781">
    <w:abstractNumId w:val="0"/>
  </w:num>
  <w:num w:numId="6" w16cid:durableId="524173862">
    <w:abstractNumId w:val="0"/>
  </w:num>
  <w:num w:numId="7" w16cid:durableId="258684941">
    <w:abstractNumId w:val="0"/>
  </w:num>
  <w:num w:numId="8" w16cid:durableId="1488521204">
    <w:abstractNumId w:val="0"/>
  </w:num>
  <w:num w:numId="9" w16cid:durableId="73363733">
    <w:abstractNumId w:val="0"/>
  </w:num>
  <w:num w:numId="10" w16cid:durableId="1680810765">
    <w:abstractNumId w:val="0"/>
  </w:num>
  <w:num w:numId="11" w16cid:durableId="342784029">
    <w:abstractNumId w:val="0"/>
  </w:num>
  <w:num w:numId="12" w16cid:durableId="697123998">
    <w:abstractNumId w:val="0"/>
  </w:num>
  <w:num w:numId="13" w16cid:durableId="16458174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5431"/>
    <w:rsid w:val="00021A3D"/>
    <w:rsid w:val="00053DB5"/>
    <w:rsid w:val="00062A7B"/>
    <w:rsid w:val="00097471"/>
    <w:rsid w:val="000A68AB"/>
    <w:rsid w:val="000B4ECC"/>
    <w:rsid w:val="000F56A6"/>
    <w:rsid w:val="000F771C"/>
    <w:rsid w:val="001115EA"/>
    <w:rsid w:val="00121498"/>
    <w:rsid w:val="0012592B"/>
    <w:rsid w:val="0013496D"/>
    <w:rsid w:val="001502FC"/>
    <w:rsid w:val="00155EB2"/>
    <w:rsid w:val="00156BB3"/>
    <w:rsid w:val="00196BC1"/>
    <w:rsid w:val="001A70D9"/>
    <w:rsid w:val="001C58C7"/>
    <w:rsid w:val="00210223"/>
    <w:rsid w:val="0023622A"/>
    <w:rsid w:val="00236C1A"/>
    <w:rsid w:val="002372C0"/>
    <w:rsid w:val="00266D39"/>
    <w:rsid w:val="0028035B"/>
    <w:rsid w:val="002803B3"/>
    <w:rsid w:val="00296D8B"/>
    <w:rsid w:val="002B6358"/>
    <w:rsid w:val="002B6873"/>
    <w:rsid w:val="002D10C5"/>
    <w:rsid w:val="002E6DC4"/>
    <w:rsid w:val="00334BD4"/>
    <w:rsid w:val="00335E29"/>
    <w:rsid w:val="00340861"/>
    <w:rsid w:val="00354B7D"/>
    <w:rsid w:val="00362ED5"/>
    <w:rsid w:val="0037339D"/>
    <w:rsid w:val="003748B8"/>
    <w:rsid w:val="00385CED"/>
    <w:rsid w:val="003B1A53"/>
    <w:rsid w:val="003C3072"/>
    <w:rsid w:val="003C6F4C"/>
    <w:rsid w:val="003D6E06"/>
    <w:rsid w:val="003E42EF"/>
    <w:rsid w:val="00422837"/>
    <w:rsid w:val="00434077"/>
    <w:rsid w:val="0044199A"/>
    <w:rsid w:val="00467309"/>
    <w:rsid w:val="00470DA3"/>
    <w:rsid w:val="0047163A"/>
    <w:rsid w:val="00494752"/>
    <w:rsid w:val="004A36C9"/>
    <w:rsid w:val="004C160D"/>
    <w:rsid w:val="004C2F2E"/>
    <w:rsid w:val="004D3378"/>
    <w:rsid w:val="00511F74"/>
    <w:rsid w:val="005323DD"/>
    <w:rsid w:val="00541446"/>
    <w:rsid w:val="00555431"/>
    <w:rsid w:val="0057598A"/>
    <w:rsid w:val="0058200B"/>
    <w:rsid w:val="005864EB"/>
    <w:rsid w:val="005A3A93"/>
    <w:rsid w:val="005C261D"/>
    <w:rsid w:val="005D1049"/>
    <w:rsid w:val="005F4222"/>
    <w:rsid w:val="00627AF5"/>
    <w:rsid w:val="00683D6F"/>
    <w:rsid w:val="00684AE7"/>
    <w:rsid w:val="00690E02"/>
    <w:rsid w:val="00693394"/>
    <w:rsid w:val="0069575D"/>
    <w:rsid w:val="006A3BF8"/>
    <w:rsid w:val="006C254D"/>
    <w:rsid w:val="006F6F17"/>
    <w:rsid w:val="00706996"/>
    <w:rsid w:val="0072244A"/>
    <w:rsid w:val="007919A6"/>
    <w:rsid w:val="007A09E1"/>
    <w:rsid w:val="007A2E38"/>
    <w:rsid w:val="007B402D"/>
    <w:rsid w:val="007B644D"/>
    <w:rsid w:val="007D2DBD"/>
    <w:rsid w:val="007D3CA4"/>
    <w:rsid w:val="007D7157"/>
    <w:rsid w:val="00823351"/>
    <w:rsid w:val="00866101"/>
    <w:rsid w:val="00885904"/>
    <w:rsid w:val="008963AA"/>
    <w:rsid w:val="00896BEB"/>
    <w:rsid w:val="008B2354"/>
    <w:rsid w:val="008C6E7B"/>
    <w:rsid w:val="008F584B"/>
    <w:rsid w:val="0090712F"/>
    <w:rsid w:val="0095168E"/>
    <w:rsid w:val="0096510A"/>
    <w:rsid w:val="009A4129"/>
    <w:rsid w:val="009B5464"/>
    <w:rsid w:val="009B7FA2"/>
    <w:rsid w:val="009D1043"/>
    <w:rsid w:val="009E37ED"/>
    <w:rsid w:val="009F3FA1"/>
    <w:rsid w:val="00A417F7"/>
    <w:rsid w:val="00A421EB"/>
    <w:rsid w:val="00A44C66"/>
    <w:rsid w:val="00A635F1"/>
    <w:rsid w:val="00A65C14"/>
    <w:rsid w:val="00AD2756"/>
    <w:rsid w:val="00AE19D6"/>
    <w:rsid w:val="00B00EC1"/>
    <w:rsid w:val="00B5013C"/>
    <w:rsid w:val="00B56CA6"/>
    <w:rsid w:val="00B85A4E"/>
    <w:rsid w:val="00B92520"/>
    <w:rsid w:val="00BA4B58"/>
    <w:rsid w:val="00BD61E5"/>
    <w:rsid w:val="00BF05DB"/>
    <w:rsid w:val="00C0263A"/>
    <w:rsid w:val="00C03657"/>
    <w:rsid w:val="00C31BE9"/>
    <w:rsid w:val="00C32602"/>
    <w:rsid w:val="00C36EBB"/>
    <w:rsid w:val="00C42CCB"/>
    <w:rsid w:val="00C47C3E"/>
    <w:rsid w:val="00C76D8B"/>
    <w:rsid w:val="00C7767B"/>
    <w:rsid w:val="00CA156F"/>
    <w:rsid w:val="00CA2298"/>
    <w:rsid w:val="00CB38B8"/>
    <w:rsid w:val="00CB57DC"/>
    <w:rsid w:val="00CC6F70"/>
    <w:rsid w:val="00CD136B"/>
    <w:rsid w:val="00CE4D13"/>
    <w:rsid w:val="00CE4ECF"/>
    <w:rsid w:val="00CF2E56"/>
    <w:rsid w:val="00D13136"/>
    <w:rsid w:val="00D131E8"/>
    <w:rsid w:val="00D17C34"/>
    <w:rsid w:val="00D47430"/>
    <w:rsid w:val="00D518E5"/>
    <w:rsid w:val="00D52C34"/>
    <w:rsid w:val="00D561A6"/>
    <w:rsid w:val="00DB0595"/>
    <w:rsid w:val="00DC4490"/>
    <w:rsid w:val="00DD5C5E"/>
    <w:rsid w:val="00DE4F6A"/>
    <w:rsid w:val="00DE691F"/>
    <w:rsid w:val="00DE7D42"/>
    <w:rsid w:val="00DF19AE"/>
    <w:rsid w:val="00DF6340"/>
    <w:rsid w:val="00E1229A"/>
    <w:rsid w:val="00E170CF"/>
    <w:rsid w:val="00E310A0"/>
    <w:rsid w:val="00E56306"/>
    <w:rsid w:val="00EA0011"/>
    <w:rsid w:val="00EA00FC"/>
    <w:rsid w:val="00EA0788"/>
    <w:rsid w:val="00EA5CC3"/>
    <w:rsid w:val="00EB6783"/>
    <w:rsid w:val="00EC55A0"/>
    <w:rsid w:val="00EC72F2"/>
    <w:rsid w:val="00ED7A78"/>
    <w:rsid w:val="00EE0A72"/>
    <w:rsid w:val="00EE7A21"/>
    <w:rsid w:val="00EF7CC8"/>
    <w:rsid w:val="00F45C10"/>
    <w:rsid w:val="00F45C93"/>
    <w:rsid w:val="00F46EA4"/>
    <w:rsid w:val="00F52B29"/>
    <w:rsid w:val="00F66154"/>
    <w:rsid w:val="00F7618D"/>
    <w:rsid w:val="00F81AB2"/>
    <w:rsid w:val="00F846F7"/>
    <w:rsid w:val="00FB6913"/>
    <w:rsid w:val="00FD0C0E"/>
    <w:rsid w:val="00FE1A64"/>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7F04E3F"/>
  <w15:chartTrackingRefBased/>
  <w15:docId w15:val="{E32CEE78-0E2F-40A4-8909-C2132A1ED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Vahedeta">
    <w:name w:val="No Spacing"/>
    <w:uiPriority w:val="1"/>
    <w:qFormat/>
    <w:rsid w:val="0044199A"/>
    <w:pPr>
      <w:spacing w:after="0" w:line="240" w:lineRule="auto"/>
    </w:pPr>
  </w:style>
  <w:style w:type="paragraph" w:styleId="Pis">
    <w:name w:val="header"/>
    <w:basedOn w:val="Normaallaad"/>
    <w:link w:val="PisMrk"/>
    <w:uiPriority w:val="99"/>
    <w:unhideWhenUsed/>
    <w:rsid w:val="0044199A"/>
    <w:pPr>
      <w:tabs>
        <w:tab w:val="center" w:pos="4513"/>
        <w:tab w:val="right" w:pos="9026"/>
      </w:tabs>
      <w:spacing w:after="0" w:line="240" w:lineRule="auto"/>
    </w:pPr>
  </w:style>
  <w:style w:type="character" w:customStyle="1" w:styleId="PisMrk">
    <w:name w:val="Päis Märk"/>
    <w:basedOn w:val="Liguvaikefont"/>
    <w:link w:val="Pis"/>
    <w:uiPriority w:val="99"/>
    <w:rsid w:val="0044199A"/>
  </w:style>
  <w:style w:type="paragraph" w:styleId="Jalus">
    <w:name w:val="footer"/>
    <w:basedOn w:val="Normaallaad"/>
    <w:link w:val="JalusMrk"/>
    <w:uiPriority w:val="99"/>
    <w:unhideWhenUsed/>
    <w:rsid w:val="0044199A"/>
    <w:pPr>
      <w:tabs>
        <w:tab w:val="center" w:pos="4513"/>
        <w:tab w:val="right" w:pos="9026"/>
      </w:tabs>
      <w:spacing w:after="0" w:line="240" w:lineRule="auto"/>
    </w:pPr>
  </w:style>
  <w:style w:type="character" w:customStyle="1" w:styleId="JalusMrk">
    <w:name w:val="Jalus Märk"/>
    <w:basedOn w:val="Liguvaikefont"/>
    <w:link w:val="Jalus"/>
    <w:uiPriority w:val="99"/>
    <w:rsid w:val="0044199A"/>
  </w:style>
  <w:style w:type="paragraph" w:styleId="Loend">
    <w:name w:val="List"/>
    <w:basedOn w:val="Normaallaad"/>
    <w:unhideWhenUsed/>
    <w:rsid w:val="0044199A"/>
    <w:pPr>
      <w:numPr>
        <w:numId w:val="1"/>
      </w:numPr>
      <w:spacing w:after="0" w:line="240" w:lineRule="auto"/>
      <w:contextualSpacing/>
      <w:jc w:val="both"/>
    </w:pPr>
    <w:rPr>
      <w:rFonts w:ascii="Calibri" w:eastAsia="Times New Roman" w:hAnsi="Calibri" w:cs="Times New Roman"/>
      <w:szCs w:val="24"/>
      <w:lang w:eastAsia="et-EE"/>
    </w:rPr>
  </w:style>
  <w:style w:type="paragraph" w:customStyle="1" w:styleId="Tiiteleht">
    <w:name w:val="Tiiteleht"/>
    <w:basedOn w:val="Normaallaad"/>
    <w:link w:val="TiitelehtChar"/>
    <w:rsid w:val="00F45C93"/>
    <w:pPr>
      <w:spacing w:after="40" w:line="288" w:lineRule="auto"/>
      <w:jc w:val="both"/>
    </w:pPr>
    <w:rPr>
      <w:rFonts w:ascii="Verdana" w:hAnsi="Verdana"/>
      <w:color w:val="000000" w:themeColor="text1"/>
      <w:sz w:val="80"/>
    </w:rPr>
  </w:style>
  <w:style w:type="character" w:customStyle="1" w:styleId="TiitelehtChar">
    <w:name w:val="Tiiteleht Char"/>
    <w:basedOn w:val="Liguvaikefont"/>
    <w:link w:val="Tiiteleht"/>
    <w:rsid w:val="00F45C93"/>
    <w:rPr>
      <w:rFonts w:ascii="Verdana" w:hAnsi="Verdana"/>
      <w:color w:val="000000" w:themeColor="text1"/>
      <w:sz w:val="80"/>
    </w:rPr>
  </w:style>
  <w:style w:type="paragraph" w:styleId="Pealkiri">
    <w:name w:val="Title"/>
    <w:basedOn w:val="Normaallaad"/>
    <w:next w:val="Normaallaad"/>
    <w:link w:val="PealkiriMrk"/>
    <w:uiPriority w:val="10"/>
    <w:qFormat/>
    <w:rsid w:val="00F45C93"/>
    <w:pPr>
      <w:spacing w:after="240" w:line="240" w:lineRule="auto"/>
      <w:contextualSpacing/>
      <w:jc w:val="both"/>
    </w:pPr>
    <w:rPr>
      <w:rFonts w:asciiTheme="majorHAnsi" w:eastAsiaTheme="majorEastAsia" w:hAnsiTheme="majorHAnsi" w:cstheme="majorBidi"/>
      <w:b/>
      <w:caps/>
      <w:color w:val="FFC000" w:themeColor="accent4"/>
      <w:spacing w:val="-10"/>
      <w:kern w:val="28"/>
      <w:sz w:val="72"/>
      <w:szCs w:val="56"/>
    </w:rPr>
  </w:style>
  <w:style w:type="character" w:customStyle="1" w:styleId="PealkiriMrk">
    <w:name w:val="Pealkiri Märk"/>
    <w:basedOn w:val="Liguvaikefont"/>
    <w:link w:val="Pealkiri"/>
    <w:uiPriority w:val="10"/>
    <w:rsid w:val="00F45C93"/>
    <w:rPr>
      <w:rFonts w:asciiTheme="majorHAnsi" w:eastAsiaTheme="majorEastAsia" w:hAnsiTheme="majorHAnsi" w:cstheme="majorBidi"/>
      <w:b/>
      <w:caps/>
      <w:color w:val="FFC000" w:themeColor="accent4"/>
      <w:spacing w:val="-10"/>
      <w:kern w:val="28"/>
      <w:sz w:val="72"/>
      <w:szCs w:val="56"/>
    </w:rPr>
  </w:style>
  <w:style w:type="paragraph" w:styleId="Alapealkiri">
    <w:name w:val="Subtitle"/>
    <w:basedOn w:val="Normaallaad"/>
    <w:next w:val="Normaallaad"/>
    <w:link w:val="AlapealkiriMrk"/>
    <w:uiPriority w:val="11"/>
    <w:qFormat/>
    <w:rsid w:val="00F45C93"/>
    <w:pPr>
      <w:numPr>
        <w:ilvl w:val="1"/>
      </w:numPr>
      <w:spacing w:before="160" w:line="288" w:lineRule="auto"/>
      <w:jc w:val="both"/>
    </w:pPr>
    <w:rPr>
      <w:rFonts w:asciiTheme="majorHAnsi" w:eastAsiaTheme="minorEastAsia" w:hAnsiTheme="majorHAnsi"/>
      <w:color w:val="44546A" w:themeColor="text2"/>
      <w:spacing w:val="15"/>
      <w:sz w:val="30"/>
    </w:rPr>
  </w:style>
  <w:style w:type="character" w:customStyle="1" w:styleId="AlapealkiriMrk">
    <w:name w:val="Alapealkiri Märk"/>
    <w:basedOn w:val="Liguvaikefont"/>
    <w:link w:val="Alapealkiri"/>
    <w:uiPriority w:val="11"/>
    <w:rsid w:val="00F45C93"/>
    <w:rPr>
      <w:rFonts w:asciiTheme="majorHAnsi" w:eastAsiaTheme="minorEastAsia" w:hAnsiTheme="majorHAnsi"/>
      <w:color w:val="44546A" w:themeColor="text2"/>
      <w:spacing w:val="15"/>
      <w:sz w:val="30"/>
    </w:rPr>
  </w:style>
  <w:style w:type="character" w:styleId="Tugev">
    <w:name w:val="Strong"/>
    <w:basedOn w:val="Liguvaikefont"/>
    <w:uiPriority w:val="22"/>
    <w:qFormat/>
    <w:rsid w:val="00F45C93"/>
    <w:rPr>
      <w:b/>
      <w:bCs/>
    </w:rPr>
  </w:style>
  <w:style w:type="character" w:styleId="Kohatitetekst">
    <w:name w:val="Placeholder Text"/>
    <w:basedOn w:val="Liguvaikefont"/>
    <w:uiPriority w:val="99"/>
    <w:semiHidden/>
    <w:rsid w:val="00F45C93"/>
    <w:rPr>
      <w:color w:val="808080"/>
    </w:rPr>
  </w:style>
  <w:style w:type="paragraph" w:customStyle="1" w:styleId="Default">
    <w:name w:val="Default"/>
    <w:rsid w:val="00EC55A0"/>
    <w:pPr>
      <w:autoSpaceDE w:val="0"/>
      <w:autoSpaceDN w:val="0"/>
      <w:adjustRightInd w:val="0"/>
      <w:spacing w:after="0" w:line="240" w:lineRule="auto"/>
    </w:pPr>
    <w:rPr>
      <w:rFonts w:ascii="Calibri" w:hAnsi="Calibri" w:cs="Calibri"/>
      <w:color w:val="000000"/>
      <w:sz w:val="24"/>
      <w:szCs w:val="24"/>
    </w:rPr>
  </w:style>
  <w:style w:type="paragraph" w:styleId="Loendilik">
    <w:name w:val="List Paragraph"/>
    <w:basedOn w:val="Normaallaad"/>
    <w:uiPriority w:val="34"/>
    <w:qFormat/>
    <w:rsid w:val="00340861"/>
    <w:pPr>
      <w:ind w:left="720"/>
      <w:contextualSpacing/>
    </w:pPr>
  </w:style>
  <w:style w:type="character" w:styleId="Hperlink">
    <w:name w:val="Hyperlink"/>
    <w:basedOn w:val="Liguvaikefont"/>
    <w:uiPriority w:val="99"/>
    <w:unhideWhenUsed/>
    <w:rsid w:val="00B00EC1"/>
    <w:rPr>
      <w:color w:val="0563C1" w:themeColor="hyperlink"/>
      <w:u w:val="single"/>
    </w:rPr>
  </w:style>
  <w:style w:type="paragraph" w:styleId="Jutumullitekst">
    <w:name w:val="Balloon Text"/>
    <w:basedOn w:val="Normaallaad"/>
    <w:link w:val="JutumullitekstMrk"/>
    <w:uiPriority w:val="99"/>
    <w:semiHidden/>
    <w:unhideWhenUsed/>
    <w:rsid w:val="000F56A6"/>
    <w:pPr>
      <w:spacing w:after="0" w:line="240" w:lineRule="auto"/>
    </w:pPr>
    <w:rPr>
      <w:rFonts w:ascii="Segoe UI" w:hAnsi="Segoe UI" w:cs="Segoe UI"/>
      <w:sz w:val="18"/>
      <w:szCs w:val="18"/>
    </w:rPr>
  </w:style>
  <w:style w:type="character" w:customStyle="1" w:styleId="JutumullitekstMrk">
    <w:name w:val="Jutumullitekst Märk"/>
    <w:basedOn w:val="Liguvaikefont"/>
    <w:link w:val="Jutumullitekst"/>
    <w:uiPriority w:val="99"/>
    <w:semiHidden/>
    <w:rsid w:val="000F56A6"/>
    <w:rPr>
      <w:rFonts w:ascii="Segoe UI" w:hAnsi="Segoe UI" w:cs="Segoe UI"/>
      <w:sz w:val="18"/>
      <w:szCs w:val="18"/>
    </w:rPr>
  </w:style>
  <w:style w:type="character" w:styleId="Kommentaariviide">
    <w:name w:val="annotation reference"/>
    <w:basedOn w:val="Liguvaikefont"/>
    <w:uiPriority w:val="99"/>
    <w:semiHidden/>
    <w:unhideWhenUsed/>
    <w:rsid w:val="00053DB5"/>
    <w:rPr>
      <w:sz w:val="16"/>
      <w:szCs w:val="16"/>
    </w:rPr>
  </w:style>
  <w:style w:type="paragraph" w:styleId="Kommentaaritekst">
    <w:name w:val="annotation text"/>
    <w:basedOn w:val="Normaallaad"/>
    <w:link w:val="KommentaaritekstMrk"/>
    <w:uiPriority w:val="99"/>
    <w:semiHidden/>
    <w:unhideWhenUsed/>
    <w:rsid w:val="00053DB5"/>
    <w:pPr>
      <w:spacing w:line="240" w:lineRule="auto"/>
    </w:pPr>
    <w:rPr>
      <w:sz w:val="20"/>
      <w:szCs w:val="20"/>
    </w:rPr>
  </w:style>
  <w:style w:type="character" w:customStyle="1" w:styleId="KommentaaritekstMrk">
    <w:name w:val="Kommentaari tekst Märk"/>
    <w:basedOn w:val="Liguvaikefont"/>
    <w:link w:val="Kommentaaritekst"/>
    <w:uiPriority w:val="99"/>
    <w:semiHidden/>
    <w:rsid w:val="00053DB5"/>
    <w:rPr>
      <w:sz w:val="20"/>
      <w:szCs w:val="20"/>
    </w:rPr>
  </w:style>
  <w:style w:type="paragraph" w:styleId="Kommentaariteema">
    <w:name w:val="annotation subject"/>
    <w:basedOn w:val="Kommentaaritekst"/>
    <w:next w:val="Kommentaaritekst"/>
    <w:link w:val="KommentaariteemaMrk"/>
    <w:uiPriority w:val="99"/>
    <w:semiHidden/>
    <w:unhideWhenUsed/>
    <w:rsid w:val="00053DB5"/>
    <w:rPr>
      <w:b/>
      <w:bCs/>
    </w:rPr>
  </w:style>
  <w:style w:type="character" w:customStyle="1" w:styleId="KommentaariteemaMrk">
    <w:name w:val="Kommentaari teema Märk"/>
    <w:basedOn w:val="KommentaaritekstMrk"/>
    <w:link w:val="Kommentaariteema"/>
    <w:uiPriority w:val="99"/>
    <w:semiHidden/>
    <w:rsid w:val="00053DB5"/>
    <w:rPr>
      <w:b/>
      <w:bCs/>
      <w:sz w:val="20"/>
      <w:szCs w:val="20"/>
    </w:rPr>
  </w:style>
  <w:style w:type="table" w:styleId="Kontuurtabel">
    <w:name w:val="Table Grid"/>
    <w:basedOn w:val="Normaaltabel"/>
    <w:uiPriority w:val="39"/>
    <w:rsid w:val="000B4E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hatekst">
    <w:name w:val="Body Text"/>
    <w:basedOn w:val="Normaallaad"/>
    <w:link w:val="KehatekstMrk"/>
    <w:rsid w:val="00CA2298"/>
    <w:pPr>
      <w:spacing w:after="100" w:line="240" w:lineRule="auto"/>
      <w:jc w:val="both"/>
    </w:pPr>
    <w:rPr>
      <w:rFonts w:ascii="Calibri" w:hAnsi="Calibri" w:cs="Times New Roman"/>
    </w:rPr>
  </w:style>
  <w:style w:type="character" w:customStyle="1" w:styleId="KehatekstMrk">
    <w:name w:val="Kehatekst Märk"/>
    <w:basedOn w:val="Liguvaikefont"/>
    <w:link w:val="Kehatekst"/>
    <w:rsid w:val="00CA2298"/>
    <w:rPr>
      <w:rFonts w:ascii="Calibri" w:hAnsi="Calibri" w:cs="Times New Roman"/>
    </w:rPr>
  </w:style>
  <w:style w:type="character" w:customStyle="1" w:styleId="Lahendamatamainimine1">
    <w:name w:val="Lahendamata mainimine1"/>
    <w:basedOn w:val="Liguvaikefont"/>
    <w:uiPriority w:val="99"/>
    <w:semiHidden/>
    <w:unhideWhenUsed/>
    <w:rsid w:val="00CB38B8"/>
    <w:rPr>
      <w:color w:val="605E5C"/>
      <w:shd w:val="clear" w:color="auto" w:fill="E1DFDD"/>
    </w:rPr>
  </w:style>
  <w:style w:type="character" w:customStyle="1" w:styleId="Lahendamatamainimine2">
    <w:name w:val="Lahendamata mainimine2"/>
    <w:basedOn w:val="Liguvaikefont"/>
    <w:uiPriority w:val="99"/>
    <w:semiHidden/>
    <w:unhideWhenUsed/>
    <w:rsid w:val="00D561A6"/>
    <w:rPr>
      <w:color w:val="605E5C"/>
      <w:shd w:val="clear" w:color="auto" w:fill="E1DFDD"/>
    </w:rPr>
  </w:style>
  <w:style w:type="character" w:styleId="Klastatudhperlink">
    <w:name w:val="FollowedHyperlink"/>
    <w:basedOn w:val="Liguvaikefont"/>
    <w:uiPriority w:val="99"/>
    <w:semiHidden/>
    <w:unhideWhenUsed/>
    <w:rsid w:val="0090712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255786">
      <w:bodyDiv w:val="1"/>
      <w:marLeft w:val="0"/>
      <w:marRight w:val="0"/>
      <w:marTop w:val="0"/>
      <w:marBottom w:val="0"/>
      <w:divBdr>
        <w:top w:val="none" w:sz="0" w:space="0" w:color="auto"/>
        <w:left w:val="none" w:sz="0" w:space="0" w:color="auto"/>
        <w:bottom w:val="none" w:sz="0" w:space="0" w:color="auto"/>
        <w:right w:val="none" w:sz="0" w:space="0" w:color="auto"/>
      </w:divBdr>
    </w:div>
    <w:div w:id="1295451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igusaktid.taltech.ee/eesti-mereakadeemia-pohimaarus/" TargetMode="External"/><Relationship Id="rId18" Type="http://schemas.openxmlformats.org/officeDocument/2006/relationships/hyperlink" Target="https://smart.taltech.ee/" TargetMode="External"/><Relationship Id="rId26" Type="http://schemas.openxmlformats.org/officeDocument/2006/relationships/hyperlink" Target="https://www.riigiteataja.ee/akt/112072019017" TargetMode="External"/><Relationship Id="rId39" Type="http://schemas.openxmlformats.org/officeDocument/2006/relationships/hyperlink" Target="https://oigusaktid.taltech.ee/eesti-mereakadeemia-noukogu-koosseis/" TargetMode="External"/><Relationship Id="rId21" Type="http://schemas.openxmlformats.org/officeDocument/2006/relationships/hyperlink" Target="https://eur-lex.europa.eu/legal-content/ET/TXT/HTML/?uri=CELEX:02008L0106-20190801" TargetMode="External"/><Relationship Id="rId34" Type="http://schemas.openxmlformats.org/officeDocument/2006/relationships/hyperlink" Target="https://oigusaktid.taltech.ee/mereakadeemia"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mart.taltech.ee/" TargetMode="External"/><Relationship Id="rId20" Type="http://schemas.openxmlformats.org/officeDocument/2006/relationships/hyperlink" Target="https://www.riigiteataja.ee/akt/13072790" TargetMode="External"/><Relationship Id="rId29" Type="http://schemas.openxmlformats.org/officeDocument/2006/relationships/hyperlink" Target="https://oigusaktid.taltech.ee/tallinna-tehnikaulikooli-pohikiri/"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www.riigiteataja.ee/akt/123072019014?leiaKehtiv" TargetMode="External"/><Relationship Id="rId32" Type="http://schemas.openxmlformats.org/officeDocument/2006/relationships/hyperlink" Target="https://oigusaktid.taltech.ee/" TargetMode="External"/><Relationship Id="rId37" Type="http://schemas.openxmlformats.org/officeDocument/2006/relationships/hyperlink" Target="https://livettu.sharepoint.com/sites/EMERAKJS" TargetMode="External"/><Relationship Id="rId40" Type="http://schemas.openxmlformats.org/officeDocument/2006/relationships/hyperlink" Target="https://oigusaktid.taltech.ee/mereakadeemia/emera-struktuur/" TargetMode="External"/><Relationship Id="rId5" Type="http://schemas.openxmlformats.org/officeDocument/2006/relationships/webSettings" Target="webSettings.xml"/><Relationship Id="rId15" Type="http://schemas.openxmlformats.org/officeDocument/2006/relationships/hyperlink" Target="https://livettu.sharepoint.com/sites/EMERAKJS" TargetMode="External"/><Relationship Id="rId23" Type="http://schemas.openxmlformats.org/officeDocument/2006/relationships/hyperlink" Target="https://www.riigiteataja.ee/akt/127062012013?leiaKehtiv" TargetMode="External"/><Relationship Id="rId28" Type="http://schemas.openxmlformats.org/officeDocument/2006/relationships/hyperlink" Target="https://www.riigiteataja.ee/akt/119032019090?leiaKehtiv" TargetMode="External"/><Relationship Id="rId36" Type="http://schemas.openxmlformats.org/officeDocument/2006/relationships/hyperlink" Target="https://emera.teamwork.com/" TargetMode="External"/><Relationship Id="rId10" Type="http://schemas.openxmlformats.org/officeDocument/2006/relationships/image" Target="media/image2.png"/><Relationship Id="rId19" Type="http://schemas.openxmlformats.org/officeDocument/2006/relationships/hyperlink" Target="https://www.riigiteataja.ee/akt/223082013001" TargetMode="External"/><Relationship Id="rId31" Type="http://schemas.openxmlformats.org/officeDocument/2006/relationships/hyperlink" Target="https://oigusaktid.taltech.ee/akadeemiline-arengukava/" TargetMode="External"/><Relationship Id="rId44"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s://taltech.ee/juhtimine-visioon-missioon" TargetMode="External"/><Relationship Id="rId22" Type="http://schemas.openxmlformats.org/officeDocument/2006/relationships/hyperlink" Target="https://www.evs.ee/et/evs-en-iso-9001-2015" TargetMode="External"/><Relationship Id="rId27" Type="http://schemas.openxmlformats.org/officeDocument/2006/relationships/hyperlink" Target="https://www.riigiteataja.ee/akt/119032019092?leiaKehtiv" TargetMode="External"/><Relationship Id="rId30" Type="http://schemas.openxmlformats.org/officeDocument/2006/relationships/hyperlink" Target="https://oigusaktid.taltech.ee/tallinna-tehnikaulikooli-arengukava/" TargetMode="External"/><Relationship Id="rId35" Type="http://schemas.openxmlformats.org/officeDocument/2006/relationships/hyperlink" Target="https://adr.rik.ee/taltech/"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oigusaktid.taltech.ee/tallinna-tehnikaulikooli-pohikiri/" TargetMode="External"/><Relationship Id="rId17" Type="http://schemas.openxmlformats.org/officeDocument/2006/relationships/hyperlink" Target="https://livettu.sharepoint.com/sites/EMERAKJS" TargetMode="External"/><Relationship Id="rId25" Type="http://schemas.openxmlformats.org/officeDocument/2006/relationships/hyperlink" Target="https://www.riigiteataja.ee/akt/116062020009?leiaKehtiv" TargetMode="External"/><Relationship Id="rId33" Type="http://schemas.openxmlformats.org/officeDocument/2006/relationships/hyperlink" Target="https://oigusaktid.taltech.ee/eesti-mereakadeemia-pohimaarus/" TargetMode="External"/><Relationship Id="rId38" Type="http://schemas.openxmlformats.org/officeDocument/2006/relationships/hyperlink" Target="https://oigusaktid.taltech.ee/eesti-mereakadeemia-pohimaaru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65B168-0A04-4579-965D-9B081AFBB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6</Pages>
  <Words>1929</Words>
  <Characters>11191</Characters>
  <Application>Microsoft Office Word</Application>
  <DocSecurity>0</DocSecurity>
  <Lines>93</Lines>
  <Paragraphs>26</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Eesti Mereakadeemia</Company>
  <LinksUpToDate>false</LinksUpToDate>
  <CharactersWithSpaces>13094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Tauri Roosipuu</dc:creator>
  <cp:keywords/>
  <dc:description/>
  <cp:lastModifiedBy>Tauri Roosipuu</cp:lastModifiedBy>
  <cp:revision>4</cp:revision>
  <cp:lastPrinted>2021-04-14T11:38:00Z</cp:lastPrinted>
  <dcterms:created xsi:type="dcterms:W3CDTF">2022-07-21T18:46:00Z</dcterms:created>
  <dcterms:modified xsi:type="dcterms:W3CDTF">2022-07-21T20:00:00Z</dcterms:modified>
</cp:coreProperties>
</file>