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7C36" w14:textId="77777777" w:rsidR="0044199A" w:rsidRPr="0044199A" w:rsidRDefault="0044199A" w:rsidP="00A54C5B">
      <w:pPr>
        <w:pStyle w:val="NoSpacing"/>
        <w:rPr>
          <w:lang w:val="et"/>
        </w:rPr>
      </w:pPr>
    </w:p>
    <w:p w14:paraId="3A4EDD76" w14:textId="78A2DA36" w:rsidR="0044199A" w:rsidRPr="0044199A" w:rsidRDefault="0044199A" w:rsidP="00A417F7">
      <w:pPr>
        <w:spacing w:after="0" w:line="240" w:lineRule="auto"/>
        <w:rPr>
          <w:rFonts w:ascii="Calibri" w:eastAsia="Calibri" w:hAnsi="Calibri" w:cs="Times New Roman"/>
          <w:b/>
          <w:bCs/>
          <w:lang w:val="et"/>
        </w:rPr>
      </w:pPr>
      <w:r w:rsidRPr="0044199A">
        <w:rPr>
          <w:rFonts w:ascii="Calibri" w:eastAsia="Calibri" w:hAnsi="Calibri" w:cs="Times New Roman"/>
          <w:b/>
          <w:bCs/>
          <w:lang w:val="et"/>
        </w:rPr>
        <w:t xml:space="preserve">Eesti Mereakadeemia </w:t>
      </w:r>
      <w:r w:rsidR="00DC3B38">
        <w:rPr>
          <w:rFonts w:ascii="Calibri" w:eastAsia="Calibri" w:hAnsi="Calibri" w:cs="Times New Roman"/>
          <w:b/>
          <w:bCs/>
          <w:lang w:val="et"/>
        </w:rPr>
        <w:t>vormiriietuse kord</w:t>
      </w:r>
    </w:p>
    <w:p w14:paraId="7E92DA65" w14:textId="77777777" w:rsidR="0044199A" w:rsidRPr="0044199A" w:rsidRDefault="0044199A" w:rsidP="00A417F7">
      <w:pPr>
        <w:spacing w:after="0" w:line="240" w:lineRule="auto"/>
        <w:rPr>
          <w:rFonts w:ascii="Calibri" w:eastAsia="Times New Roman" w:hAnsi="Calibri" w:cs="Calibri"/>
          <w:lang w:val="et" w:eastAsia="et-EE"/>
        </w:rPr>
      </w:pPr>
    </w:p>
    <w:p w14:paraId="62D14F6C" w14:textId="686668D4" w:rsidR="0044199A" w:rsidRPr="00DC3B38" w:rsidRDefault="0044199A" w:rsidP="00DC3B38">
      <w:pPr>
        <w:pStyle w:val="List"/>
        <w:rPr>
          <w:b/>
          <w:bCs/>
        </w:rPr>
      </w:pPr>
      <w:bookmarkStart w:id="0" w:name="_Hlk48989903"/>
      <w:r w:rsidRPr="00DC3B38">
        <w:rPr>
          <w:b/>
          <w:bCs/>
        </w:rPr>
        <w:t>Üldsätted</w:t>
      </w:r>
    </w:p>
    <w:p w14:paraId="12E0D075" w14:textId="36ECD41E" w:rsidR="0044199A" w:rsidRPr="00691051" w:rsidRDefault="00691051" w:rsidP="00A417F7">
      <w:pPr>
        <w:numPr>
          <w:ilvl w:val="1"/>
          <w:numId w:val="1"/>
        </w:numPr>
        <w:spacing w:after="0" w:line="240" w:lineRule="auto"/>
        <w:contextualSpacing/>
        <w:rPr>
          <w:rFonts w:ascii="Calibri" w:eastAsia="Times New Roman" w:hAnsi="Calibri" w:cs="Times New Roman"/>
          <w:szCs w:val="24"/>
          <w:u w:val="single"/>
          <w:lang w:eastAsia="et-EE"/>
        </w:rPr>
      </w:pPr>
      <w:r w:rsidRPr="00691051">
        <w:rPr>
          <w:rFonts w:ascii="Calibri" w:eastAsia="Times New Roman" w:hAnsi="Calibri" w:cs="Times New Roman"/>
          <w:szCs w:val="24"/>
          <w:u w:val="single"/>
          <w:lang w:eastAsia="et-EE"/>
        </w:rPr>
        <w:t>Regulatsiooni ülesanne</w:t>
      </w:r>
    </w:p>
    <w:p w14:paraId="3692541F" w14:textId="4FC2CF44" w:rsidR="00691051" w:rsidRPr="009354EF" w:rsidRDefault="009354EF" w:rsidP="00667506">
      <w:pPr>
        <w:pStyle w:val="LisaBodyt2"/>
        <w:numPr>
          <w:ilvl w:val="2"/>
          <w:numId w:val="1"/>
        </w:numPr>
      </w:pPr>
      <w:r w:rsidRPr="00BC0027">
        <w:t>EMERA</w:t>
      </w:r>
      <w:r>
        <w:t xml:space="preserve"> </w:t>
      </w:r>
      <w:r w:rsidRPr="00BC0027">
        <w:t xml:space="preserve">vormiriietuse korraga (edaspidi </w:t>
      </w:r>
      <w:r w:rsidRPr="00E15E08">
        <w:rPr>
          <w:i/>
          <w:iCs/>
        </w:rPr>
        <w:t>kord</w:t>
      </w:r>
      <w:r w:rsidRPr="00BC0027">
        <w:t xml:space="preserve">) kehtestatakse </w:t>
      </w:r>
      <w:r>
        <w:t xml:space="preserve">EMERA </w:t>
      </w:r>
      <w:bookmarkStart w:id="1" w:name="_Hlk112618736"/>
      <w:r w:rsidR="00FB3B75" w:rsidRPr="00FB3B75">
        <w:t>meresõiduohutuse seadusega reguleeritavate õppekavade</w:t>
      </w:r>
      <w:r w:rsidRPr="00BC0027">
        <w:t xml:space="preserve"> </w:t>
      </w:r>
      <w:bookmarkEnd w:id="1"/>
      <w:r w:rsidRPr="00BC0027">
        <w:t>üliõpilaste ja EMERA töötajate</w:t>
      </w:r>
      <w:r>
        <w:t xml:space="preserve"> </w:t>
      </w:r>
      <w:r w:rsidRPr="00BC0027">
        <w:t>vormiriietuse</w:t>
      </w:r>
      <w:r w:rsidR="0069384F">
        <w:t xml:space="preserve"> </w:t>
      </w:r>
      <w:r w:rsidRPr="00BC0027">
        <w:t>esemete ja eraldusmärkide kirjeldused,</w:t>
      </w:r>
      <w:r w:rsidR="00906646">
        <w:t xml:space="preserve"> </w:t>
      </w:r>
      <w:r w:rsidR="00C76AC1">
        <w:t xml:space="preserve">kandmise nõuded ja </w:t>
      </w:r>
      <w:r w:rsidR="0097118A">
        <w:t xml:space="preserve">minimaalsed </w:t>
      </w:r>
      <w:r w:rsidRPr="00BC0027">
        <w:t>kandmis</w:t>
      </w:r>
      <w:r w:rsidR="00DD2BC1">
        <w:t>a</w:t>
      </w:r>
      <w:r w:rsidR="00C76AC1">
        <w:t>jad</w:t>
      </w:r>
      <w:r w:rsidRPr="00BC0027">
        <w:t xml:space="preserve">, </w:t>
      </w:r>
      <w:r w:rsidR="00DD2BC1">
        <w:t>hankimise, väljastamise ja arvestuse kord</w:t>
      </w:r>
      <w:r w:rsidRPr="00BC0027">
        <w:t>.</w:t>
      </w:r>
    </w:p>
    <w:p w14:paraId="22D8D651" w14:textId="77777777" w:rsidR="008C2AE4" w:rsidRDefault="00691051" w:rsidP="008C2AE4">
      <w:pPr>
        <w:numPr>
          <w:ilvl w:val="1"/>
          <w:numId w:val="1"/>
        </w:numPr>
        <w:spacing w:after="0" w:line="240" w:lineRule="auto"/>
        <w:contextualSpacing/>
        <w:rPr>
          <w:rFonts w:ascii="Calibri" w:eastAsia="Times New Roman" w:hAnsi="Calibri" w:cs="Times New Roman"/>
          <w:szCs w:val="24"/>
          <w:u w:val="single"/>
          <w:lang w:eastAsia="et-EE"/>
        </w:rPr>
      </w:pPr>
      <w:r w:rsidRPr="00691051">
        <w:rPr>
          <w:rFonts w:ascii="Calibri" w:eastAsia="Times New Roman" w:hAnsi="Calibri" w:cs="Times New Roman"/>
          <w:szCs w:val="24"/>
          <w:u w:val="single"/>
          <w:lang w:eastAsia="et-EE"/>
        </w:rPr>
        <w:t>Regulatsiooni ulatus</w:t>
      </w:r>
    </w:p>
    <w:p w14:paraId="64C89856" w14:textId="77777777" w:rsidR="008C2AE4" w:rsidRPr="008C2AE4" w:rsidRDefault="008C2AE4" w:rsidP="008C2AE4">
      <w:pPr>
        <w:numPr>
          <w:ilvl w:val="2"/>
          <w:numId w:val="1"/>
        </w:numPr>
        <w:spacing w:after="0" w:line="240" w:lineRule="auto"/>
        <w:contextualSpacing/>
        <w:rPr>
          <w:rFonts w:ascii="Calibri" w:eastAsia="Times New Roman" w:hAnsi="Calibri" w:cs="Times New Roman"/>
          <w:szCs w:val="24"/>
          <w:u w:val="single"/>
          <w:lang w:eastAsia="et-EE"/>
        </w:rPr>
      </w:pPr>
      <w:r w:rsidRPr="008C2AE4">
        <w:t>Regulatsiooniga sätestatakse vormiriietuse nõuded:</w:t>
      </w:r>
    </w:p>
    <w:p w14:paraId="683F5E55" w14:textId="1233358E" w:rsidR="008C2AE4" w:rsidRPr="008C2AE4" w:rsidRDefault="00FB3B75" w:rsidP="008C2AE4">
      <w:pPr>
        <w:numPr>
          <w:ilvl w:val="3"/>
          <w:numId w:val="1"/>
        </w:numPr>
        <w:spacing w:after="0" w:line="240" w:lineRule="auto"/>
        <w:contextualSpacing/>
        <w:rPr>
          <w:rFonts w:ascii="Calibri" w:eastAsia="Times New Roman" w:hAnsi="Calibri" w:cs="Times New Roman"/>
          <w:szCs w:val="24"/>
          <w:u w:val="single"/>
          <w:lang w:eastAsia="et-EE"/>
        </w:rPr>
      </w:pPr>
      <w:r w:rsidRPr="00FB3B75">
        <w:t>meresõiduohutuse seadusega reguleeritavate õppekavade</w:t>
      </w:r>
      <w:r w:rsidR="008C2AE4" w:rsidRPr="008C2AE4">
        <w:t xml:space="preserve"> üliõpilastele</w:t>
      </w:r>
      <w:r w:rsidR="00A4577F">
        <w:t xml:space="preserve"> (edaspidi </w:t>
      </w:r>
      <w:r w:rsidR="00A4577F" w:rsidRPr="00E15E08">
        <w:rPr>
          <w:i/>
          <w:iCs/>
        </w:rPr>
        <w:t>üliõpilased</w:t>
      </w:r>
      <w:r w:rsidR="00A4577F">
        <w:t>)</w:t>
      </w:r>
      <w:r w:rsidR="008C2AE4" w:rsidRPr="008C2AE4">
        <w:t>;</w:t>
      </w:r>
    </w:p>
    <w:p w14:paraId="105D205C" w14:textId="43196094" w:rsidR="00691051" w:rsidRPr="008C2AE4" w:rsidRDefault="000C75F4" w:rsidP="48ECD19B">
      <w:pPr>
        <w:numPr>
          <w:ilvl w:val="3"/>
          <w:numId w:val="1"/>
        </w:numPr>
        <w:spacing w:after="0" w:line="240" w:lineRule="auto"/>
        <w:contextualSpacing/>
        <w:rPr>
          <w:rFonts w:ascii="Calibri" w:eastAsia="Times New Roman" w:hAnsi="Calibri" w:cs="Times New Roman"/>
          <w:u w:val="single"/>
          <w:lang w:eastAsia="et-EE"/>
        </w:rPr>
      </w:pPr>
      <w:bookmarkStart w:id="2" w:name="_Hlk114069079"/>
      <w:r>
        <w:rPr>
          <w:rFonts w:ascii="Calibri" w:hAnsi="Calibri"/>
          <w:color w:val="000000"/>
        </w:rPr>
        <w:t>direktorile, direktori asetäitjatele, keskuste juhatajatele, programmijuhtidele</w:t>
      </w:r>
      <w:r w:rsidR="00FE6290">
        <w:rPr>
          <w:rFonts w:ascii="Calibri" w:hAnsi="Calibri"/>
          <w:color w:val="000000"/>
        </w:rPr>
        <w:t>, õppejõududele</w:t>
      </w:r>
      <w:r w:rsidR="00782D5F">
        <w:rPr>
          <w:rStyle w:val="FootnoteReference"/>
          <w:rFonts w:ascii="Calibri" w:hAnsi="Calibri"/>
          <w:color w:val="000000"/>
        </w:rPr>
        <w:footnoteReference w:id="2"/>
      </w:r>
      <w:r w:rsidR="00FE6290">
        <w:rPr>
          <w:rFonts w:ascii="Calibri" w:hAnsi="Calibri"/>
          <w:color w:val="000000"/>
        </w:rPr>
        <w:t>, vahiohvitserile</w:t>
      </w:r>
      <w:r w:rsidR="00AB66AE">
        <w:rPr>
          <w:rFonts w:ascii="Calibri" w:hAnsi="Calibri"/>
          <w:color w:val="000000"/>
        </w:rPr>
        <w:t xml:space="preserve">, turundusespetsialistile, kommunikatsioonispetsialistile ja </w:t>
      </w:r>
      <w:proofErr w:type="spellStart"/>
      <w:r w:rsidR="00AB66AE">
        <w:rPr>
          <w:rFonts w:ascii="Calibri" w:hAnsi="Calibri"/>
          <w:color w:val="000000"/>
        </w:rPr>
        <w:t>õppekonsultidele</w:t>
      </w:r>
      <w:proofErr w:type="spellEnd"/>
      <w:r w:rsidR="00AB66AE">
        <w:rPr>
          <w:rFonts w:ascii="Calibri" w:hAnsi="Calibri"/>
          <w:color w:val="000000"/>
        </w:rPr>
        <w:t xml:space="preserve"> </w:t>
      </w:r>
      <w:r w:rsidR="008C2AE4" w:rsidRPr="008C2AE4">
        <w:rPr>
          <w:rFonts w:ascii="Calibri" w:hAnsi="Calibri"/>
          <w:color w:val="000000"/>
        </w:rPr>
        <w:t xml:space="preserve">(edaspidi </w:t>
      </w:r>
      <w:r w:rsidR="008C2AE4" w:rsidRPr="48ECD19B">
        <w:rPr>
          <w:rFonts w:ascii="Calibri" w:hAnsi="Calibri"/>
          <w:i/>
          <w:iCs/>
          <w:color w:val="000000"/>
        </w:rPr>
        <w:t>töötajad</w:t>
      </w:r>
      <w:r w:rsidR="008C2AE4" w:rsidRPr="008C2AE4">
        <w:rPr>
          <w:rFonts w:ascii="Calibri" w:hAnsi="Calibri"/>
          <w:color w:val="000000"/>
        </w:rPr>
        <w:t>)</w:t>
      </w:r>
      <w:r w:rsidR="001B518C">
        <w:rPr>
          <w:rFonts w:ascii="Calibri" w:hAnsi="Calibri"/>
          <w:color w:val="000000"/>
        </w:rPr>
        <w:t>.</w:t>
      </w:r>
      <w:r w:rsidR="00EF74A5">
        <w:rPr>
          <w:rFonts w:ascii="Calibri" w:hAnsi="Calibri"/>
          <w:color w:val="000000"/>
        </w:rPr>
        <w:t xml:space="preserve"> </w:t>
      </w:r>
      <w:bookmarkEnd w:id="2"/>
      <w:r w:rsidR="00EF74A5" w:rsidRPr="00EF74A5">
        <w:rPr>
          <w:rFonts w:ascii="Calibri" w:hAnsi="Calibri"/>
          <w:color w:val="000000"/>
        </w:rPr>
        <w:t>[</w:t>
      </w:r>
      <w:r w:rsidR="001B518C" w:rsidRPr="001B518C">
        <w:rPr>
          <w:i/>
          <w:iCs/>
        </w:rPr>
        <w:t>muudetud 16.05.2024</w:t>
      </w:r>
      <w:r w:rsidR="001B518C">
        <w:rPr>
          <w:i/>
          <w:iCs/>
        </w:rPr>
        <w:t xml:space="preserve">, </w:t>
      </w:r>
      <w:r w:rsidR="001B518C" w:rsidRPr="001B518C">
        <w:rPr>
          <w:i/>
          <w:iCs/>
        </w:rPr>
        <w:t>1-24/136</w:t>
      </w:r>
      <w:r w:rsidR="00EF74A5" w:rsidRPr="00EF74A5">
        <w:rPr>
          <w:rFonts w:ascii="Calibri" w:hAnsi="Calibri"/>
          <w:color w:val="000000"/>
        </w:rPr>
        <w:t>]</w:t>
      </w:r>
    </w:p>
    <w:p w14:paraId="24A950AE" w14:textId="77777777" w:rsidR="003961B5" w:rsidRDefault="00691051" w:rsidP="003961B5">
      <w:pPr>
        <w:numPr>
          <w:ilvl w:val="1"/>
          <w:numId w:val="1"/>
        </w:numPr>
        <w:spacing w:after="0" w:line="240" w:lineRule="auto"/>
        <w:contextualSpacing/>
        <w:rPr>
          <w:rFonts w:ascii="Calibri" w:eastAsia="Times New Roman" w:hAnsi="Calibri" w:cs="Times New Roman"/>
          <w:szCs w:val="24"/>
          <w:u w:val="single"/>
          <w:lang w:eastAsia="et-EE"/>
        </w:rPr>
      </w:pPr>
      <w:r w:rsidRPr="00691051">
        <w:rPr>
          <w:rFonts w:ascii="Calibri" w:eastAsia="Times New Roman" w:hAnsi="Calibri" w:cs="Times New Roman"/>
          <w:szCs w:val="24"/>
          <w:u w:val="single"/>
          <w:lang w:eastAsia="et-EE"/>
        </w:rPr>
        <w:t>Regulatsiooni alused</w:t>
      </w:r>
    </w:p>
    <w:p w14:paraId="37A43A9A" w14:textId="7E4B2A79" w:rsidR="003961B5" w:rsidRPr="003961B5" w:rsidRDefault="003961B5" w:rsidP="003961B5">
      <w:pPr>
        <w:numPr>
          <w:ilvl w:val="2"/>
          <w:numId w:val="1"/>
        </w:numPr>
        <w:spacing w:after="0" w:line="240" w:lineRule="auto"/>
        <w:contextualSpacing/>
        <w:rPr>
          <w:rFonts w:ascii="Calibri" w:eastAsia="Times New Roman" w:hAnsi="Calibri" w:cs="Times New Roman"/>
          <w:szCs w:val="24"/>
          <w:u w:val="single"/>
          <w:lang w:eastAsia="et-EE"/>
        </w:rPr>
      </w:pPr>
      <w:r w:rsidRPr="003961B5">
        <w:t>Eesti Mereakadeemia põhimäärus;</w:t>
      </w:r>
    </w:p>
    <w:p w14:paraId="6D2001DC" w14:textId="7D39E742" w:rsidR="00FE7385" w:rsidRDefault="00FE7385" w:rsidP="00FE7385">
      <w:pPr>
        <w:numPr>
          <w:ilvl w:val="2"/>
          <w:numId w:val="1"/>
        </w:numPr>
        <w:spacing w:after="0" w:line="240" w:lineRule="auto"/>
        <w:contextualSpacing/>
        <w:rPr>
          <w:rFonts w:ascii="Calibri" w:eastAsia="Times New Roman" w:hAnsi="Calibri" w:cs="Times New Roman"/>
          <w:szCs w:val="24"/>
          <w:lang w:eastAsia="et-EE"/>
        </w:rPr>
      </w:pPr>
      <w:r w:rsidRPr="003961B5">
        <w:rPr>
          <w:rFonts w:ascii="Calibri" w:eastAsia="Times New Roman" w:hAnsi="Calibri" w:cs="Times New Roman"/>
          <w:szCs w:val="24"/>
          <w:lang w:eastAsia="et-EE"/>
        </w:rPr>
        <w:t xml:space="preserve">Eesti Mereakadeemia </w:t>
      </w:r>
      <w:r w:rsidR="00EF74A5">
        <w:rPr>
          <w:rFonts w:ascii="Calibri" w:eastAsia="Times New Roman" w:hAnsi="Calibri" w:cs="Times New Roman"/>
          <w:szCs w:val="24"/>
          <w:lang w:eastAsia="et-EE"/>
        </w:rPr>
        <w:t>mereharidus</w:t>
      </w:r>
      <w:r w:rsidRPr="003961B5">
        <w:rPr>
          <w:rFonts w:ascii="Calibri" w:eastAsia="Times New Roman" w:hAnsi="Calibri" w:cs="Times New Roman"/>
          <w:szCs w:val="24"/>
          <w:lang w:eastAsia="et-EE"/>
        </w:rPr>
        <w:t>keskuse tegevuse alused</w:t>
      </w:r>
      <w:r w:rsidR="00EF74A5">
        <w:rPr>
          <w:rFonts w:ascii="Calibri" w:eastAsia="Times New Roman" w:hAnsi="Calibri" w:cs="Times New Roman"/>
          <w:szCs w:val="24"/>
          <w:lang w:eastAsia="et-EE"/>
        </w:rPr>
        <w:t xml:space="preserve"> </w:t>
      </w:r>
      <w:r w:rsidR="00EF74A5" w:rsidRPr="00EF74A5">
        <w:rPr>
          <w:rFonts w:ascii="Calibri" w:eastAsia="Times New Roman" w:hAnsi="Calibri" w:cs="Times New Roman"/>
          <w:szCs w:val="24"/>
          <w:lang w:eastAsia="et-EE"/>
        </w:rPr>
        <w:t>[</w:t>
      </w:r>
      <w:r w:rsidR="00EF74A5" w:rsidRPr="001B518C">
        <w:rPr>
          <w:rFonts w:ascii="Calibri" w:eastAsia="Times New Roman" w:hAnsi="Calibri" w:cs="Times New Roman"/>
          <w:i/>
          <w:iCs/>
          <w:szCs w:val="24"/>
          <w:lang w:eastAsia="et-EE"/>
        </w:rPr>
        <w:t xml:space="preserve">muudetud </w:t>
      </w:r>
      <w:r w:rsidR="00A54C5B" w:rsidRPr="001B518C">
        <w:rPr>
          <w:rFonts w:ascii="Calibri" w:eastAsia="Times New Roman" w:hAnsi="Calibri" w:cs="Times New Roman"/>
          <w:i/>
          <w:iCs/>
          <w:szCs w:val="24"/>
          <w:lang w:eastAsia="et-EE"/>
        </w:rPr>
        <w:t>22</w:t>
      </w:r>
      <w:r w:rsidR="00EF74A5" w:rsidRPr="001B518C">
        <w:rPr>
          <w:rFonts w:ascii="Calibri" w:eastAsia="Times New Roman" w:hAnsi="Calibri" w:cs="Times New Roman"/>
          <w:i/>
          <w:iCs/>
          <w:szCs w:val="24"/>
          <w:lang w:eastAsia="et-EE"/>
        </w:rPr>
        <w:t>.09.2022</w:t>
      </w:r>
      <w:r w:rsidR="001B518C">
        <w:rPr>
          <w:rFonts w:ascii="Calibri" w:eastAsia="Times New Roman" w:hAnsi="Calibri" w:cs="Times New Roman"/>
          <w:i/>
          <w:iCs/>
          <w:szCs w:val="24"/>
          <w:lang w:eastAsia="et-EE"/>
        </w:rPr>
        <w:t>, 1-24/267</w:t>
      </w:r>
      <w:r w:rsidR="00EF74A5" w:rsidRPr="00EF74A5">
        <w:rPr>
          <w:rFonts w:ascii="Calibri" w:eastAsia="Times New Roman" w:hAnsi="Calibri" w:cs="Times New Roman"/>
          <w:szCs w:val="24"/>
          <w:lang w:eastAsia="et-EE"/>
        </w:rPr>
        <w:t>]</w:t>
      </w:r>
      <w:r w:rsidR="001B518C">
        <w:rPr>
          <w:rFonts w:ascii="Calibri" w:eastAsia="Times New Roman" w:hAnsi="Calibri" w:cs="Times New Roman"/>
          <w:szCs w:val="24"/>
          <w:lang w:eastAsia="et-EE"/>
        </w:rPr>
        <w:t>;</w:t>
      </w:r>
    </w:p>
    <w:p w14:paraId="58AEA820" w14:textId="14DA0439" w:rsidR="00691051" w:rsidRDefault="003961B5" w:rsidP="003961B5">
      <w:pPr>
        <w:numPr>
          <w:ilvl w:val="2"/>
          <w:numId w:val="1"/>
        </w:numPr>
        <w:spacing w:after="0" w:line="240" w:lineRule="auto"/>
        <w:contextualSpacing/>
        <w:rPr>
          <w:rFonts w:ascii="Calibri" w:eastAsia="Times New Roman" w:hAnsi="Calibri" w:cs="Times New Roman"/>
          <w:szCs w:val="24"/>
          <w:lang w:eastAsia="et-EE"/>
        </w:rPr>
      </w:pPr>
      <w:r w:rsidRPr="003961B5">
        <w:rPr>
          <w:rFonts w:ascii="Calibri" w:eastAsia="Times New Roman" w:hAnsi="Calibri" w:cs="Times New Roman"/>
          <w:szCs w:val="24"/>
          <w:lang w:eastAsia="et-EE"/>
        </w:rPr>
        <w:t>Eesti Mereakadeemia meresõiduohutuse seadusega</w:t>
      </w:r>
      <w:r>
        <w:rPr>
          <w:rFonts w:ascii="Calibri" w:eastAsia="Times New Roman" w:hAnsi="Calibri" w:cs="Times New Roman"/>
          <w:szCs w:val="24"/>
          <w:lang w:eastAsia="et-EE"/>
        </w:rPr>
        <w:t xml:space="preserve"> </w:t>
      </w:r>
      <w:r w:rsidRPr="003961B5">
        <w:rPr>
          <w:rFonts w:ascii="Calibri" w:eastAsia="Times New Roman" w:hAnsi="Calibri" w:cs="Times New Roman"/>
          <w:szCs w:val="24"/>
          <w:lang w:eastAsia="et-EE"/>
        </w:rPr>
        <w:t>reguleeritavate õppekavade üliõpilaste kodukord</w:t>
      </w:r>
      <w:r>
        <w:rPr>
          <w:rFonts w:ascii="Calibri" w:eastAsia="Times New Roman" w:hAnsi="Calibri" w:cs="Times New Roman"/>
          <w:szCs w:val="24"/>
          <w:lang w:eastAsia="et-EE"/>
        </w:rPr>
        <w:t>;</w:t>
      </w:r>
    </w:p>
    <w:p w14:paraId="22AA6E66" w14:textId="15FF7D2B" w:rsidR="003961B5" w:rsidRPr="003961B5" w:rsidRDefault="00FE7385" w:rsidP="003961B5">
      <w:pPr>
        <w:numPr>
          <w:ilvl w:val="2"/>
          <w:numId w:val="1"/>
        </w:numPr>
        <w:spacing w:after="0" w:line="240" w:lineRule="auto"/>
        <w:contextualSpacing/>
        <w:rPr>
          <w:rFonts w:ascii="Calibri" w:eastAsia="Times New Roman" w:hAnsi="Calibri" w:cs="Times New Roman"/>
          <w:szCs w:val="24"/>
          <w:lang w:eastAsia="et-EE"/>
        </w:rPr>
      </w:pPr>
      <w:r w:rsidRPr="00FE7385">
        <w:rPr>
          <w:rFonts w:ascii="Calibri" w:eastAsia="Times New Roman" w:hAnsi="Calibri" w:cs="Times New Roman"/>
          <w:szCs w:val="24"/>
          <w:lang w:eastAsia="et-EE"/>
        </w:rPr>
        <w:t>Majandus- ja taristuministri määrus „</w:t>
      </w:r>
      <w:r w:rsidRPr="00A54C5B">
        <w:rPr>
          <w:rFonts w:ascii="Calibri" w:eastAsia="Times New Roman" w:hAnsi="Calibri" w:cs="Times New Roman"/>
          <w:szCs w:val="24"/>
          <w:lang w:eastAsia="et-EE"/>
        </w:rPr>
        <w:t>Laeva juhtkonna liikme ametiriietuse ja ametialaste eraldusmärkide kirjeldus</w:t>
      </w:r>
      <w:r w:rsidRPr="00FE7385">
        <w:rPr>
          <w:rFonts w:ascii="Calibri" w:eastAsia="Times New Roman" w:hAnsi="Calibri" w:cs="Times New Roman"/>
          <w:szCs w:val="24"/>
          <w:lang w:eastAsia="et-EE"/>
        </w:rPr>
        <w:t>“.</w:t>
      </w:r>
    </w:p>
    <w:p w14:paraId="50250F33" w14:textId="5237095A" w:rsidR="00691051" w:rsidRPr="00691051" w:rsidRDefault="00691051" w:rsidP="00691051">
      <w:pPr>
        <w:numPr>
          <w:ilvl w:val="1"/>
          <w:numId w:val="1"/>
        </w:numPr>
        <w:spacing w:after="0" w:line="240" w:lineRule="auto"/>
        <w:contextualSpacing/>
        <w:rPr>
          <w:rFonts w:ascii="Calibri" w:eastAsia="Times New Roman" w:hAnsi="Calibri" w:cs="Times New Roman"/>
          <w:szCs w:val="24"/>
          <w:u w:val="single"/>
          <w:lang w:eastAsia="et-EE"/>
        </w:rPr>
      </w:pPr>
      <w:r w:rsidRPr="00691051">
        <w:rPr>
          <w:rFonts w:ascii="Calibri" w:eastAsia="Times New Roman" w:hAnsi="Calibri" w:cs="Times New Roman"/>
          <w:szCs w:val="24"/>
          <w:u w:val="single"/>
          <w:lang w:eastAsia="et-EE"/>
        </w:rPr>
        <w:t>Mõisted ja lühendid</w:t>
      </w:r>
    </w:p>
    <w:p w14:paraId="69519E51" w14:textId="77777777" w:rsidR="009354EF" w:rsidRPr="0044199A" w:rsidRDefault="009354EF" w:rsidP="00691051">
      <w:pPr>
        <w:numPr>
          <w:ilvl w:val="2"/>
          <w:numId w:val="1"/>
        </w:numPr>
        <w:spacing w:after="0" w:line="240" w:lineRule="auto"/>
        <w:contextualSpacing/>
        <w:rPr>
          <w:rFonts w:ascii="Calibri" w:eastAsia="Times New Roman" w:hAnsi="Calibri" w:cs="Times New Roman"/>
          <w:szCs w:val="24"/>
          <w:lang w:eastAsia="et-EE"/>
        </w:rPr>
      </w:pPr>
      <w:bookmarkStart w:id="4" w:name="_Hlk48991107"/>
      <w:r w:rsidRPr="009354EF">
        <w:rPr>
          <w:rFonts w:ascii="Calibri" w:eastAsia="Times New Roman" w:hAnsi="Calibri" w:cs="Times New Roman"/>
          <w:i/>
          <w:iCs/>
          <w:szCs w:val="24"/>
          <w:lang w:eastAsia="et-EE"/>
        </w:rPr>
        <w:t>EMERA</w:t>
      </w:r>
      <w:r>
        <w:rPr>
          <w:rFonts w:ascii="Calibri" w:eastAsia="Times New Roman" w:hAnsi="Calibri" w:cs="Times New Roman"/>
          <w:szCs w:val="24"/>
          <w:lang w:eastAsia="et-EE"/>
        </w:rPr>
        <w:t xml:space="preserve"> – Eesti Mereakadeemia</w:t>
      </w:r>
    </w:p>
    <w:p w14:paraId="7B337073" w14:textId="77777777" w:rsidR="009354EF" w:rsidRDefault="009354EF" w:rsidP="00691051">
      <w:pPr>
        <w:numPr>
          <w:ilvl w:val="2"/>
          <w:numId w:val="1"/>
        </w:numPr>
        <w:spacing w:after="0" w:line="240" w:lineRule="auto"/>
        <w:contextualSpacing/>
        <w:rPr>
          <w:rFonts w:ascii="Calibri" w:eastAsia="Times New Roman" w:hAnsi="Calibri" w:cs="Times New Roman"/>
          <w:szCs w:val="24"/>
          <w:lang w:eastAsia="et-EE"/>
        </w:rPr>
      </w:pPr>
      <w:r w:rsidRPr="009354EF">
        <w:rPr>
          <w:rFonts w:ascii="Calibri" w:eastAsia="Times New Roman" w:hAnsi="Calibri" w:cs="Times New Roman"/>
          <w:i/>
          <w:iCs/>
          <w:szCs w:val="24"/>
          <w:lang w:eastAsia="et-EE"/>
        </w:rPr>
        <w:t>ülikool</w:t>
      </w:r>
      <w:r>
        <w:rPr>
          <w:rFonts w:ascii="Calibri" w:eastAsia="Times New Roman" w:hAnsi="Calibri" w:cs="Times New Roman"/>
          <w:szCs w:val="24"/>
          <w:lang w:eastAsia="et-EE"/>
        </w:rPr>
        <w:t xml:space="preserve"> – </w:t>
      </w:r>
      <w:r w:rsidRPr="0044199A">
        <w:rPr>
          <w:rFonts w:ascii="Calibri" w:eastAsia="Times New Roman" w:hAnsi="Calibri" w:cs="Times New Roman"/>
          <w:szCs w:val="24"/>
          <w:lang w:eastAsia="et-EE"/>
        </w:rPr>
        <w:t>Tallinna Tehnikaülikool</w:t>
      </w:r>
    </w:p>
    <w:bookmarkEnd w:id="4"/>
    <w:p w14:paraId="57795994" w14:textId="77578A29" w:rsidR="0044199A" w:rsidRDefault="0044199A" w:rsidP="00A417F7">
      <w:pPr>
        <w:spacing w:after="0" w:line="240" w:lineRule="auto"/>
        <w:contextualSpacing/>
        <w:rPr>
          <w:rFonts w:ascii="Calibri" w:eastAsia="Times New Roman" w:hAnsi="Calibri" w:cs="Times New Roman"/>
          <w:szCs w:val="24"/>
          <w:lang w:eastAsia="et-EE"/>
        </w:rPr>
      </w:pPr>
    </w:p>
    <w:p w14:paraId="59DD30BD" w14:textId="77777777" w:rsidR="00FE7385" w:rsidRPr="00FE7385" w:rsidRDefault="00FE7385" w:rsidP="00FE7385">
      <w:pPr>
        <w:pStyle w:val="List"/>
        <w:rPr>
          <w:b/>
          <w:bCs/>
        </w:rPr>
      </w:pPr>
      <w:r w:rsidRPr="00FE7385">
        <w:rPr>
          <w:b/>
          <w:bCs/>
        </w:rPr>
        <w:t>Vormiriietuse esemete kirjeldus</w:t>
      </w:r>
    </w:p>
    <w:p w14:paraId="15A3A8B7" w14:textId="77777777" w:rsidR="00FE7385" w:rsidRPr="00FE7385" w:rsidRDefault="00FE7385" w:rsidP="00FE7385">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Päevasärk</w:t>
      </w:r>
    </w:p>
    <w:p w14:paraId="428C3718" w14:textId="50D35336" w:rsidR="00FE7385" w:rsidRPr="00FE7385" w:rsidRDefault="00794FAE" w:rsidP="00FE7385">
      <w:pPr>
        <w:pStyle w:val="LisaBodyt2"/>
        <w:numPr>
          <w:ilvl w:val="2"/>
          <w:numId w:val="1"/>
        </w:numPr>
      </w:pPr>
      <w:r>
        <w:t>Meeste p</w:t>
      </w:r>
      <w:r w:rsidR="00FE7385" w:rsidRPr="00FE7385">
        <w:t xml:space="preserve">äevasärk on valgest riidest pikkade või lühikeste varrukatega sirgelõikeline või taljes. </w:t>
      </w:r>
      <w:r>
        <w:t xml:space="preserve">Naiste päevasärk </w:t>
      </w:r>
      <w:r w:rsidRPr="00FE7385">
        <w:t>on valgest riidest pikkade või lühikeste varrukatega taljes</w:t>
      </w:r>
      <w:r>
        <w:t xml:space="preserve">se töödeldud. </w:t>
      </w:r>
      <w:r w:rsidR="00FE7385" w:rsidRPr="00FE7385">
        <w:t>Särgil on kannaga nurkkrae ja pagunialused. Esihõlmadel on klapiga suletavad, keskelt vastandvoldiga, peale õmmeldud rinnataskud. Päevasärgil kantakse paguneid ja nimesilti.</w:t>
      </w:r>
    </w:p>
    <w:p w14:paraId="182A598E" w14:textId="77777777" w:rsidR="00FE7385" w:rsidRPr="00FE7385" w:rsidRDefault="00FE7385" w:rsidP="00FE7385">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Viigipüksid</w:t>
      </w:r>
    </w:p>
    <w:p w14:paraId="2BBA5B27" w14:textId="00C2BC57" w:rsidR="00FE7385" w:rsidRPr="00FE7385" w:rsidRDefault="00FE7385" w:rsidP="00FE7385">
      <w:pPr>
        <w:pStyle w:val="LisaBodyt2"/>
        <w:numPr>
          <w:ilvl w:val="2"/>
          <w:numId w:val="1"/>
        </w:numPr>
      </w:pPr>
      <w:r w:rsidRPr="00FE7385">
        <w:t xml:space="preserve">Viigipüksid on </w:t>
      </w:r>
      <w:r w:rsidR="006C2E42" w:rsidRPr="00FE7385">
        <w:t xml:space="preserve">sirgelõikelised </w:t>
      </w:r>
      <w:r w:rsidRPr="00FE7385">
        <w:t>kääniseta ja musta värvi.</w:t>
      </w:r>
      <w:r w:rsidR="00E00869">
        <w:t xml:space="preserve"> Viigipükstel on </w:t>
      </w:r>
      <w:proofErr w:type="spellStart"/>
      <w:r w:rsidR="00E00869">
        <w:t>kaldsuunalised</w:t>
      </w:r>
      <w:proofErr w:type="spellEnd"/>
      <w:r w:rsidR="00E00869">
        <w:t xml:space="preserve"> küljetaskud.</w:t>
      </w:r>
    </w:p>
    <w:p w14:paraId="71ED1683" w14:textId="77777777" w:rsidR="00E00869" w:rsidRPr="00FE7385" w:rsidRDefault="00E00869" w:rsidP="00E00869">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Seelik</w:t>
      </w:r>
    </w:p>
    <w:p w14:paraId="2F858532" w14:textId="6827A51B" w:rsidR="00E00869" w:rsidRPr="00FE7385" w:rsidRDefault="00E00869" w:rsidP="00E00869">
      <w:pPr>
        <w:pStyle w:val="LisaBodyt2"/>
        <w:numPr>
          <w:ilvl w:val="2"/>
          <w:numId w:val="1"/>
        </w:numPr>
      </w:pPr>
      <w:r w:rsidRPr="00FE7385">
        <w:t xml:space="preserve">Seelik on musta värvi ja sirgelõikeline. Selja </w:t>
      </w:r>
      <w:proofErr w:type="spellStart"/>
      <w:r w:rsidRPr="00FE7385">
        <w:t>keskõmbluses</w:t>
      </w:r>
      <w:proofErr w:type="spellEnd"/>
      <w:r w:rsidRPr="00FE7385">
        <w:t xml:space="preserve"> on kaetud tõmblukuga kinnis ja kaetud lõhik. Lõhiku pikkus ei ületa 1/3 seeliku kogupikkusest. Seelik ulatub põlvedeni.</w:t>
      </w:r>
    </w:p>
    <w:p w14:paraId="2747B459" w14:textId="77777777" w:rsidR="00FE7385" w:rsidRPr="00FE7385" w:rsidRDefault="00FE7385" w:rsidP="00FE7385">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Kampsun</w:t>
      </w:r>
    </w:p>
    <w:p w14:paraId="04DE7142" w14:textId="63645E05" w:rsidR="00FE7385" w:rsidRPr="00FE7385" w:rsidRDefault="00FE7385" w:rsidP="00FE7385">
      <w:pPr>
        <w:pStyle w:val="LisaBodyt2"/>
        <w:numPr>
          <w:ilvl w:val="2"/>
          <w:numId w:val="1"/>
        </w:numPr>
      </w:pPr>
      <w:r w:rsidRPr="00FE7385">
        <w:t>Kampsun on kootud tumesinisest lõngast. Kampsun on soonikkoes ja madala kolmnurkse kaelusega. Kampsunile on õmmeldud samavärvilisest riidest rinnatasku, pagunialused, õla- ja varrukatükid, mille õmblused on kahelt realt tepitud. Pagunialus ja rinnataskuklapp kinnitatakse takjapaelaga. Varrukal on kahekordne tagasipööratud käänis. Kampsunit kantakse viigipükste või seeliku peal. Kampsuni varrukaid ei keerata üles ja päevasärgi mansette ei keerata kampsuni varrukate peale. Kampsunil kantakse paguneid, EMERA embleemi ja nimesilti.</w:t>
      </w:r>
    </w:p>
    <w:p w14:paraId="6BFDA756" w14:textId="77777777" w:rsidR="00FE7385" w:rsidRPr="00FE7385" w:rsidRDefault="00FE7385" w:rsidP="00FE7385">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Meeste paraadülikonna pintsak</w:t>
      </w:r>
    </w:p>
    <w:p w14:paraId="7D098407" w14:textId="5E5E96E7" w:rsidR="00FE7385" w:rsidRPr="00FE7385" w:rsidRDefault="00FE7385" w:rsidP="00FE7385">
      <w:pPr>
        <w:pStyle w:val="LisaBodyt2"/>
        <w:numPr>
          <w:ilvl w:val="2"/>
          <w:numId w:val="1"/>
        </w:numPr>
      </w:pPr>
      <w:r w:rsidRPr="00FE7385">
        <w:t>Meeste paraadülikonna pintsak on mustast riidest</w:t>
      </w:r>
      <w:r w:rsidR="00E00869">
        <w:t>, taljesse töödeldud siluetiga</w:t>
      </w:r>
      <w:r w:rsidR="00190BEA">
        <w:t xml:space="preserve"> ja teravnurkse reväärkraega</w:t>
      </w:r>
      <w:r w:rsidRPr="00FE7385">
        <w:t xml:space="preserve">. Pintsak on kaherealine ja kaheksa suure vorminööbiga. Pintsakul on ees kaks </w:t>
      </w:r>
      <w:proofErr w:type="spellStart"/>
      <w:r w:rsidRPr="00FE7385">
        <w:t>sissetöödeldud</w:t>
      </w:r>
      <w:proofErr w:type="spellEnd"/>
      <w:r w:rsidRPr="00FE7385">
        <w:t xml:space="preserve"> klapptaskut ja rinnal liisttasku. Pintsak on ilma lõhikuta või lõhikuga taga keskel. Pintsaku </w:t>
      </w:r>
      <w:r w:rsidRPr="00FE7385">
        <w:lastRenderedPageBreak/>
        <w:t xml:space="preserve">varruka välisküljel on kaks väikest vorminööpi ja eralduspaelad vastavalt ametikohale ning nende kohal EMERA varrukaembleem. Pintsakul kantakse nimesilti. Pintsakut kantakse </w:t>
      </w:r>
      <w:proofErr w:type="spellStart"/>
      <w:r w:rsidRPr="00FE7385">
        <w:t>kinninööbitult</w:t>
      </w:r>
      <w:proofErr w:type="spellEnd"/>
      <w:r w:rsidRPr="00FE7385">
        <w:t>.</w:t>
      </w:r>
    </w:p>
    <w:p w14:paraId="711AEF0F" w14:textId="77777777" w:rsidR="00FE7385" w:rsidRPr="00FE7385" w:rsidRDefault="00FE7385" w:rsidP="00FE7385">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Naiste kostüümijakk</w:t>
      </w:r>
    </w:p>
    <w:p w14:paraId="31520FA8" w14:textId="6E270A57" w:rsidR="00FE7385" w:rsidRDefault="00FE7385" w:rsidP="00FE7385">
      <w:pPr>
        <w:pStyle w:val="LisaBodyt2"/>
        <w:numPr>
          <w:ilvl w:val="2"/>
          <w:numId w:val="1"/>
        </w:numPr>
      </w:pPr>
      <w:r w:rsidRPr="00FE7385">
        <w:t>Naiste kostüümijakk on mustast riidest</w:t>
      </w:r>
      <w:r w:rsidR="00190BEA">
        <w:t>, taljesse töödeldud siluetiga ja pika teravnurkse reväärkraega</w:t>
      </w:r>
      <w:r w:rsidRPr="00FE7385">
        <w:t>. Kostüümijakk on kaherealine ning kuue suure vorminööbi</w:t>
      </w:r>
      <w:r w:rsidR="00190BEA">
        <w:t>ga</w:t>
      </w:r>
      <w:r w:rsidRPr="00FE7385">
        <w:t xml:space="preserve">. Rinnal on </w:t>
      </w:r>
      <w:proofErr w:type="spellStart"/>
      <w:r w:rsidRPr="00FE7385">
        <w:t>sissetöödeldud</w:t>
      </w:r>
      <w:proofErr w:type="spellEnd"/>
      <w:r w:rsidRPr="00FE7385">
        <w:t xml:space="preserve"> liisttasku, all klapptaskud. Kostüümijaki varruka välisküljel on kaks väikest vorminööpi ja eralduspaelad vastavalt ametikohale ning nende kohal EMERA varrukaembleem. Kostüümijakil kantakse nimesilti. Kostüümijakki kantakse </w:t>
      </w:r>
      <w:proofErr w:type="spellStart"/>
      <w:r w:rsidRPr="00FE7385">
        <w:t>kinninööbitult</w:t>
      </w:r>
      <w:proofErr w:type="spellEnd"/>
      <w:r w:rsidRPr="00FE7385">
        <w:t>.</w:t>
      </w:r>
    </w:p>
    <w:p w14:paraId="4C2D7C99" w14:textId="77777777" w:rsidR="00E00869" w:rsidRPr="00FE7385" w:rsidRDefault="00E00869" w:rsidP="00E00869">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Lips</w:t>
      </w:r>
    </w:p>
    <w:p w14:paraId="0811DF6A" w14:textId="77777777" w:rsidR="00E00869" w:rsidRPr="00FE7385" w:rsidRDefault="00E00869" w:rsidP="00E00869">
      <w:pPr>
        <w:pStyle w:val="LisaBodyt2"/>
        <w:numPr>
          <w:ilvl w:val="2"/>
          <w:numId w:val="1"/>
        </w:numPr>
      </w:pPr>
      <w:r w:rsidRPr="00E00869">
        <w:t xml:space="preserve">Lips on pikk klassikaline lips, mille suurim laius </w:t>
      </w:r>
      <w:r>
        <w:t xml:space="preserve">on </w:t>
      </w:r>
      <w:r w:rsidRPr="00E00869">
        <w:t xml:space="preserve">80-90 mm. Lips on mustast kangast ja tugevdatud </w:t>
      </w:r>
      <w:proofErr w:type="spellStart"/>
      <w:r w:rsidRPr="00E00869">
        <w:t>sisevoodriga</w:t>
      </w:r>
      <w:proofErr w:type="spellEnd"/>
      <w:r w:rsidRPr="00E00869">
        <w:t>. Lips on alt laienev, mõlemad otsad on täisnurksed</w:t>
      </w:r>
      <w:r>
        <w:t>.</w:t>
      </w:r>
      <w:r w:rsidRPr="00FE7385">
        <w:t xml:space="preserve"> Lips on seotud korrektse sõlmega. Lips ulatub püksirihma pandlani või seeliku värvlini. Lipsuga on lubatud kanda lipsunõela.</w:t>
      </w:r>
    </w:p>
    <w:p w14:paraId="52994D5B" w14:textId="77777777" w:rsidR="002C7161" w:rsidRPr="00FE7385" w:rsidRDefault="002C7161" w:rsidP="002C7161">
      <w:pPr>
        <w:pStyle w:val="LisaBodyt2"/>
        <w:numPr>
          <w:ilvl w:val="0"/>
          <w:numId w:val="0"/>
        </w:numPr>
      </w:pPr>
    </w:p>
    <w:p w14:paraId="342F6797" w14:textId="77777777" w:rsidR="00FE7385" w:rsidRPr="00FE7385" w:rsidRDefault="00FE7385" w:rsidP="002C7161">
      <w:pPr>
        <w:pStyle w:val="List"/>
        <w:rPr>
          <w:b/>
          <w:bCs/>
        </w:rPr>
      </w:pPr>
      <w:r w:rsidRPr="00FE7385">
        <w:rPr>
          <w:b/>
          <w:bCs/>
        </w:rPr>
        <w:t>Vormiriietuse eraldusmärkide kirjeldus</w:t>
      </w:r>
    </w:p>
    <w:p w14:paraId="19A5D13E" w14:textId="77777777" w:rsidR="00FE7385" w:rsidRPr="00FE7385" w:rsidRDefault="00FE7385" w:rsidP="002C7161">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Eralduspaelad</w:t>
      </w:r>
    </w:p>
    <w:p w14:paraId="0958F2A5" w14:textId="39F4DE5C" w:rsidR="00FE7385" w:rsidRPr="00FE7385" w:rsidRDefault="00FE7385" w:rsidP="00085785">
      <w:pPr>
        <w:pStyle w:val="LisaBodyt2"/>
        <w:numPr>
          <w:ilvl w:val="2"/>
          <w:numId w:val="1"/>
        </w:numPr>
      </w:pPr>
      <w:r w:rsidRPr="00FE7385">
        <w:t xml:space="preserve">Eralduspael on kulla värvi </w:t>
      </w:r>
      <w:r w:rsidR="00085785">
        <w:t>metallik</w:t>
      </w:r>
      <w:r w:rsidRPr="00FE7385">
        <w:t>pael, mis õmmeldakse pagunile ning meeste paraadülikonna pintsaku ja naiste kostüümijaki mõlemale varrukale.</w:t>
      </w:r>
    </w:p>
    <w:p w14:paraId="3461637B" w14:textId="02033D20" w:rsidR="00FE7385" w:rsidRPr="00FE7385" w:rsidRDefault="00FE7385" w:rsidP="00085785">
      <w:pPr>
        <w:pStyle w:val="LisaBodyt2"/>
        <w:numPr>
          <w:ilvl w:val="2"/>
          <w:numId w:val="1"/>
        </w:numPr>
      </w:pPr>
      <w:r w:rsidRPr="00FE7385">
        <w:t>Eralduspaelte laius töötajate pagunil, paraadülikonna pintsaku ja naiste kostüümijaki varrukal:</w:t>
      </w:r>
    </w:p>
    <w:p w14:paraId="173240B9" w14:textId="77777777" w:rsidR="00FE7385" w:rsidRPr="00FE7385" w:rsidRDefault="00FE7385" w:rsidP="00085785">
      <w:pPr>
        <w:numPr>
          <w:ilvl w:val="3"/>
          <w:numId w:val="1"/>
        </w:numPr>
        <w:spacing w:after="0" w:line="240" w:lineRule="auto"/>
        <w:contextualSpacing/>
      </w:pPr>
      <w:r w:rsidRPr="00FE7385">
        <w:t>lai eralduspael – 30 mm;</w:t>
      </w:r>
    </w:p>
    <w:p w14:paraId="7DE9C747" w14:textId="77777777" w:rsidR="00FE7385" w:rsidRPr="00FE7385" w:rsidRDefault="00FE7385" w:rsidP="00085785">
      <w:pPr>
        <w:numPr>
          <w:ilvl w:val="3"/>
          <w:numId w:val="1"/>
        </w:numPr>
        <w:spacing w:after="0" w:line="240" w:lineRule="auto"/>
        <w:contextualSpacing/>
      </w:pPr>
      <w:r w:rsidRPr="00FE7385">
        <w:t>kitsas eralduspael – 15 mm.</w:t>
      </w:r>
    </w:p>
    <w:p w14:paraId="0C8EF957" w14:textId="64D5A42E" w:rsidR="00FE7385" w:rsidRPr="00FE7385" w:rsidRDefault="00FE7385" w:rsidP="00085785">
      <w:pPr>
        <w:pStyle w:val="LisaBodyt2"/>
        <w:numPr>
          <w:ilvl w:val="2"/>
          <w:numId w:val="1"/>
        </w:numPr>
      </w:pPr>
      <w:r w:rsidRPr="00FE7385">
        <w:t>Eralduspaelte laius</w:t>
      </w:r>
      <w:r w:rsidR="00A4577F">
        <w:t xml:space="preserve"> </w:t>
      </w:r>
      <w:r w:rsidRPr="00FE7385">
        <w:t>üliõpilaste pagunil (lisad 1-16);</w:t>
      </w:r>
    </w:p>
    <w:p w14:paraId="64002C89" w14:textId="77777777" w:rsidR="00FE7385" w:rsidRPr="00FE7385" w:rsidRDefault="00FE7385" w:rsidP="00085785">
      <w:pPr>
        <w:numPr>
          <w:ilvl w:val="3"/>
          <w:numId w:val="1"/>
        </w:numPr>
        <w:spacing w:after="0" w:line="240" w:lineRule="auto"/>
        <w:contextualSpacing/>
      </w:pPr>
      <w:r w:rsidRPr="00FE7385">
        <w:t>lai eralduspael – 12 mm;</w:t>
      </w:r>
    </w:p>
    <w:p w14:paraId="75B96ADE" w14:textId="77777777" w:rsidR="00FE7385" w:rsidRPr="00FE7385" w:rsidRDefault="00FE7385" w:rsidP="00085785">
      <w:pPr>
        <w:numPr>
          <w:ilvl w:val="3"/>
          <w:numId w:val="1"/>
        </w:numPr>
        <w:spacing w:after="0" w:line="240" w:lineRule="auto"/>
        <w:contextualSpacing/>
      </w:pPr>
      <w:r w:rsidRPr="00FE7385">
        <w:t>kitsas eralduspael – 6 mm.</w:t>
      </w:r>
    </w:p>
    <w:p w14:paraId="6545C473" w14:textId="0EDD3518" w:rsidR="00FE7385" w:rsidRPr="00FE7385" w:rsidRDefault="00FE7385" w:rsidP="00085785">
      <w:pPr>
        <w:pStyle w:val="LisaBodyt2"/>
        <w:numPr>
          <w:ilvl w:val="2"/>
          <w:numId w:val="1"/>
        </w:numPr>
      </w:pPr>
      <w:r w:rsidRPr="00FE7385">
        <w:t>Eralduspaelte vaheline kaugus meeste paraadülikonna pintsaku ja naiste kostüümijaki varrukal on 5 mm. Eralduspaela kaugus varruka alumisest äärest on 90</w:t>
      </w:r>
      <w:r w:rsidR="00085785">
        <w:t xml:space="preserve"> </w:t>
      </w:r>
      <w:r w:rsidRPr="00FE7385">
        <w:t>mm.</w:t>
      </w:r>
    </w:p>
    <w:p w14:paraId="408E6F15" w14:textId="7E19B91E" w:rsidR="00FE7385" w:rsidRPr="00FE7385" w:rsidRDefault="00FE7385" w:rsidP="002C7161">
      <w:pPr>
        <w:numPr>
          <w:ilvl w:val="1"/>
          <w:numId w:val="1"/>
        </w:numPr>
        <w:spacing w:after="0" w:line="240" w:lineRule="auto"/>
        <w:contextualSpacing/>
        <w:rPr>
          <w:rFonts w:ascii="Calibri" w:eastAsia="Times New Roman" w:hAnsi="Calibri" w:cs="Times New Roman"/>
          <w:szCs w:val="24"/>
          <w:lang w:eastAsia="et-EE"/>
        </w:rPr>
      </w:pPr>
      <w:r w:rsidRPr="00FE7385">
        <w:rPr>
          <w:rFonts w:ascii="Calibri" w:eastAsia="Times New Roman" w:hAnsi="Calibri" w:cs="Times New Roman"/>
          <w:szCs w:val="24"/>
          <w:u w:val="single"/>
          <w:lang w:eastAsia="et-EE"/>
        </w:rPr>
        <w:t>Eralduspaelte arv töötajate pagunil, paraadülikonna pintsaku ja naiste kostüümijaki varrukal:</w:t>
      </w:r>
    </w:p>
    <w:p w14:paraId="75753C3F" w14:textId="7A7C343F" w:rsidR="004F2FF7" w:rsidRPr="00777D82" w:rsidRDefault="001B518C" w:rsidP="004F2FF7">
      <w:pPr>
        <w:pStyle w:val="LisaBodyt2"/>
        <w:numPr>
          <w:ilvl w:val="2"/>
          <w:numId w:val="1"/>
        </w:numPr>
      </w:pPr>
      <w:r w:rsidRPr="00777D82">
        <w:t>T</w:t>
      </w:r>
      <w:r w:rsidR="004F2FF7" w:rsidRPr="00777D82">
        <w:t>urundusspetsialist</w:t>
      </w:r>
      <w:r>
        <w:t xml:space="preserve">, kommunikatsioonispetsialist ja õppekonsultandid </w:t>
      </w:r>
      <w:r w:rsidR="004F2FF7" w:rsidRPr="00777D82">
        <w:t xml:space="preserve"> – üks kitsas pael (lisa 17)</w:t>
      </w:r>
      <w:r>
        <w:t xml:space="preserve"> </w:t>
      </w:r>
      <w:r w:rsidRPr="00EF74A5">
        <w:rPr>
          <w:color w:val="000000"/>
        </w:rPr>
        <w:t>[</w:t>
      </w:r>
      <w:r w:rsidRPr="001B518C">
        <w:rPr>
          <w:i/>
          <w:iCs/>
        </w:rPr>
        <w:t>muudetud 16.05.2024</w:t>
      </w:r>
      <w:r>
        <w:rPr>
          <w:i/>
          <w:iCs/>
        </w:rPr>
        <w:t xml:space="preserve">, </w:t>
      </w:r>
      <w:r w:rsidRPr="001B518C">
        <w:rPr>
          <w:i/>
          <w:iCs/>
        </w:rPr>
        <w:t>1-24/136</w:t>
      </w:r>
      <w:r w:rsidRPr="00EF74A5">
        <w:rPr>
          <w:color w:val="000000"/>
        </w:rPr>
        <w:t>]</w:t>
      </w:r>
      <w:r>
        <w:t>;</w:t>
      </w:r>
    </w:p>
    <w:p w14:paraId="6F332F42" w14:textId="18EBADF9" w:rsidR="004F2FF7" w:rsidRPr="00777D82" w:rsidRDefault="00B613B7" w:rsidP="004F2FF7">
      <w:pPr>
        <w:pStyle w:val="LisaBodyt2"/>
        <w:numPr>
          <w:ilvl w:val="2"/>
          <w:numId w:val="1"/>
        </w:numPr>
      </w:pPr>
      <w:r w:rsidRPr="00777BA0">
        <w:t>[</w:t>
      </w:r>
      <w:r>
        <w:t xml:space="preserve">kehtetu – </w:t>
      </w:r>
      <w:r w:rsidRPr="001B518C">
        <w:rPr>
          <w:i/>
          <w:iCs/>
        </w:rPr>
        <w:t xml:space="preserve">jõustunud </w:t>
      </w:r>
      <w:r w:rsidR="00A54C5B" w:rsidRPr="001B518C">
        <w:rPr>
          <w:i/>
          <w:iCs/>
        </w:rPr>
        <w:t>22</w:t>
      </w:r>
      <w:r w:rsidRPr="001B518C">
        <w:rPr>
          <w:i/>
          <w:iCs/>
        </w:rPr>
        <w:t>.09.2022</w:t>
      </w:r>
      <w:r w:rsidR="001B518C">
        <w:rPr>
          <w:i/>
          <w:iCs/>
        </w:rPr>
        <w:t>, 1-24-267</w:t>
      </w:r>
      <w:r w:rsidRPr="00777BA0">
        <w:t>]</w:t>
      </w:r>
      <w:r w:rsidR="004F2FF7" w:rsidRPr="00777D82">
        <w:t>;</w:t>
      </w:r>
    </w:p>
    <w:p w14:paraId="090281C7" w14:textId="10CC31F8" w:rsidR="004F2FF7" w:rsidRDefault="004F2FF7" w:rsidP="004F2FF7">
      <w:pPr>
        <w:pStyle w:val="LisaBodyt2"/>
        <w:numPr>
          <w:ilvl w:val="2"/>
          <w:numId w:val="1"/>
        </w:numPr>
      </w:pPr>
      <w:r w:rsidRPr="00777D82">
        <w:t>lektor, vahiohvitser – kolm kitsast</w:t>
      </w:r>
      <w:r w:rsidRPr="00FE7385">
        <w:t xml:space="preserve"> paela (lisa </w:t>
      </w:r>
      <w:r>
        <w:t>19</w:t>
      </w:r>
      <w:r w:rsidRPr="00FE7385">
        <w:t>);</w:t>
      </w:r>
    </w:p>
    <w:p w14:paraId="04A5C0FA" w14:textId="26735979" w:rsidR="00623590" w:rsidRPr="00FE7385" w:rsidRDefault="00623590" w:rsidP="004F2FF7">
      <w:pPr>
        <w:pStyle w:val="LisaBodyt2"/>
        <w:numPr>
          <w:ilvl w:val="2"/>
          <w:numId w:val="1"/>
        </w:numPr>
      </w:pPr>
      <w:r>
        <w:t>vanemlektor – neli kitsast paela (lisa 20);</w:t>
      </w:r>
    </w:p>
    <w:p w14:paraId="5707A42A" w14:textId="55BAD64D" w:rsidR="004F2FF7" w:rsidRPr="00FE7385" w:rsidRDefault="004F2FF7" w:rsidP="004F2FF7">
      <w:pPr>
        <w:pStyle w:val="LisaBodyt2"/>
        <w:numPr>
          <w:ilvl w:val="2"/>
          <w:numId w:val="1"/>
        </w:numPr>
      </w:pPr>
      <w:bookmarkStart w:id="5" w:name="_Hlk114070499"/>
      <w:r w:rsidRPr="00FE7385">
        <w:t xml:space="preserve">programmijuht, </w:t>
      </w:r>
      <w:r w:rsidR="00185B38">
        <w:t>keskuse juhataja</w:t>
      </w:r>
      <w:r w:rsidRPr="00FE7385">
        <w:t xml:space="preserve"> – üks lai pael (lisa </w:t>
      </w:r>
      <w:r>
        <w:t>2</w:t>
      </w:r>
      <w:r w:rsidR="00623590">
        <w:t>1</w:t>
      </w:r>
      <w:r w:rsidRPr="00FE7385">
        <w:t>)</w:t>
      </w:r>
      <w:r w:rsidR="00185B38">
        <w:t xml:space="preserve"> </w:t>
      </w:r>
      <w:r w:rsidR="00185B38" w:rsidRPr="00185B38">
        <w:t>[</w:t>
      </w:r>
      <w:bookmarkEnd w:id="5"/>
      <w:r w:rsidR="00185B38" w:rsidRPr="001B518C">
        <w:rPr>
          <w:i/>
          <w:iCs/>
        </w:rPr>
        <w:t xml:space="preserve">muudetud </w:t>
      </w:r>
      <w:r w:rsidR="00A54C5B" w:rsidRPr="001B518C">
        <w:rPr>
          <w:i/>
          <w:iCs/>
        </w:rPr>
        <w:t>22</w:t>
      </w:r>
      <w:r w:rsidR="00185B38" w:rsidRPr="001B518C">
        <w:rPr>
          <w:i/>
          <w:iCs/>
        </w:rPr>
        <w:t>.09.2022</w:t>
      </w:r>
      <w:r w:rsidR="001B518C">
        <w:rPr>
          <w:i/>
          <w:iCs/>
        </w:rPr>
        <w:t>, 1-24/267</w:t>
      </w:r>
      <w:r w:rsidR="00185B38" w:rsidRPr="00185B38">
        <w:t>]</w:t>
      </w:r>
      <w:r w:rsidRPr="00FE7385">
        <w:t>;</w:t>
      </w:r>
    </w:p>
    <w:p w14:paraId="7E19E127" w14:textId="18EC1C2F" w:rsidR="004F2FF7" w:rsidRPr="00FE7385" w:rsidRDefault="00694A4B" w:rsidP="004F2FF7">
      <w:pPr>
        <w:pStyle w:val="LisaBodyt2"/>
        <w:numPr>
          <w:ilvl w:val="2"/>
          <w:numId w:val="1"/>
        </w:numPr>
      </w:pPr>
      <w:bookmarkStart w:id="6" w:name="_Hlk114070759"/>
      <w:r>
        <w:t>direktori asetäitja</w:t>
      </w:r>
      <w:r w:rsidR="004F2FF7" w:rsidRPr="00FE7385">
        <w:t xml:space="preserve"> – üks lai pael, selle kohal üks kitsas pael (lisa </w:t>
      </w:r>
      <w:r w:rsidR="004F2FF7">
        <w:t>2</w:t>
      </w:r>
      <w:r w:rsidR="00623590">
        <w:t>2</w:t>
      </w:r>
      <w:r w:rsidR="004F2FF7" w:rsidRPr="00FE7385">
        <w:t>)</w:t>
      </w:r>
      <w:bookmarkEnd w:id="6"/>
      <w:r>
        <w:t xml:space="preserve"> </w:t>
      </w:r>
      <w:r w:rsidRPr="00694A4B">
        <w:t>[</w:t>
      </w:r>
      <w:r w:rsidRPr="001B518C">
        <w:rPr>
          <w:i/>
          <w:iCs/>
        </w:rPr>
        <w:t xml:space="preserve">muudetud </w:t>
      </w:r>
      <w:r w:rsidR="00A54C5B" w:rsidRPr="001B518C">
        <w:rPr>
          <w:i/>
          <w:iCs/>
        </w:rPr>
        <w:t>22</w:t>
      </w:r>
      <w:r w:rsidRPr="001B518C">
        <w:rPr>
          <w:i/>
          <w:iCs/>
        </w:rPr>
        <w:t>.09.2022</w:t>
      </w:r>
      <w:r w:rsidR="00F955A7">
        <w:rPr>
          <w:i/>
          <w:iCs/>
        </w:rPr>
        <w:t>, 1-24/267</w:t>
      </w:r>
      <w:r w:rsidRPr="00694A4B">
        <w:t>]</w:t>
      </w:r>
      <w:r w:rsidR="004F2FF7" w:rsidRPr="00FE7385">
        <w:t>;</w:t>
      </w:r>
    </w:p>
    <w:p w14:paraId="33484369" w14:textId="643115C2" w:rsidR="00FE7385" w:rsidRPr="00FE7385" w:rsidRDefault="00FE7385" w:rsidP="00085785">
      <w:pPr>
        <w:pStyle w:val="LisaBodyt2"/>
        <w:numPr>
          <w:ilvl w:val="2"/>
          <w:numId w:val="1"/>
        </w:numPr>
      </w:pPr>
      <w:r w:rsidRPr="00FE7385">
        <w:t xml:space="preserve">direktor – üks lai pael, selle kohal kaks kitsast paela (lisa </w:t>
      </w:r>
      <w:r w:rsidR="004F2FF7">
        <w:t>2</w:t>
      </w:r>
      <w:r w:rsidR="00623590">
        <w:t>3</w:t>
      </w:r>
      <w:r w:rsidRPr="00FE7385">
        <w:t>)</w:t>
      </w:r>
      <w:r w:rsidR="004F2FF7">
        <w:t>.</w:t>
      </w:r>
    </w:p>
    <w:p w14:paraId="45F1B6EB" w14:textId="77777777" w:rsidR="00FE7385" w:rsidRPr="00FE7385" w:rsidRDefault="00FE7385" w:rsidP="002C7161">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Pagunid</w:t>
      </w:r>
    </w:p>
    <w:p w14:paraId="650333B4" w14:textId="0E572FDE" w:rsidR="00FE7385" w:rsidRPr="00FE7385" w:rsidRDefault="00FE7385" w:rsidP="00630A3B">
      <w:pPr>
        <w:pStyle w:val="LisaBodyt2"/>
        <w:numPr>
          <w:ilvl w:val="2"/>
          <w:numId w:val="1"/>
        </w:numPr>
      </w:pPr>
      <w:r w:rsidRPr="00FE7385">
        <w:t xml:space="preserve">Pagunid on mustast riidest. Pagunite pikkus on </w:t>
      </w:r>
      <w:r w:rsidR="0083692A">
        <w:t xml:space="preserve">üldjuhul </w:t>
      </w:r>
      <w:r w:rsidRPr="00FE7385">
        <w:t>100 mm ja laius 50 mm</w:t>
      </w:r>
      <w:r w:rsidR="0083692A">
        <w:t xml:space="preserve"> (erandid lisades 26 ja 27)</w:t>
      </w:r>
      <w:r w:rsidRPr="00FE7385">
        <w:t>.</w:t>
      </w:r>
      <w:r w:rsidR="00694A4B" w:rsidRPr="00694A4B">
        <w:t xml:space="preserve"> [</w:t>
      </w:r>
      <w:r w:rsidR="00694A4B" w:rsidRPr="001B518C">
        <w:rPr>
          <w:i/>
          <w:iCs/>
        </w:rPr>
        <w:t xml:space="preserve">muudetud </w:t>
      </w:r>
      <w:r w:rsidR="00A54C5B" w:rsidRPr="001B518C">
        <w:rPr>
          <w:i/>
          <w:iCs/>
        </w:rPr>
        <w:t>22</w:t>
      </w:r>
      <w:r w:rsidR="00694A4B" w:rsidRPr="001B518C">
        <w:rPr>
          <w:i/>
          <w:iCs/>
        </w:rPr>
        <w:t>.09.2022</w:t>
      </w:r>
      <w:r w:rsidR="00F955A7">
        <w:rPr>
          <w:i/>
          <w:iCs/>
        </w:rPr>
        <w:t>, 1-24/267</w:t>
      </w:r>
      <w:r w:rsidR="00694A4B" w:rsidRPr="00694A4B">
        <w:t>]</w:t>
      </w:r>
    </w:p>
    <w:p w14:paraId="46E37488" w14:textId="2DAA2A5B" w:rsidR="00FE7385" w:rsidRPr="00FE7385" w:rsidRDefault="00A4577F" w:rsidP="00630A3B">
      <w:pPr>
        <w:pStyle w:val="LisaBodyt2"/>
        <w:numPr>
          <w:ilvl w:val="2"/>
          <w:numId w:val="1"/>
        </w:numPr>
      </w:pPr>
      <w:r>
        <w:t>Ü</w:t>
      </w:r>
      <w:r w:rsidR="00FE7385" w:rsidRPr="00FE7385">
        <w:t xml:space="preserve">liõpilaste pagunil on üliõpilase </w:t>
      </w:r>
      <w:r w:rsidR="000B45C3">
        <w:t>õppeaastale</w:t>
      </w:r>
      <w:r w:rsidR="00FE7385" w:rsidRPr="00FE7385">
        <w:t xml:space="preserve"> vastav arv laiasid eralduspaelu ja paguni ülaosas erialatunnus. Rühmavanema pagunil on lisaks </w:t>
      </w:r>
      <w:r w:rsidR="000B45C3">
        <w:t>õppeaastale</w:t>
      </w:r>
      <w:r w:rsidR="00FE7385" w:rsidRPr="00FE7385">
        <w:t xml:space="preserve"> vastavate laiade eralduspaelte kohal kitsas eralduspael. Eralduspaelte vaheline kaugus pagunil ja alumise eralduspaela kaugus paguni alumisest servast on 3 mm. </w:t>
      </w:r>
      <w:r>
        <w:t>Ü</w:t>
      </w:r>
      <w:r w:rsidR="00FE7385" w:rsidRPr="00FE7385">
        <w:t>liõpilased kannavad pagunit ainult vasakul õlal.</w:t>
      </w:r>
    </w:p>
    <w:p w14:paraId="1EFA4DB7" w14:textId="70DD67A5" w:rsidR="00FE7385" w:rsidRPr="00FE7385" w:rsidRDefault="00FE7385" w:rsidP="00630A3B">
      <w:pPr>
        <w:pStyle w:val="LisaBodyt2"/>
        <w:numPr>
          <w:ilvl w:val="2"/>
          <w:numId w:val="1"/>
        </w:numPr>
      </w:pPr>
      <w:bookmarkStart w:id="7" w:name="_Hlk166155000"/>
      <w:r>
        <w:t>Töötajate pagunil on töötaja ametikohale vastav arv eralduspaelu. Eralduspaelte vaheline kaugus pagunil ja alumise eralduspaela kaugus paguni alumisest servast on 5 mm. Töötajad kannavad paguneid mõlemal õlal</w:t>
      </w:r>
      <w:bookmarkEnd w:id="7"/>
      <w:r w:rsidR="00AB66AE">
        <w:t>.</w:t>
      </w:r>
    </w:p>
    <w:p w14:paraId="038423D3" w14:textId="127436F4" w:rsidR="00FE7385" w:rsidRPr="00FE7385" w:rsidRDefault="00A4577F" w:rsidP="002C7161">
      <w:pPr>
        <w:numPr>
          <w:ilvl w:val="1"/>
          <w:numId w:val="1"/>
        </w:numPr>
        <w:spacing w:after="0" w:line="240" w:lineRule="auto"/>
        <w:contextualSpacing/>
        <w:rPr>
          <w:rFonts w:ascii="Calibri" w:eastAsia="Times New Roman" w:hAnsi="Calibri" w:cs="Times New Roman"/>
          <w:szCs w:val="24"/>
          <w:u w:val="single"/>
          <w:lang w:eastAsia="et-EE"/>
        </w:rPr>
      </w:pPr>
      <w:r>
        <w:rPr>
          <w:rFonts w:ascii="Calibri" w:eastAsia="Times New Roman" w:hAnsi="Calibri" w:cs="Times New Roman"/>
          <w:szCs w:val="24"/>
          <w:u w:val="single"/>
          <w:lang w:eastAsia="et-EE"/>
        </w:rPr>
        <w:t>Ü</w:t>
      </w:r>
      <w:r w:rsidR="00FE7385" w:rsidRPr="00FE7385">
        <w:rPr>
          <w:rFonts w:ascii="Calibri" w:eastAsia="Times New Roman" w:hAnsi="Calibri" w:cs="Times New Roman"/>
          <w:szCs w:val="24"/>
          <w:u w:val="single"/>
          <w:lang w:eastAsia="et-EE"/>
        </w:rPr>
        <w:t>liõpilase erialatunnus</w:t>
      </w:r>
    </w:p>
    <w:p w14:paraId="7F5F0DEC" w14:textId="0B91B02B" w:rsidR="00FE7385" w:rsidRPr="00FE7385" w:rsidRDefault="00A4577F" w:rsidP="00D36862">
      <w:pPr>
        <w:pStyle w:val="LisaBodyt2"/>
        <w:numPr>
          <w:ilvl w:val="2"/>
          <w:numId w:val="1"/>
        </w:numPr>
      </w:pPr>
      <w:r>
        <w:t>Ü</w:t>
      </w:r>
      <w:r w:rsidR="00FE7385" w:rsidRPr="00FE7385">
        <w:t>liõpilase erialatunnus on tikitud masintikandis k</w:t>
      </w:r>
      <w:r w:rsidR="00D36862">
        <w:t>uldse</w:t>
      </w:r>
      <w:r w:rsidR="00FE7385" w:rsidRPr="00FE7385">
        <w:t xml:space="preserve"> </w:t>
      </w:r>
      <w:r w:rsidR="00D36862">
        <w:t>metallik</w:t>
      </w:r>
      <w:r w:rsidR="00FE7385" w:rsidRPr="00FE7385">
        <w:t>niidiga</w:t>
      </w:r>
      <w:r w:rsidR="00D36862">
        <w:t xml:space="preserve"> ja see </w:t>
      </w:r>
      <w:r w:rsidR="00D36862" w:rsidRPr="00D36862">
        <w:t>paikneb eralduspaelte kohal oleva paguniosa keskel</w:t>
      </w:r>
      <w:r w:rsidR="00FE7385" w:rsidRPr="00FE7385">
        <w:t>.</w:t>
      </w:r>
    </w:p>
    <w:p w14:paraId="7CA60061" w14:textId="78AF6971" w:rsidR="00FE7385" w:rsidRPr="00FE7385" w:rsidRDefault="00FE7385" w:rsidP="00D36862">
      <w:pPr>
        <w:pStyle w:val="LisaBodyt2"/>
        <w:numPr>
          <w:ilvl w:val="2"/>
          <w:numId w:val="1"/>
        </w:numPr>
      </w:pPr>
      <w:r w:rsidRPr="00FE7385">
        <w:lastRenderedPageBreak/>
        <w:t>Laevajuh</w:t>
      </w:r>
      <w:r w:rsidR="00D36862">
        <w:t>timise</w:t>
      </w:r>
      <w:r w:rsidRPr="00FE7385">
        <w:t xml:space="preserve"> </w:t>
      </w:r>
      <w:r w:rsidR="00D36862">
        <w:t>õppekaval</w:t>
      </w:r>
      <w:r w:rsidRPr="00FE7385">
        <w:t xml:space="preserve"> õppiva üliõpilase erialatunnusel on kujutatud rooliratast, mis toetub ankrusäärele ja käppadele.</w:t>
      </w:r>
    </w:p>
    <w:p w14:paraId="02EA4034" w14:textId="07DD41AE" w:rsidR="00F108F5" w:rsidRDefault="00FE7385" w:rsidP="00F108F5">
      <w:pPr>
        <w:pStyle w:val="LisaBodyt2"/>
        <w:numPr>
          <w:ilvl w:val="2"/>
          <w:numId w:val="1"/>
        </w:numPr>
      </w:pPr>
      <w:r w:rsidRPr="00FE7385">
        <w:t>Laevamehaanika</w:t>
      </w:r>
      <w:r w:rsidR="00D36862">
        <w:t xml:space="preserve"> õppekaval </w:t>
      </w:r>
      <w:r w:rsidRPr="00FE7385">
        <w:t>õppiva üliõpilase erialatunnusel on kujutatud kolme labaga sõukruvi.</w:t>
      </w:r>
    </w:p>
    <w:p w14:paraId="7776FE09" w14:textId="49FACDD3" w:rsidR="00FE7385" w:rsidRPr="00FE7385" w:rsidRDefault="00FE7385" w:rsidP="002C7161">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 xml:space="preserve">EMERA embleem (lisa </w:t>
      </w:r>
      <w:r w:rsidR="00DD3864">
        <w:rPr>
          <w:rFonts w:ascii="Calibri" w:eastAsia="Times New Roman" w:hAnsi="Calibri" w:cs="Times New Roman"/>
          <w:szCs w:val="24"/>
          <w:u w:val="single"/>
          <w:lang w:eastAsia="et-EE"/>
        </w:rPr>
        <w:t>3</w:t>
      </w:r>
      <w:r w:rsidR="00623590">
        <w:rPr>
          <w:rFonts w:ascii="Calibri" w:eastAsia="Times New Roman" w:hAnsi="Calibri" w:cs="Times New Roman"/>
          <w:szCs w:val="24"/>
          <w:u w:val="single"/>
          <w:lang w:eastAsia="et-EE"/>
        </w:rPr>
        <w:t>1</w:t>
      </w:r>
      <w:r w:rsidRPr="00FE7385">
        <w:rPr>
          <w:rFonts w:ascii="Calibri" w:eastAsia="Times New Roman" w:hAnsi="Calibri" w:cs="Times New Roman"/>
          <w:szCs w:val="24"/>
          <w:u w:val="single"/>
          <w:lang w:eastAsia="et-EE"/>
        </w:rPr>
        <w:t>)</w:t>
      </w:r>
    </w:p>
    <w:p w14:paraId="2AFC94E9" w14:textId="0C46FB8A" w:rsidR="00FE7385" w:rsidRPr="00FE7385" w:rsidRDefault="00FE7385" w:rsidP="0003358C">
      <w:pPr>
        <w:pStyle w:val="LisaBodyt2"/>
        <w:numPr>
          <w:ilvl w:val="2"/>
          <w:numId w:val="1"/>
        </w:numPr>
      </w:pPr>
      <w:r w:rsidRPr="00FE7385">
        <w:t>EMERA embleemil on kujutatud kahte ristatud admiraliteediankrut, millel on kilp kolme vertikaalselt üksteise kohal sammuva otsavaatava lõviga. Embleem on ringikujuline ja seda piiritleb läbiva suurtähega kirjutatud ringjoone kujuline tekst. Ülemisele poolele on tikitud TALLINNA TEHNIKAÜLIKOOL ja alumisele poolele EESTI MEREAKADEEMIA.</w:t>
      </w:r>
    </w:p>
    <w:p w14:paraId="36E96904" w14:textId="2272DFAD" w:rsidR="00FE7385" w:rsidRPr="00FE7385" w:rsidRDefault="00FE7385" w:rsidP="0003358C">
      <w:pPr>
        <w:pStyle w:val="LisaBodyt2"/>
        <w:numPr>
          <w:ilvl w:val="2"/>
          <w:numId w:val="1"/>
        </w:numPr>
      </w:pPr>
      <w:r w:rsidRPr="00FE7385">
        <w:t>Embleem on tikitud masintikandis k</w:t>
      </w:r>
      <w:r w:rsidR="0003358C">
        <w:t>uldse metallik</w:t>
      </w:r>
      <w:r w:rsidRPr="00FE7385">
        <w:t xml:space="preserve">niidiga. </w:t>
      </w:r>
      <w:r w:rsidR="0003358C" w:rsidRPr="0003358C">
        <w:t>Embleemi kilbil olevad lõvid on tikitud sinise niidiga</w:t>
      </w:r>
      <w:r w:rsidR="0003358C">
        <w:t>.</w:t>
      </w:r>
    </w:p>
    <w:p w14:paraId="336E8509" w14:textId="77777777" w:rsidR="00FE7385" w:rsidRPr="00FE7385" w:rsidRDefault="00FE7385" w:rsidP="0003358C">
      <w:pPr>
        <w:pStyle w:val="LisaBodyt2"/>
        <w:numPr>
          <w:ilvl w:val="2"/>
          <w:numId w:val="1"/>
        </w:numPr>
      </w:pPr>
      <w:r w:rsidRPr="00FE7385">
        <w:t>Embleemi läbimõõt on 70 mm ja see on teostatud sõõrikujulisele mustale kangale.</w:t>
      </w:r>
    </w:p>
    <w:p w14:paraId="31F28828" w14:textId="487556EB" w:rsidR="00FE7385" w:rsidRPr="00FE7385" w:rsidRDefault="00FE7385" w:rsidP="0003358C">
      <w:pPr>
        <w:pStyle w:val="LisaBodyt2"/>
        <w:numPr>
          <w:ilvl w:val="2"/>
          <w:numId w:val="1"/>
        </w:numPr>
      </w:pPr>
      <w:r w:rsidRPr="00FE7385">
        <w:t>Embleem õmmeldakse kampsuni rinnataskule, paigutatuna tasku sisemiste tikkeridade ja taskuklapi alumise serva poolt moodustatud osa keskele.</w:t>
      </w:r>
    </w:p>
    <w:p w14:paraId="405E30DC" w14:textId="440DFAF5" w:rsidR="00FE7385" w:rsidRPr="00FE7385" w:rsidRDefault="00FE7385" w:rsidP="002C7161">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 xml:space="preserve">EMERA varrukaembleem (lisa </w:t>
      </w:r>
      <w:r w:rsidR="00DD3864">
        <w:rPr>
          <w:rFonts w:ascii="Calibri" w:eastAsia="Times New Roman" w:hAnsi="Calibri" w:cs="Times New Roman"/>
          <w:szCs w:val="24"/>
          <w:u w:val="single"/>
          <w:lang w:eastAsia="et-EE"/>
        </w:rPr>
        <w:t>3</w:t>
      </w:r>
      <w:r w:rsidR="00623590">
        <w:rPr>
          <w:rFonts w:ascii="Calibri" w:eastAsia="Times New Roman" w:hAnsi="Calibri" w:cs="Times New Roman"/>
          <w:szCs w:val="24"/>
          <w:u w:val="single"/>
          <w:lang w:eastAsia="et-EE"/>
        </w:rPr>
        <w:t>2</w:t>
      </w:r>
      <w:r w:rsidRPr="00FE7385">
        <w:rPr>
          <w:rFonts w:ascii="Calibri" w:eastAsia="Times New Roman" w:hAnsi="Calibri" w:cs="Times New Roman"/>
          <w:szCs w:val="24"/>
          <w:u w:val="single"/>
          <w:lang w:eastAsia="et-EE"/>
        </w:rPr>
        <w:t>)</w:t>
      </w:r>
    </w:p>
    <w:p w14:paraId="788548F3" w14:textId="77777777" w:rsidR="00FE7385" w:rsidRPr="00FE7385" w:rsidRDefault="00FE7385" w:rsidP="00007278">
      <w:pPr>
        <w:pStyle w:val="LisaBodyt2"/>
        <w:numPr>
          <w:ilvl w:val="2"/>
          <w:numId w:val="1"/>
        </w:numPr>
      </w:pPr>
      <w:r w:rsidRPr="00FE7385">
        <w:t>EMERA varrukaembleemil on kujutatud kahte ristatud admiraliteediankrut, millel on kilp kolme vertikaalselt üksteise kohal sammuva otsavaatava lõviga.</w:t>
      </w:r>
    </w:p>
    <w:p w14:paraId="2C4C9B19" w14:textId="3A66635C" w:rsidR="00FE7385" w:rsidRPr="00FE7385" w:rsidRDefault="00FE7385" w:rsidP="00007278">
      <w:pPr>
        <w:pStyle w:val="LisaBodyt2"/>
        <w:numPr>
          <w:ilvl w:val="2"/>
          <w:numId w:val="1"/>
        </w:numPr>
      </w:pPr>
      <w:r w:rsidRPr="00FE7385">
        <w:t>Embleem on tikitud masintikandis kul</w:t>
      </w:r>
      <w:r w:rsidR="00007278">
        <w:t>dse metallik</w:t>
      </w:r>
      <w:r w:rsidRPr="00FE7385">
        <w:t>niidiga. Tikandi laius on 38 mm ja kõrgus 35 mm ning see on teostatud sõõrikujulisele mustale kangale, mille läbimõõt on 50 mm.</w:t>
      </w:r>
    </w:p>
    <w:p w14:paraId="11E6DBA3" w14:textId="26CFB515" w:rsidR="00FE7385" w:rsidRPr="00007278" w:rsidRDefault="00007278" w:rsidP="00007278">
      <w:pPr>
        <w:pStyle w:val="LisaBodyt2"/>
        <w:numPr>
          <w:ilvl w:val="2"/>
          <w:numId w:val="1"/>
        </w:numPr>
      </w:pPr>
      <w:r>
        <w:t>E</w:t>
      </w:r>
      <w:r w:rsidR="00FE7385" w:rsidRPr="00FE7385">
        <w:t>mbleem õmmeldakse meeste paraadülikonna pintsaku ja naiste kostüümijaki eralduspaelte kohale, 30 mm kaugusele ülemisest eralduspaelast.</w:t>
      </w:r>
    </w:p>
    <w:p w14:paraId="6084AF9D" w14:textId="77777777" w:rsidR="00FE7385" w:rsidRPr="00FE7385" w:rsidRDefault="00FE7385" w:rsidP="002C7161">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Nimesilt</w:t>
      </w:r>
    </w:p>
    <w:p w14:paraId="0818BA38" w14:textId="51802983" w:rsidR="001B518C" w:rsidRDefault="00FE7385" w:rsidP="00527ADA">
      <w:pPr>
        <w:pStyle w:val="LisaBodyt2"/>
        <w:numPr>
          <w:ilvl w:val="2"/>
          <w:numId w:val="1"/>
        </w:numPr>
      </w:pPr>
      <w:r>
        <w:t>Nimesilt on plastikust. Nimesildi pikkus on 85 mm ja laius 25 mm. Nimesilt on musta värvi, 0,5 mm laiuse valge servaga. Nimesildil on valge tekstina üliõpilase või töötaja ees- ja perekonnanimi</w:t>
      </w:r>
      <w:r w:rsidR="001B518C">
        <w:t>, v</w:t>
      </w:r>
      <w:r w:rsidR="001B518C">
        <w:t>ajadusel võib kasutada eesnime esitähte ja perekonnanime [</w:t>
      </w:r>
      <w:r w:rsidR="001B518C" w:rsidRPr="001B518C">
        <w:rPr>
          <w:i/>
          <w:iCs/>
        </w:rPr>
        <w:t>muudetud 16.05.2024</w:t>
      </w:r>
      <w:r w:rsidR="00F955A7">
        <w:rPr>
          <w:i/>
          <w:iCs/>
        </w:rPr>
        <w:t xml:space="preserve">, </w:t>
      </w:r>
      <w:r w:rsidR="001B518C" w:rsidRPr="001B518C">
        <w:rPr>
          <w:i/>
          <w:iCs/>
        </w:rPr>
        <w:t xml:space="preserve"> 1-24/136</w:t>
      </w:r>
      <w:r w:rsidR="001B518C">
        <w:t>]</w:t>
      </w:r>
    </w:p>
    <w:p w14:paraId="2F80C1F5" w14:textId="42B3D5AA" w:rsidR="00FE7385" w:rsidRPr="00FE7385" w:rsidRDefault="00AB66AE" w:rsidP="00527ADA">
      <w:pPr>
        <w:pStyle w:val="LisaBodyt2"/>
        <w:numPr>
          <w:ilvl w:val="2"/>
          <w:numId w:val="1"/>
        </w:numPr>
      </w:pPr>
      <w:r>
        <w:t>K</w:t>
      </w:r>
      <w:r w:rsidR="00FE7385" w:rsidRPr="00FE7385">
        <w:t>ampsunil kantakse nimesilti rinnatasku klapi kohal nimesildialusel, paigutatuna paremale.</w:t>
      </w:r>
    </w:p>
    <w:p w14:paraId="799DA1DA" w14:textId="77777777" w:rsidR="00FE7385" w:rsidRPr="00FE7385" w:rsidRDefault="00FE7385" w:rsidP="00527ADA">
      <w:pPr>
        <w:pStyle w:val="LisaBodyt2"/>
        <w:numPr>
          <w:ilvl w:val="2"/>
          <w:numId w:val="1"/>
        </w:numPr>
      </w:pPr>
      <w:r w:rsidRPr="00FE7385">
        <w:t>Päevasärgil kantakse nimesilti parema rinnatasku kohal, nimesildi alumine serv vastu rinnatasku ülemist serva.</w:t>
      </w:r>
    </w:p>
    <w:p w14:paraId="2F571DD6" w14:textId="77777777" w:rsidR="00FE7385" w:rsidRPr="00FE7385" w:rsidRDefault="00FE7385" w:rsidP="00527ADA">
      <w:pPr>
        <w:pStyle w:val="LisaBodyt2"/>
        <w:numPr>
          <w:ilvl w:val="2"/>
          <w:numId w:val="1"/>
        </w:numPr>
      </w:pPr>
      <w:r w:rsidRPr="00FE7385">
        <w:t>Meeste paraadülikonna pintsakul ja naiste kostüümijakil kantakse nimesilti parema hõlma keskel.</w:t>
      </w:r>
    </w:p>
    <w:p w14:paraId="3C20551D" w14:textId="77777777" w:rsidR="00FE7385" w:rsidRPr="00FE7385" w:rsidRDefault="00FE7385" w:rsidP="002C7161">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Vorminööbid</w:t>
      </w:r>
    </w:p>
    <w:p w14:paraId="3F6E001E" w14:textId="6F04E52C" w:rsidR="00FE7385" w:rsidRPr="00FE7385" w:rsidRDefault="00527ADA" w:rsidP="00527ADA">
      <w:pPr>
        <w:pStyle w:val="LisaBodyt2"/>
        <w:numPr>
          <w:ilvl w:val="2"/>
          <w:numId w:val="1"/>
        </w:numPr>
      </w:pPr>
      <w:r w:rsidRPr="00527ADA">
        <w:t>Vorminööp on kullavärviline läikiv metallnööp, mis on pealtvaates ümmargune ja profiilis kumer. Väikese vorminööbi läbimõõt on 14-15 mm ning suure vorminööbi läbimõõt on 22-23 mm.</w:t>
      </w:r>
    </w:p>
    <w:p w14:paraId="7A075CC8" w14:textId="7E173F85" w:rsidR="00FE7385" w:rsidRDefault="00527ADA" w:rsidP="00527ADA">
      <w:pPr>
        <w:pStyle w:val="LisaBodyt2"/>
        <w:numPr>
          <w:ilvl w:val="2"/>
          <w:numId w:val="1"/>
        </w:numPr>
      </w:pPr>
      <w:r w:rsidRPr="00527ADA">
        <w:t xml:space="preserve">Vorminööbi keskel on kujutatud stiliseeritud admiraliteediankrut selle ümber põimitud trossiga. Vorminööbi </w:t>
      </w:r>
      <w:proofErr w:type="spellStart"/>
      <w:r w:rsidRPr="00527ADA">
        <w:t>välisserv</w:t>
      </w:r>
      <w:proofErr w:type="spellEnd"/>
      <w:r w:rsidRPr="00527ADA">
        <w:t xml:space="preserve"> on ääristatud kumera kõrgema kandiga, millel on taimkiudtrossi kujutis.</w:t>
      </w:r>
    </w:p>
    <w:p w14:paraId="5CECDCAE" w14:textId="77777777" w:rsidR="002504E1" w:rsidRPr="00FE7385" w:rsidRDefault="002504E1" w:rsidP="002504E1">
      <w:pPr>
        <w:pStyle w:val="LisaBodyt2"/>
        <w:numPr>
          <w:ilvl w:val="0"/>
          <w:numId w:val="0"/>
        </w:numPr>
      </w:pPr>
    </w:p>
    <w:p w14:paraId="077F555A" w14:textId="2B4DE6AE" w:rsidR="00FE7385" w:rsidRPr="0040304C" w:rsidRDefault="002504E1" w:rsidP="0040304C">
      <w:pPr>
        <w:pStyle w:val="List"/>
        <w:rPr>
          <w:b/>
          <w:bCs/>
        </w:rPr>
      </w:pPr>
      <w:r w:rsidRPr="0040304C">
        <w:rPr>
          <w:b/>
          <w:bCs/>
        </w:rPr>
        <w:t>Au- ja teenetemärkide ning m</w:t>
      </w:r>
      <w:r w:rsidR="00FE7385" w:rsidRPr="0040304C">
        <w:rPr>
          <w:b/>
          <w:bCs/>
        </w:rPr>
        <w:t>uu sümboolik</w:t>
      </w:r>
      <w:r w:rsidRPr="0040304C">
        <w:rPr>
          <w:b/>
          <w:bCs/>
        </w:rPr>
        <w:t>a kandmine vormil</w:t>
      </w:r>
    </w:p>
    <w:p w14:paraId="41099FE9" w14:textId="6F8380E7" w:rsidR="0040304C" w:rsidRDefault="0040304C" w:rsidP="00527ADA">
      <w:pPr>
        <w:pStyle w:val="LisaBodyt2"/>
        <w:numPr>
          <w:ilvl w:val="2"/>
          <w:numId w:val="1"/>
        </w:numPr>
      </w:pPr>
      <w:r>
        <w:t>Au- ja teenetemärkide kandmisel vormil lähtutakse</w:t>
      </w:r>
      <w:r w:rsidR="00364C32">
        <w:t xml:space="preserve"> </w:t>
      </w:r>
      <w:r w:rsidR="00364C32" w:rsidRPr="00A54C5B">
        <w:t>teenetemärkide seadusest</w:t>
      </w:r>
      <w:r w:rsidR="00364C32">
        <w:t xml:space="preserve">, au- ja teenetemärkide põhikirjadest ja statuutidest ning au- ja </w:t>
      </w:r>
      <w:r w:rsidR="00364C32" w:rsidRPr="00364C32">
        <w:t>teenetemärkide kandmise hea</w:t>
      </w:r>
      <w:r w:rsidR="00364C32">
        <w:t>st</w:t>
      </w:r>
      <w:r w:rsidR="00364C32" w:rsidRPr="00364C32">
        <w:t xml:space="preserve"> tava</w:t>
      </w:r>
      <w:r w:rsidR="00364C32">
        <w:t>st.</w:t>
      </w:r>
    </w:p>
    <w:p w14:paraId="3AFA185D" w14:textId="4682286B" w:rsidR="00FE7385" w:rsidRPr="00FE7385" w:rsidRDefault="00A4577F" w:rsidP="00527ADA">
      <w:pPr>
        <w:pStyle w:val="LisaBodyt2"/>
        <w:numPr>
          <w:ilvl w:val="2"/>
          <w:numId w:val="1"/>
        </w:numPr>
      </w:pPr>
      <w:r>
        <w:t>Ü</w:t>
      </w:r>
      <w:r w:rsidR="00FE7385" w:rsidRPr="00FE7385">
        <w:t xml:space="preserve">liõpilased võivad vormiriietusel kanda korraga üht rinnamärki. Kampsunil ja päevasärgil kantakse rinnamärki (vasaku) rinnatasku klapi </w:t>
      </w:r>
      <w:r w:rsidR="0040304C">
        <w:t>paremas servas</w:t>
      </w:r>
      <w:r w:rsidR="00FE7385" w:rsidRPr="00FE7385">
        <w:t>.</w:t>
      </w:r>
    </w:p>
    <w:p w14:paraId="28BE1AC9" w14:textId="0836B60E" w:rsidR="0040304C" w:rsidRDefault="00FE7385" w:rsidP="0040304C">
      <w:pPr>
        <w:pStyle w:val="LisaBodyt2"/>
        <w:numPr>
          <w:ilvl w:val="2"/>
          <w:numId w:val="1"/>
        </w:numPr>
      </w:pPr>
      <w:r w:rsidRPr="00FE7385">
        <w:t>Meelsust väljendava sümboolika kandmine vormiriietusel on rangelt keelatud.</w:t>
      </w:r>
    </w:p>
    <w:p w14:paraId="257E013C" w14:textId="77777777" w:rsidR="002C7161" w:rsidRPr="00FE7385" w:rsidRDefault="002C7161" w:rsidP="002C7161">
      <w:pPr>
        <w:spacing w:after="0" w:line="240" w:lineRule="auto"/>
        <w:contextualSpacing/>
        <w:rPr>
          <w:rFonts w:ascii="Calibri" w:eastAsia="Times New Roman" w:hAnsi="Calibri" w:cs="Times New Roman"/>
          <w:szCs w:val="24"/>
          <w:lang w:eastAsia="et-EE"/>
        </w:rPr>
      </w:pPr>
    </w:p>
    <w:p w14:paraId="491539ED" w14:textId="75C33858" w:rsidR="00FE7385" w:rsidRPr="00FE7385" w:rsidRDefault="00A4577F" w:rsidP="002C7161">
      <w:pPr>
        <w:pStyle w:val="List"/>
        <w:rPr>
          <w:b/>
          <w:bCs/>
        </w:rPr>
      </w:pPr>
      <w:r>
        <w:rPr>
          <w:b/>
          <w:bCs/>
        </w:rPr>
        <w:t>Ü</w:t>
      </w:r>
      <w:r w:rsidR="00FE7385" w:rsidRPr="00FE7385">
        <w:rPr>
          <w:b/>
          <w:bCs/>
        </w:rPr>
        <w:t>liõpilaste vormiriietus ja eraldusmärgid</w:t>
      </w:r>
    </w:p>
    <w:p w14:paraId="4E5C04ED" w14:textId="46759BAE" w:rsidR="00FE7385" w:rsidRPr="007E2302" w:rsidRDefault="00A4577F" w:rsidP="007E2302">
      <w:pPr>
        <w:numPr>
          <w:ilvl w:val="1"/>
          <w:numId w:val="1"/>
        </w:numPr>
        <w:spacing w:after="0" w:line="240" w:lineRule="auto"/>
        <w:contextualSpacing/>
        <w:rPr>
          <w:rFonts w:ascii="Calibri" w:eastAsia="Times New Roman" w:hAnsi="Calibri" w:cs="Times New Roman"/>
          <w:szCs w:val="24"/>
          <w:u w:val="single"/>
          <w:lang w:eastAsia="et-EE"/>
        </w:rPr>
      </w:pPr>
      <w:r>
        <w:rPr>
          <w:rFonts w:ascii="Calibri" w:eastAsia="Times New Roman" w:hAnsi="Calibri" w:cs="Times New Roman"/>
          <w:szCs w:val="24"/>
          <w:u w:val="single"/>
          <w:lang w:eastAsia="et-EE"/>
        </w:rPr>
        <w:t>Ü</w:t>
      </w:r>
      <w:r w:rsidR="00FE7385" w:rsidRPr="00FE7385">
        <w:rPr>
          <w:rFonts w:ascii="Calibri" w:eastAsia="Times New Roman" w:hAnsi="Calibri" w:cs="Times New Roman"/>
          <w:szCs w:val="24"/>
          <w:u w:val="single"/>
          <w:lang w:eastAsia="et-EE"/>
        </w:rPr>
        <w:t>liõpilaste vormiriietuse esemed on</w:t>
      </w:r>
      <w:r w:rsidR="00FE7385" w:rsidRPr="007E2302">
        <w:rPr>
          <w:rFonts w:ascii="Calibri" w:eastAsia="Times New Roman" w:hAnsi="Calibri" w:cs="Times New Roman"/>
          <w:szCs w:val="24"/>
          <w:u w:val="single"/>
          <w:lang w:eastAsia="et-EE"/>
        </w:rPr>
        <w:t>:</w:t>
      </w:r>
    </w:p>
    <w:p w14:paraId="3B35CB0B" w14:textId="77777777" w:rsidR="00FE7385" w:rsidRPr="00FE7385" w:rsidRDefault="00FE7385" w:rsidP="007E2302">
      <w:pPr>
        <w:pStyle w:val="LisaBodyt2"/>
        <w:numPr>
          <w:ilvl w:val="2"/>
          <w:numId w:val="1"/>
        </w:numPr>
      </w:pPr>
      <w:r w:rsidRPr="00FE7385">
        <w:t>päevasärk;</w:t>
      </w:r>
    </w:p>
    <w:p w14:paraId="19BB41C3" w14:textId="0BE191B5" w:rsidR="00FE7385" w:rsidRPr="00FE7385" w:rsidRDefault="00FE7385" w:rsidP="007E2302">
      <w:pPr>
        <w:pStyle w:val="LisaBodyt2"/>
        <w:numPr>
          <w:ilvl w:val="2"/>
          <w:numId w:val="1"/>
        </w:numPr>
      </w:pPr>
      <w:r w:rsidRPr="00FE7385">
        <w:t>viigipüksid;</w:t>
      </w:r>
    </w:p>
    <w:p w14:paraId="3FD6845F" w14:textId="77777777" w:rsidR="00FE7385" w:rsidRPr="00FE7385" w:rsidRDefault="00FE7385" w:rsidP="007E2302">
      <w:pPr>
        <w:pStyle w:val="LisaBodyt2"/>
        <w:numPr>
          <w:ilvl w:val="2"/>
          <w:numId w:val="1"/>
        </w:numPr>
      </w:pPr>
      <w:r w:rsidRPr="00FE7385">
        <w:t>seelik;</w:t>
      </w:r>
    </w:p>
    <w:p w14:paraId="23A102A3" w14:textId="77777777" w:rsidR="00FE7385" w:rsidRPr="00FE7385" w:rsidRDefault="00FE7385" w:rsidP="007E2302">
      <w:pPr>
        <w:pStyle w:val="LisaBodyt2"/>
        <w:numPr>
          <w:ilvl w:val="2"/>
          <w:numId w:val="1"/>
        </w:numPr>
      </w:pPr>
      <w:r w:rsidRPr="00FE7385">
        <w:t>kampsun;</w:t>
      </w:r>
    </w:p>
    <w:p w14:paraId="72EEDDAF" w14:textId="77777777" w:rsidR="00FE7385" w:rsidRPr="00FE7385" w:rsidRDefault="00FE7385" w:rsidP="007E2302">
      <w:pPr>
        <w:pStyle w:val="LisaBodyt2"/>
        <w:numPr>
          <w:ilvl w:val="2"/>
          <w:numId w:val="1"/>
        </w:numPr>
      </w:pPr>
      <w:r w:rsidRPr="00FE7385">
        <w:t>lips.</w:t>
      </w:r>
    </w:p>
    <w:p w14:paraId="50BB84CD" w14:textId="7ACAEEF2" w:rsidR="00FE7385" w:rsidRPr="007E2302" w:rsidRDefault="00A4577F" w:rsidP="007E2302">
      <w:pPr>
        <w:numPr>
          <w:ilvl w:val="1"/>
          <w:numId w:val="1"/>
        </w:numPr>
        <w:spacing w:after="0" w:line="240" w:lineRule="auto"/>
        <w:contextualSpacing/>
        <w:rPr>
          <w:rFonts w:ascii="Calibri" w:eastAsia="Times New Roman" w:hAnsi="Calibri" w:cs="Times New Roman"/>
          <w:szCs w:val="24"/>
          <w:u w:val="single"/>
          <w:lang w:eastAsia="et-EE"/>
        </w:rPr>
      </w:pPr>
      <w:r>
        <w:rPr>
          <w:rFonts w:ascii="Calibri" w:eastAsia="Times New Roman" w:hAnsi="Calibri" w:cs="Times New Roman"/>
          <w:szCs w:val="24"/>
          <w:u w:val="single"/>
          <w:lang w:eastAsia="et-EE"/>
        </w:rPr>
        <w:t>Ü</w:t>
      </w:r>
      <w:r w:rsidR="00FE7385" w:rsidRPr="00FE7385">
        <w:rPr>
          <w:rFonts w:ascii="Calibri" w:eastAsia="Times New Roman" w:hAnsi="Calibri" w:cs="Times New Roman"/>
          <w:szCs w:val="24"/>
          <w:u w:val="single"/>
          <w:lang w:eastAsia="et-EE"/>
        </w:rPr>
        <w:t>liõpilaste vormiriietuse liigid on</w:t>
      </w:r>
      <w:r w:rsidR="00FE7385" w:rsidRPr="007E2302">
        <w:rPr>
          <w:rFonts w:ascii="Calibri" w:eastAsia="Times New Roman" w:hAnsi="Calibri" w:cs="Times New Roman"/>
          <w:szCs w:val="24"/>
          <w:u w:val="single"/>
          <w:lang w:eastAsia="et-EE"/>
        </w:rPr>
        <w:t>:</w:t>
      </w:r>
    </w:p>
    <w:p w14:paraId="44E27A9F" w14:textId="77777777" w:rsidR="00FE7385" w:rsidRPr="00FE7385" w:rsidRDefault="00FE7385" w:rsidP="007E2302">
      <w:pPr>
        <w:pStyle w:val="LisaBodyt2"/>
        <w:numPr>
          <w:ilvl w:val="2"/>
          <w:numId w:val="1"/>
        </w:numPr>
      </w:pPr>
      <w:r w:rsidRPr="00FE7385">
        <w:lastRenderedPageBreak/>
        <w:t>meeste igapäeva-vormiriietus;</w:t>
      </w:r>
    </w:p>
    <w:p w14:paraId="3F8710E9" w14:textId="77777777" w:rsidR="00FE7385" w:rsidRPr="00FE7385" w:rsidRDefault="00FE7385" w:rsidP="007E2302">
      <w:pPr>
        <w:pStyle w:val="LisaBodyt2"/>
        <w:numPr>
          <w:ilvl w:val="2"/>
          <w:numId w:val="1"/>
        </w:numPr>
      </w:pPr>
      <w:r w:rsidRPr="00FE7385">
        <w:t>naiste igapäeva-vormiriietus.</w:t>
      </w:r>
    </w:p>
    <w:p w14:paraId="3BA08ABE" w14:textId="77777777" w:rsidR="00FE7385" w:rsidRPr="00FE7385" w:rsidRDefault="00FE7385" w:rsidP="007E2302">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Meeste igapäeva-vormiriietuse kandmine</w:t>
      </w:r>
    </w:p>
    <w:p w14:paraId="18F77B89" w14:textId="77777777" w:rsidR="00FE7385" w:rsidRPr="00FE7385" w:rsidRDefault="00FE7385" w:rsidP="007E2302">
      <w:pPr>
        <w:pStyle w:val="LisaBodyt2"/>
        <w:numPr>
          <w:ilvl w:val="2"/>
          <w:numId w:val="1"/>
        </w:numPr>
      </w:pPr>
      <w:r w:rsidRPr="00FE7385">
        <w:t>Meeste igapäeva-vormiriietust võib kanda kolmel viisil:</w:t>
      </w:r>
    </w:p>
    <w:p w14:paraId="694AE872" w14:textId="6CDA9B1C" w:rsidR="00FE7385" w:rsidRPr="004D6A86" w:rsidRDefault="00FE7385" w:rsidP="004D6A86">
      <w:pPr>
        <w:numPr>
          <w:ilvl w:val="3"/>
          <w:numId w:val="1"/>
        </w:numPr>
        <w:spacing w:after="0" w:line="240" w:lineRule="auto"/>
        <w:contextualSpacing/>
      </w:pPr>
      <w:r w:rsidRPr="004D6A86">
        <w:t>päevasärk, viigipüksid, kampsun ja lips</w:t>
      </w:r>
      <w:r w:rsidR="0047209B">
        <w:t>;</w:t>
      </w:r>
    </w:p>
    <w:p w14:paraId="79C447A9" w14:textId="79FC69B1" w:rsidR="00FE7385" w:rsidRPr="004D6A86" w:rsidRDefault="00FE7385" w:rsidP="004D6A86">
      <w:pPr>
        <w:numPr>
          <w:ilvl w:val="3"/>
          <w:numId w:val="1"/>
        </w:numPr>
        <w:spacing w:after="0" w:line="240" w:lineRule="auto"/>
        <w:contextualSpacing/>
      </w:pPr>
      <w:r w:rsidRPr="004D6A86">
        <w:t>pikkade varrukatega päevasärk, viigipüksid ja lips</w:t>
      </w:r>
      <w:r w:rsidR="0047209B">
        <w:t>;</w:t>
      </w:r>
    </w:p>
    <w:p w14:paraId="79FE0DF6" w14:textId="77777777" w:rsidR="00FE7385" w:rsidRPr="004D6A86" w:rsidRDefault="00FE7385" w:rsidP="004D6A86">
      <w:pPr>
        <w:numPr>
          <w:ilvl w:val="3"/>
          <w:numId w:val="1"/>
        </w:numPr>
        <w:spacing w:after="0" w:line="240" w:lineRule="auto"/>
        <w:contextualSpacing/>
      </w:pPr>
      <w:r w:rsidRPr="004D6A86">
        <w:t>lühikeste varrukatega päevasärk, viigipüksid ja lips. Lühikeste varrukatega päevasärki võib kanda ka ilma lipsuta, ülemine kraenööp lahti.</w:t>
      </w:r>
    </w:p>
    <w:p w14:paraId="226A820B" w14:textId="52274DE0" w:rsidR="00FE7385" w:rsidRPr="00FE7385" w:rsidRDefault="00FE7385" w:rsidP="007E2302">
      <w:pPr>
        <w:pStyle w:val="LisaBodyt2"/>
        <w:numPr>
          <w:ilvl w:val="2"/>
          <w:numId w:val="1"/>
        </w:numPr>
      </w:pPr>
      <w:r w:rsidRPr="00FE7385">
        <w:t>Meeste igapäeva-vormiriietuse juurde kantakse tumedaid kingi, tumedaid säärega sokke ja tumedat püksirihma.</w:t>
      </w:r>
      <w:r w:rsidR="00104EAA">
        <w:t xml:space="preserve"> </w:t>
      </w:r>
      <w:r w:rsidR="00104EAA" w:rsidRPr="008E1392">
        <w:t>[</w:t>
      </w:r>
      <w:r w:rsidR="00104EAA" w:rsidRPr="00F955A7">
        <w:rPr>
          <w:i/>
          <w:iCs/>
        </w:rPr>
        <w:t xml:space="preserve">muudetud </w:t>
      </w:r>
      <w:r w:rsidR="00A54C5B" w:rsidRPr="00F955A7">
        <w:rPr>
          <w:i/>
          <w:iCs/>
        </w:rPr>
        <w:t>22</w:t>
      </w:r>
      <w:r w:rsidR="00104EAA" w:rsidRPr="00F955A7">
        <w:rPr>
          <w:i/>
          <w:iCs/>
        </w:rPr>
        <w:t>.09.2022</w:t>
      </w:r>
      <w:r w:rsidR="00F955A7" w:rsidRPr="00F955A7">
        <w:rPr>
          <w:i/>
          <w:iCs/>
        </w:rPr>
        <w:t>, 1-24/267</w:t>
      </w:r>
      <w:r w:rsidR="00104EAA" w:rsidRPr="008E1392">
        <w:t>]</w:t>
      </w:r>
    </w:p>
    <w:p w14:paraId="6B0B9438" w14:textId="77777777" w:rsidR="00FE7385" w:rsidRPr="00FE7385" w:rsidRDefault="00FE7385" w:rsidP="007E2302">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Naiste igapäeva-vormiriietuse kandmine</w:t>
      </w:r>
    </w:p>
    <w:p w14:paraId="36421956" w14:textId="77777777" w:rsidR="00FE7385" w:rsidRPr="00FE7385" w:rsidRDefault="00FE7385" w:rsidP="007E2302">
      <w:pPr>
        <w:pStyle w:val="LisaBodyt2"/>
        <w:numPr>
          <w:ilvl w:val="2"/>
          <w:numId w:val="1"/>
        </w:numPr>
      </w:pPr>
      <w:r w:rsidRPr="00FE7385">
        <w:t>Naiste igapäeva-vormiriietust võib kanda kolmel viisil:</w:t>
      </w:r>
    </w:p>
    <w:p w14:paraId="20D2CEC9" w14:textId="65A692E8" w:rsidR="00FE7385" w:rsidRPr="0047209B" w:rsidRDefault="00FE7385" w:rsidP="0047209B">
      <w:pPr>
        <w:numPr>
          <w:ilvl w:val="3"/>
          <w:numId w:val="1"/>
        </w:numPr>
        <w:spacing w:after="0" w:line="240" w:lineRule="auto"/>
        <w:contextualSpacing/>
      </w:pPr>
      <w:r w:rsidRPr="0047209B">
        <w:t>päevasärk, viigipüksid või seelik, kampsun ja lips</w:t>
      </w:r>
      <w:r w:rsidR="0047209B">
        <w:t>;</w:t>
      </w:r>
    </w:p>
    <w:p w14:paraId="5253C6FE" w14:textId="674D52FF" w:rsidR="00FE7385" w:rsidRPr="0047209B" w:rsidRDefault="00FE7385" w:rsidP="0047209B">
      <w:pPr>
        <w:numPr>
          <w:ilvl w:val="3"/>
          <w:numId w:val="1"/>
        </w:numPr>
        <w:spacing w:after="0" w:line="240" w:lineRule="auto"/>
        <w:contextualSpacing/>
      </w:pPr>
      <w:r w:rsidRPr="0047209B">
        <w:t>pikkade varrukatega päevasärk, viigipüksid või seelik ja lips</w:t>
      </w:r>
      <w:r w:rsidR="0047209B">
        <w:t>;</w:t>
      </w:r>
    </w:p>
    <w:p w14:paraId="7305CD2C" w14:textId="77777777" w:rsidR="00FE7385" w:rsidRPr="0047209B" w:rsidRDefault="00FE7385" w:rsidP="0047209B">
      <w:pPr>
        <w:numPr>
          <w:ilvl w:val="3"/>
          <w:numId w:val="1"/>
        </w:numPr>
        <w:spacing w:after="0" w:line="240" w:lineRule="auto"/>
        <w:contextualSpacing/>
      </w:pPr>
      <w:r w:rsidRPr="0047209B">
        <w:t>lühikeste varrukatega päevasärk, viigipüksid või seelik ja lips. Lühikeste varrukatega päevasärki võib kanda ka lipsuta, ülemine kraenööp lahti.</w:t>
      </w:r>
    </w:p>
    <w:p w14:paraId="409CF517" w14:textId="3A36FAD4" w:rsidR="00FE7385" w:rsidRPr="00FE7385" w:rsidRDefault="00FE7385" w:rsidP="007E2302">
      <w:pPr>
        <w:pStyle w:val="LisaBodyt2"/>
        <w:numPr>
          <w:ilvl w:val="2"/>
          <w:numId w:val="1"/>
        </w:numPr>
      </w:pPr>
      <w:r w:rsidRPr="00FE7385">
        <w:t>Naiste igapäeva-vormiriietuse juurde kantakse tumedaid kaunistuseta madala kontsaga kingi. Seelikuga kantakse mustrita ja kaunistusteta ihu- või musta värvi sukkpükse.</w:t>
      </w:r>
      <w:r w:rsidR="00104EAA">
        <w:t xml:space="preserve"> </w:t>
      </w:r>
      <w:r w:rsidR="00104EAA" w:rsidRPr="008E1392">
        <w:t>[</w:t>
      </w:r>
      <w:r w:rsidR="00104EAA" w:rsidRPr="00F955A7">
        <w:rPr>
          <w:i/>
          <w:iCs/>
        </w:rPr>
        <w:t xml:space="preserve">muudetud </w:t>
      </w:r>
      <w:r w:rsidR="00A54C5B" w:rsidRPr="00F955A7">
        <w:rPr>
          <w:i/>
          <w:iCs/>
        </w:rPr>
        <w:t>22</w:t>
      </w:r>
      <w:r w:rsidR="00104EAA" w:rsidRPr="00F955A7">
        <w:rPr>
          <w:i/>
          <w:iCs/>
        </w:rPr>
        <w:t>.09.2022</w:t>
      </w:r>
      <w:r w:rsidR="00F955A7" w:rsidRPr="00F955A7">
        <w:rPr>
          <w:i/>
          <w:iCs/>
        </w:rPr>
        <w:t>, 1-24/267</w:t>
      </w:r>
      <w:r w:rsidR="00104EAA" w:rsidRPr="008E1392">
        <w:t>]</w:t>
      </w:r>
    </w:p>
    <w:p w14:paraId="6073409B" w14:textId="77777777" w:rsidR="00FE7385" w:rsidRPr="00FE7385" w:rsidRDefault="00FE7385" w:rsidP="007E2302">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Peakatted</w:t>
      </w:r>
    </w:p>
    <w:p w14:paraId="40825E90" w14:textId="301CF249" w:rsidR="00FE7385" w:rsidRPr="00FE7385" w:rsidRDefault="00A4577F" w:rsidP="007E2302">
      <w:pPr>
        <w:pStyle w:val="LisaBodyt2"/>
        <w:numPr>
          <w:ilvl w:val="2"/>
          <w:numId w:val="1"/>
        </w:numPr>
      </w:pPr>
      <w:r>
        <w:t>Ü</w:t>
      </w:r>
      <w:r w:rsidR="00FE7385" w:rsidRPr="00FE7385">
        <w:t>liõpilase vormiriietusega võib kanda majandus- ja taristuministri määruse „</w:t>
      </w:r>
      <w:r w:rsidR="0047209B" w:rsidRPr="00A54C5B">
        <w:t>Laeva juhtkonna liikme ametiriietuse ja ametialaste eraldusmärkide kirjeldus</w:t>
      </w:r>
      <w:r w:rsidR="00FE7385" w:rsidRPr="00FE7385">
        <w:t>“ §-s 8 kirjeldatud peakatteid koos sama määruse §-i 13 lõike 1 punktis 2 kirjeldatud mütsimärgiga.</w:t>
      </w:r>
    </w:p>
    <w:p w14:paraId="64729580" w14:textId="77777777" w:rsidR="00FE7385" w:rsidRPr="007E2302" w:rsidRDefault="00FE7385" w:rsidP="007E2302">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Vormiriietusel kantavad eraldusmärgid on</w:t>
      </w:r>
      <w:r w:rsidRPr="007E2302">
        <w:rPr>
          <w:rFonts w:ascii="Calibri" w:eastAsia="Times New Roman" w:hAnsi="Calibri" w:cs="Times New Roman"/>
          <w:szCs w:val="24"/>
          <w:u w:val="single"/>
          <w:lang w:eastAsia="et-EE"/>
        </w:rPr>
        <w:t>:</w:t>
      </w:r>
    </w:p>
    <w:p w14:paraId="1ADE2B84" w14:textId="77219269" w:rsidR="00FE7385" w:rsidRPr="00FE7385" w:rsidRDefault="00FE7385" w:rsidP="007E2302">
      <w:pPr>
        <w:pStyle w:val="LisaBodyt2"/>
        <w:numPr>
          <w:ilvl w:val="2"/>
          <w:numId w:val="1"/>
        </w:numPr>
      </w:pPr>
      <w:r w:rsidRPr="00FE7385">
        <w:t>eralduspaelad;</w:t>
      </w:r>
    </w:p>
    <w:p w14:paraId="58381C87" w14:textId="77777777" w:rsidR="00FE7385" w:rsidRPr="00FE7385" w:rsidRDefault="00FE7385" w:rsidP="007E2302">
      <w:pPr>
        <w:pStyle w:val="LisaBodyt2"/>
        <w:numPr>
          <w:ilvl w:val="2"/>
          <w:numId w:val="1"/>
        </w:numPr>
      </w:pPr>
      <w:r w:rsidRPr="00FE7385">
        <w:t>pagun;</w:t>
      </w:r>
    </w:p>
    <w:p w14:paraId="7BAB3C02" w14:textId="0EA99BE3" w:rsidR="00FE7385" w:rsidRPr="00FE7385" w:rsidRDefault="00A4577F" w:rsidP="007E2302">
      <w:pPr>
        <w:pStyle w:val="LisaBodyt2"/>
        <w:numPr>
          <w:ilvl w:val="2"/>
          <w:numId w:val="1"/>
        </w:numPr>
      </w:pPr>
      <w:r>
        <w:t>ü</w:t>
      </w:r>
      <w:r w:rsidR="00FE7385" w:rsidRPr="00FE7385">
        <w:t>liõpilase erialatunnus;</w:t>
      </w:r>
    </w:p>
    <w:p w14:paraId="732A182D" w14:textId="77777777" w:rsidR="00FE7385" w:rsidRPr="00FE7385" w:rsidRDefault="00FE7385" w:rsidP="007E2302">
      <w:pPr>
        <w:pStyle w:val="LisaBodyt2"/>
        <w:numPr>
          <w:ilvl w:val="2"/>
          <w:numId w:val="1"/>
        </w:numPr>
      </w:pPr>
      <w:r w:rsidRPr="00FE7385">
        <w:t>EMERA embleem;</w:t>
      </w:r>
    </w:p>
    <w:p w14:paraId="30EE7581" w14:textId="2D456EA3" w:rsidR="00FE7385" w:rsidRDefault="00FE7385" w:rsidP="007E2302">
      <w:pPr>
        <w:pStyle w:val="LisaBodyt2"/>
        <w:numPr>
          <w:ilvl w:val="2"/>
          <w:numId w:val="1"/>
        </w:numPr>
      </w:pPr>
      <w:r w:rsidRPr="00FE7385">
        <w:t>nimesilt.</w:t>
      </w:r>
    </w:p>
    <w:p w14:paraId="471E92C8" w14:textId="285E3F99" w:rsidR="00FE7385" w:rsidRPr="00FE7385" w:rsidRDefault="00A4577F" w:rsidP="002C7161">
      <w:pPr>
        <w:pStyle w:val="List"/>
        <w:rPr>
          <w:b/>
          <w:bCs/>
        </w:rPr>
      </w:pPr>
      <w:r>
        <w:rPr>
          <w:b/>
          <w:bCs/>
        </w:rPr>
        <w:t>Ü</w:t>
      </w:r>
      <w:r w:rsidR="00FE7385" w:rsidRPr="00FE7385">
        <w:rPr>
          <w:b/>
          <w:bCs/>
        </w:rPr>
        <w:t>liõpilaste</w:t>
      </w:r>
      <w:r w:rsidR="0097118A">
        <w:rPr>
          <w:b/>
          <w:bCs/>
        </w:rPr>
        <w:t xml:space="preserve">le väljastatavate </w:t>
      </w:r>
      <w:r w:rsidR="00FE7385" w:rsidRPr="00FE7385">
        <w:rPr>
          <w:b/>
          <w:bCs/>
        </w:rPr>
        <w:t>vormiriietuse esemete ja eraldusmärkide</w:t>
      </w:r>
      <w:r w:rsidR="0097118A">
        <w:rPr>
          <w:b/>
          <w:bCs/>
        </w:rPr>
        <w:t xml:space="preserve"> </w:t>
      </w:r>
      <w:r w:rsidR="00FE7385" w:rsidRPr="00FE7385">
        <w:rPr>
          <w:b/>
          <w:bCs/>
        </w:rPr>
        <w:t xml:space="preserve">kogused ning </w:t>
      </w:r>
      <w:r w:rsidR="0097118A">
        <w:rPr>
          <w:b/>
          <w:bCs/>
        </w:rPr>
        <w:t>minimaalsed kandmisajad</w:t>
      </w:r>
    </w:p>
    <w:p w14:paraId="29C4BB68" w14:textId="77777777" w:rsidR="00FE7385" w:rsidRPr="00FE7385" w:rsidRDefault="00FE7385" w:rsidP="00FE7385">
      <w:pPr>
        <w:spacing w:after="0" w:line="240" w:lineRule="auto"/>
        <w:contextualSpacing/>
        <w:rPr>
          <w:rFonts w:ascii="Calibri" w:eastAsia="Times New Roman" w:hAnsi="Calibri" w:cs="Times New Roman"/>
          <w:szCs w:val="24"/>
          <w:lang w:eastAsia="et-EE"/>
        </w:rPr>
      </w:pPr>
    </w:p>
    <w:tbl>
      <w:tblPr>
        <w:tblStyle w:val="TableGrid"/>
        <w:tblW w:w="9356" w:type="dxa"/>
        <w:tblInd w:w="-5" w:type="dxa"/>
        <w:tblLayout w:type="fixed"/>
        <w:tblLook w:val="04A0" w:firstRow="1" w:lastRow="0" w:firstColumn="1" w:lastColumn="0" w:noHBand="0" w:noVBand="1"/>
      </w:tblPr>
      <w:tblGrid>
        <w:gridCol w:w="709"/>
        <w:gridCol w:w="6237"/>
        <w:gridCol w:w="792"/>
        <w:gridCol w:w="1618"/>
      </w:tblGrid>
      <w:tr w:rsidR="00FE7385" w:rsidRPr="00FE7385" w14:paraId="0B381202" w14:textId="77777777" w:rsidTr="00C65D5B">
        <w:trPr>
          <w:trHeight w:val="925"/>
        </w:trPr>
        <w:tc>
          <w:tcPr>
            <w:tcW w:w="709" w:type="dxa"/>
            <w:vAlign w:val="center"/>
          </w:tcPr>
          <w:p w14:paraId="7B565BEB" w14:textId="5E41BB73" w:rsidR="00FE7385" w:rsidRPr="00FE7385" w:rsidRDefault="00FE7385" w:rsidP="00AE7746">
            <w:pPr>
              <w:numPr>
                <w:ilvl w:val="1"/>
                <w:numId w:val="1"/>
              </w:numPr>
              <w:contextualSpacing/>
              <w:rPr>
                <w:rFonts w:ascii="Calibri" w:eastAsia="Times New Roman" w:hAnsi="Calibri" w:cs="Times New Roman"/>
                <w:szCs w:val="24"/>
                <w:lang w:eastAsia="et-EE"/>
              </w:rPr>
            </w:pPr>
            <w:bookmarkStart w:id="8" w:name="_Hlk49158377"/>
          </w:p>
        </w:tc>
        <w:tc>
          <w:tcPr>
            <w:tcW w:w="6237" w:type="dxa"/>
            <w:vAlign w:val="center"/>
          </w:tcPr>
          <w:p w14:paraId="3B115017" w14:textId="03D4D92F" w:rsidR="00FE7385" w:rsidRPr="00FE7385" w:rsidRDefault="009A4715" w:rsidP="00FE7385">
            <w:pPr>
              <w:contextualSpacing/>
              <w:rPr>
                <w:rFonts w:ascii="Calibri" w:eastAsia="Times New Roman" w:hAnsi="Calibri" w:cs="Times New Roman"/>
                <w:b/>
                <w:szCs w:val="24"/>
                <w:lang w:eastAsia="et-EE"/>
              </w:rPr>
            </w:pPr>
            <w:r>
              <w:rPr>
                <w:rFonts w:ascii="Calibri" w:eastAsia="Times New Roman" w:hAnsi="Calibri" w:cs="Times New Roman"/>
                <w:b/>
                <w:szCs w:val="24"/>
                <w:lang w:eastAsia="et-EE"/>
              </w:rPr>
              <w:t xml:space="preserve">Vormiriietuse eseme või eraldusmärgi </w:t>
            </w:r>
            <w:r w:rsidR="00FE7385" w:rsidRPr="00FE7385">
              <w:rPr>
                <w:rFonts w:ascii="Calibri" w:eastAsia="Times New Roman" w:hAnsi="Calibri" w:cs="Times New Roman"/>
                <w:b/>
                <w:szCs w:val="24"/>
                <w:lang w:eastAsia="et-EE"/>
              </w:rPr>
              <w:t>nimetus</w:t>
            </w:r>
          </w:p>
        </w:tc>
        <w:tc>
          <w:tcPr>
            <w:tcW w:w="792" w:type="dxa"/>
            <w:vAlign w:val="center"/>
          </w:tcPr>
          <w:p w14:paraId="7CAFA450" w14:textId="77777777" w:rsidR="00CD3028" w:rsidRDefault="00CD3028" w:rsidP="00CD3028">
            <w:pPr>
              <w:contextualSpacing/>
              <w:jc w:val="center"/>
              <w:rPr>
                <w:rFonts w:ascii="Calibri" w:eastAsia="Times New Roman" w:hAnsi="Calibri" w:cs="Times New Roman"/>
                <w:b/>
                <w:szCs w:val="24"/>
                <w:lang w:eastAsia="et-EE"/>
              </w:rPr>
            </w:pPr>
            <w:r>
              <w:rPr>
                <w:rFonts w:ascii="Calibri" w:eastAsia="Times New Roman" w:hAnsi="Calibri" w:cs="Times New Roman"/>
                <w:b/>
                <w:szCs w:val="24"/>
                <w:lang w:eastAsia="et-EE"/>
              </w:rPr>
              <w:t>Kogus</w:t>
            </w:r>
          </w:p>
          <w:p w14:paraId="223A56CD" w14:textId="7CFFCEDB" w:rsidR="00FE7385" w:rsidRPr="00FE7385" w:rsidRDefault="00FE7385" w:rsidP="00CD3028">
            <w:pPr>
              <w:contextualSpacing/>
              <w:jc w:val="center"/>
              <w:rPr>
                <w:rFonts w:ascii="Calibri" w:eastAsia="Times New Roman" w:hAnsi="Calibri" w:cs="Times New Roman"/>
                <w:b/>
                <w:szCs w:val="24"/>
                <w:lang w:eastAsia="et-EE"/>
              </w:rPr>
            </w:pPr>
            <w:r w:rsidRPr="00FE7385">
              <w:rPr>
                <w:rFonts w:ascii="Calibri" w:eastAsia="Times New Roman" w:hAnsi="Calibri" w:cs="Times New Roman"/>
                <w:b/>
                <w:szCs w:val="24"/>
                <w:lang w:eastAsia="et-EE"/>
              </w:rPr>
              <w:t>(tk)</w:t>
            </w:r>
          </w:p>
        </w:tc>
        <w:tc>
          <w:tcPr>
            <w:tcW w:w="1618" w:type="dxa"/>
            <w:vAlign w:val="center"/>
          </w:tcPr>
          <w:p w14:paraId="3320C526" w14:textId="242DA43E" w:rsidR="00FE7385" w:rsidRPr="00FE7385" w:rsidRDefault="00CD3028" w:rsidP="00CD3028">
            <w:pPr>
              <w:contextualSpacing/>
              <w:jc w:val="center"/>
              <w:rPr>
                <w:rFonts w:ascii="Calibri" w:eastAsia="Times New Roman" w:hAnsi="Calibri" w:cs="Times New Roman"/>
                <w:b/>
                <w:szCs w:val="24"/>
                <w:lang w:eastAsia="et-EE"/>
              </w:rPr>
            </w:pPr>
            <w:r>
              <w:rPr>
                <w:rFonts w:ascii="Calibri" w:eastAsia="Times New Roman" w:hAnsi="Calibri" w:cs="Times New Roman"/>
                <w:b/>
                <w:szCs w:val="24"/>
                <w:lang w:eastAsia="et-EE"/>
              </w:rPr>
              <w:t>Minimaalne k</w:t>
            </w:r>
            <w:r w:rsidR="00FE7385" w:rsidRPr="00FE7385">
              <w:rPr>
                <w:rFonts w:ascii="Calibri" w:eastAsia="Times New Roman" w:hAnsi="Calibri" w:cs="Times New Roman"/>
                <w:b/>
                <w:szCs w:val="24"/>
                <w:lang w:eastAsia="et-EE"/>
              </w:rPr>
              <w:t>andmisaeg (õppeaasta)</w:t>
            </w:r>
          </w:p>
        </w:tc>
      </w:tr>
      <w:bookmarkEnd w:id="8"/>
      <w:tr w:rsidR="00FE7385" w:rsidRPr="00FE7385" w14:paraId="2B7F3521" w14:textId="77777777" w:rsidTr="00C65D5B">
        <w:tc>
          <w:tcPr>
            <w:tcW w:w="709" w:type="dxa"/>
          </w:tcPr>
          <w:p w14:paraId="011789FB" w14:textId="77777777" w:rsidR="00FE7385" w:rsidRPr="00FE7385" w:rsidRDefault="00FE7385" w:rsidP="00CD3028">
            <w:pPr>
              <w:pStyle w:val="LisaBodyt2"/>
              <w:numPr>
                <w:ilvl w:val="2"/>
                <w:numId w:val="1"/>
              </w:numPr>
              <w:jc w:val="center"/>
            </w:pPr>
          </w:p>
        </w:tc>
        <w:tc>
          <w:tcPr>
            <w:tcW w:w="6237" w:type="dxa"/>
          </w:tcPr>
          <w:p w14:paraId="7F151EF2" w14:textId="77777777" w:rsidR="00FE7385" w:rsidRPr="00FE7385" w:rsidRDefault="00FE7385" w:rsidP="00FE7385">
            <w:pPr>
              <w:contextualSpacing/>
              <w:rPr>
                <w:rFonts w:ascii="Calibri" w:eastAsia="Times New Roman" w:hAnsi="Calibri" w:cs="Times New Roman"/>
                <w:szCs w:val="24"/>
                <w:lang w:eastAsia="et-EE"/>
              </w:rPr>
            </w:pPr>
            <w:r w:rsidRPr="00FE7385">
              <w:rPr>
                <w:rFonts w:ascii="Calibri" w:eastAsia="Times New Roman" w:hAnsi="Calibri" w:cs="Times New Roman"/>
                <w:szCs w:val="24"/>
                <w:lang w:eastAsia="et-EE"/>
              </w:rPr>
              <w:t>viigipüksid või seelik</w:t>
            </w:r>
          </w:p>
        </w:tc>
        <w:tc>
          <w:tcPr>
            <w:tcW w:w="792" w:type="dxa"/>
          </w:tcPr>
          <w:p w14:paraId="68513607" w14:textId="77777777" w:rsidR="00FE7385" w:rsidRPr="00FE7385" w:rsidRDefault="00FE7385" w:rsidP="0097118A">
            <w:pPr>
              <w:contextualSpacing/>
              <w:jc w:val="center"/>
              <w:rPr>
                <w:rFonts w:ascii="Calibri" w:eastAsia="Times New Roman" w:hAnsi="Calibri" w:cs="Times New Roman"/>
                <w:szCs w:val="24"/>
                <w:lang w:eastAsia="et-EE"/>
              </w:rPr>
            </w:pPr>
            <w:r w:rsidRPr="00FE7385">
              <w:rPr>
                <w:rFonts w:ascii="Calibri" w:eastAsia="Times New Roman" w:hAnsi="Calibri" w:cs="Times New Roman"/>
                <w:szCs w:val="24"/>
                <w:lang w:eastAsia="et-EE"/>
              </w:rPr>
              <w:t>1</w:t>
            </w:r>
          </w:p>
        </w:tc>
        <w:tc>
          <w:tcPr>
            <w:tcW w:w="1618" w:type="dxa"/>
          </w:tcPr>
          <w:p w14:paraId="0E92A98D" w14:textId="0B0579C4" w:rsidR="00FE7385" w:rsidRPr="00FE7385" w:rsidRDefault="00FE7385" w:rsidP="0097118A">
            <w:pPr>
              <w:contextualSpacing/>
              <w:jc w:val="center"/>
              <w:rPr>
                <w:rFonts w:ascii="Calibri" w:eastAsia="Times New Roman" w:hAnsi="Calibri" w:cs="Times New Roman"/>
                <w:szCs w:val="24"/>
                <w:lang w:eastAsia="et-EE"/>
              </w:rPr>
            </w:pPr>
            <w:r w:rsidRPr="00FE7385">
              <w:rPr>
                <w:rFonts w:ascii="Calibri" w:eastAsia="Times New Roman" w:hAnsi="Calibri" w:cs="Times New Roman"/>
                <w:szCs w:val="24"/>
                <w:lang w:eastAsia="et-EE"/>
              </w:rPr>
              <w:t>2</w:t>
            </w:r>
            <w:r w:rsidR="001D7A05">
              <w:rPr>
                <w:rFonts w:ascii="Calibri" w:eastAsia="Times New Roman" w:hAnsi="Calibri" w:cs="Times New Roman"/>
                <w:szCs w:val="24"/>
                <w:lang w:eastAsia="et-EE"/>
              </w:rPr>
              <w:t>,0</w:t>
            </w:r>
          </w:p>
        </w:tc>
      </w:tr>
      <w:tr w:rsidR="00FE7385" w:rsidRPr="00FE7385" w14:paraId="7ACFE26C" w14:textId="77777777" w:rsidTr="00C65D5B">
        <w:tc>
          <w:tcPr>
            <w:tcW w:w="709" w:type="dxa"/>
          </w:tcPr>
          <w:p w14:paraId="4A260196" w14:textId="49F70645" w:rsidR="00FE7385" w:rsidRPr="00FE7385" w:rsidRDefault="00FE7385" w:rsidP="00CD3028">
            <w:pPr>
              <w:pStyle w:val="LisaBodyt2"/>
              <w:numPr>
                <w:ilvl w:val="2"/>
                <w:numId w:val="1"/>
              </w:numPr>
              <w:jc w:val="center"/>
            </w:pPr>
          </w:p>
        </w:tc>
        <w:tc>
          <w:tcPr>
            <w:tcW w:w="6237" w:type="dxa"/>
          </w:tcPr>
          <w:p w14:paraId="2F17C616" w14:textId="735400D6" w:rsidR="00FE7385" w:rsidRPr="00FE7385" w:rsidRDefault="00CD3028" w:rsidP="00FE7385">
            <w:pPr>
              <w:contextualSpacing/>
              <w:rPr>
                <w:rFonts w:ascii="Calibri" w:eastAsia="Times New Roman" w:hAnsi="Calibri" w:cs="Times New Roman"/>
                <w:szCs w:val="24"/>
                <w:lang w:eastAsia="et-EE"/>
              </w:rPr>
            </w:pPr>
            <w:r>
              <w:rPr>
                <w:rFonts w:ascii="Calibri" w:eastAsia="Times New Roman" w:hAnsi="Calibri" w:cs="Times New Roman"/>
                <w:szCs w:val="24"/>
                <w:lang w:eastAsia="et-EE"/>
              </w:rPr>
              <w:t>k</w:t>
            </w:r>
            <w:r w:rsidR="00FE7385" w:rsidRPr="00FE7385">
              <w:rPr>
                <w:rFonts w:ascii="Calibri" w:eastAsia="Times New Roman" w:hAnsi="Calibri" w:cs="Times New Roman"/>
                <w:szCs w:val="24"/>
                <w:lang w:eastAsia="et-EE"/>
              </w:rPr>
              <w:t>ampsun</w:t>
            </w:r>
          </w:p>
        </w:tc>
        <w:tc>
          <w:tcPr>
            <w:tcW w:w="792" w:type="dxa"/>
          </w:tcPr>
          <w:p w14:paraId="3E1717BA" w14:textId="77777777" w:rsidR="00FE7385" w:rsidRPr="00FE7385" w:rsidRDefault="00FE7385" w:rsidP="0097118A">
            <w:pPr>
              <w:contextualSpacing/>
              <w:jc w:val="center"/>
              <w:rPr>
                <w:rFonts w:ascii="Calibri" w:eastAsia="Times New Roman" w:hAnsi="Calibri" w:cs="Times New Roman"/>
                <w:szCs w:val="24"/>
                <w:lang w:eastAsia="et-EE"/>
              </w:rPr>
            </w:pPr>
            <w:r w:rsidRPr="00FE7385">
              <w:rPr>
                <w:rFonts w:ascii="Calibri" w:eastAsia="Times New Roman" w:hAnsi="Calibri" w:cs="Times New Roman"/>
                <w:szCs w:val="24"/>
                <w:lang w:eastAsia="et-EE"/>
              </w:rPr>
              <w:t>1</w:t>
            </w:r>
          </w:p>
        </w:tc>
        <w:tc>
          <w:tcPr>
            <w:tcW w:w="1618" w:type="dxa"/>
          </w:tcPr>
          <w:p w14:paraId="16F61D54" w14:textId="30B0F067" w:rsidR="00FE7385" w:rsidRPr="00FE7385" w:rsidRDefault="00FE7385" w:rsidP="0097118A">
            <w:pPr>
              <w:contextualSpacing/>
              <w:jc w:val="center"/>
              <w:rPr>
                <w:rFonts w:ascii="Calibri" w:eastAsia="Times New Roman" w:hAnsi="Calibri" w:cs="Times New Roman"/>
                <w:szCs w:val="24"/>
                <w:lang w:eastAsia="et-EE"/>
              </w:rPr>
            </w:pPr>
            <w:r w:rsidRPr="00FE7385">
              <w:rPr>
                <w:rFonts w:ascii="Calibri" w:eastAsia="Times New Roman" w:hAnsi="Calibri" w:cs="Times New Roman"/>
                <w:szCs w:val="24"/>
                <w:lang w:eastAsia="et-EE"/>
              </w:rPr>
              <w:t>2,</w:t>
            </w:r>
            <w:r w:rsidR="001D7A05">
              <w:rPr>
                <w:rFonts w:ascii="Calibri" w:eastAsia="Times New Roman" w:hAnsi="Calibri" w:cs="Times New Roman"/>
                <w:szCs w:val="24"/>
                <w:lang w:eastAsia="et-EE"/>
              </w:rPr>
              <w:t>0</w:t>
            </w:r>
          </w:p>
        </w:tc>
      </w:tr>
      <w:tr w:rsidR="00FE7385" w:rsidRPr="00FE7385" w14:paraId="57A2A8E1" w14:textId="77777777" w:rsidTr="00C65D5B">
        <w:tc>
          <w:tcPr>
            <w:tcW w:w="709" w:type="dxa"/>
          </w:tcPr>
          <w:p w14:paraId="142E514F" w14:textId="77777777" w:rsidR="00FE7385" w:rsidRPr="00FE7385" w:rsidRDefault="00FE7385" w:rsidP="00CD3028">
            <w:pPr>
              <w:pStyle w:val="LisaBodyt2"/>
              <w:numPr>
                <w:ilvl w:val="2"/>
                <w:numId w:val="1"/>
              </w:numPr>
              <w:jc w:val="center"/>
            </w:pPr>
          </w:p>
        </w:tc>
        <w:tc>
          <w:tcPr>
            <w:tcW w:w="6237" w:type="dxa"/>
          </w:tcPr>
          <w:p w14:paraId="4FF1F1C8" w14:textId="31FDA901" w:rsidR="00FE7385" w:rsidRPr="00FE7385" w:rsidRDefault="00FE7385" w:rsidP="00FE7385">
            <w:pPr>
              <w:contextualSpacing/>
              <w:rPr>
                <w:rFonts w:ascii="Calibri" w:eastAsia="Times New Roman" w:hAnsi="Calibri" w:cs="Times New Roman"/>
                <w:szCs w:val="24"/>
                <w:lang w:eastAsia="et-EE"/>
              </w:rPr>
            </w:pPr>
            <w:r w:rsidRPr="00FE7385">
              <w:rPr>
                <w:rFonts w:ascii="Calibri" w:eastAsia="Times New Roman" w:hAnsi="Calibri" w:cs="Times New Roman"/>
                <w:szCs w:val="24"/>
                <w:lang w:eastAsia="et-EE"/>
              </w:rPr>
              <w:t>pikkade varrukatega</w:t>
            </w:r>
            <w:r w:rsidR="00CD3028">
              <w:rPr>
                <w:rFonts w:ascii="Calibri" w:eastAsia="Times New Roman" w:hAnsi="Calibri" w:cs="Times New Roman"/>
                <w:szCs w:val="24"/>
                <w:lang w:eastAsia="et-EE"/>
              </w:rPr>
              <w:t xml:space="preserve"> </w:t>
            </w:r>
            <w:r w:rsidRPr="00FE7385">
              <w:rPr>
                <w:rFonts w:ascii="Calibri" w:eastAsia="Times New Roman" w:hAnsi="Calibri" w:cs="Times New Roman"/>
                <w:szCs w:val="24"/>
                <w:lang w:eastAsia="et-EE"/>
              </w:rPr>
              <w:t>päevasärk</w:t>
            </w:r>
          </w:p>
        </w:tc>
        <w:tc>
          <w:tcPr>
            <w:tcW w:w="792" w:type="dxa"/>
          </w:tcPr>
          <w:p w14:paraId="0FD55456" w14:textId="77777777" w:rsidR="00FE7385" w:rsidRPr="00FE7385" w:rsidRDefault="00FE7385" w:rsidP="0097118A">
            <w:pPr>
              <w:contextualSpacing/>
              <w:jc w:val="center"/>
              <w:rPr>
                <w:rFonts w:ascii="Calibri" w:eastAsia="Times New Roman" w:hAnsi="Calibri" w:cs="Times New Roman"/>
                <w:szCs w:val="24"/>
                <w:lang w:eastAsia="et-EE"/>
              </w:rPr>
            </w:pPr>
            <w:r w:rsidRPr="00FE7385">
              <w:rPr>
                <w:rFonts w:ascii="Calibri" w:eastAsia="Times New Roman" w:hAnsi="Calibri" w:cs="Times New Roman"/>
                <w:szCs w:val="24"/>
                <w:lang w:eastAsia="et-EE"/>
              </w:rPr>
              <w:t>1</w:t>
            </w:r>
          </w:p>
        </w:tc>
        <w:tc>
          <w:tcPr>
            <w:tcW w:w="1618" w:type="dxa"/>
          </w:tcPr>
          <w:p w14:paraId="06111015" w14:textId="77777777" w:rsidR="00FE7385" w:rsidRPr="00FE7385" w:rsidRDefault="00FE7385" w:rsidP="0097118A">
            <w:pPr>
              <w:contextualSpacing/>
              <w:jc w:val="center"/>
              <w:rPr>
                <w:rFonts w:ascii="Calibri" w:eastAsia="Times New Roman" w:hAnsi="Calibri" w:cs="Times New Roman"/>
                <w:szCs w:val="24"/>
                <w:lang w:eastAsia="et-EE"/>
              </w:rPr>
            </w:pPr>
            <w:r w:rsidRPr="00FE7385">
              <w:rPr>
                <w:rFonts w:ascii="Calibri" w:eastAsia="Times New Roman" w:hAnsi="Calibri" w:cs="Times New Roman"/>
                <w:szCs w:val="24"/>
                <w:lang w:eastAsia="et-EE"/>
              </w:rPr>
              <w:t>1,0</w:t>
            </w:r>
          </w:p>
        </w:tc>
      </w:tr>
      <w:tr w:rsidR="00FE7385" w:rsidRPr="00FE7385" w14:paraId="65498E48" w14:textId="77777777" w:rsidTr="00C65D5B">
        <w:tc>
          <w:tcPr>
            <w:tcW w:w="709" w:type="dxa"/>
          </w:tcPr>
          <w:p w14:paraId="1635A2DF" w14:textId="77777777" w:rsidR="00FE7385" w:rsidRPr="00FE7385" w:rsidRDefault="00FE7385" w:rsidP="00CD3028">
            <w:pPr>
              <w:pStyle w:val="LisaBodyt2"/>
              <w:numPr>
                <w:ilvl w:val="2"/>
                <w:numId w:val="1"/>
              </w:numPr>
              <w:jc w:val="center"/>
            </w:pPr>
          </w:p>
        </w:tc>
        <w:tc>
          <w:tcPr>
            <w:tcW w:w="6237" w:type="dxa"/>
          </w:tcPr>
          <w:p w14:paraId="22B60467" w14:textId="6625091E" w:rsidR="00FE7385" w:rsidRPr="00FE7385" w:rsidRDefault="00FE7385" w:rsidP="00FE7385">
            <w:pPr>
              <w:contextualSpacing/>
              <w:rPr>
                <w:rFonts w:ascii="Calibri" w:eastAsia="Times New Roman" w:hAnsi="Calibri" w:cs="Times New Roman"/>
                <w:szCs w:val="24"/>
                <w:lang w:eastAsia="et-EE"/>
              </w:rPr>
            </w:pPr>
            <w:r w:rsidRPr="00FE7385">
              <w:rPr>
                <w:rFonts w:ascii="Calibri" w:eastAsia="Times New Roman" w:hAnsi="Calibri" w:cs="Times New Roman"/>
                <w:szCs w:val="24"/>
                <w:lang w:eastAsia="et-EE"/>
              </w:rPr>
              <w:t>lühikeste varrukatega</w:t>
            </w:r>
            <w:r w:rsidR="00CD3028">
              <w:rPr>
                <w:rFonts w:ascii="Calibri" w:eastAsia="Times New Roman" w:hAnsi="Calibri" w:cs="Times New Roman"/>
                <w:szCs w:val="24"/>
                <w:lang w:eastAsia="et-EE"/>
              </w:rPr>
              <w:t xml:space="preserve"> </w:t>
            </w:r>
            <w:r w:rsidRPr="00FE7385">
              <w:rPr>
                <w:rFonts w:ascii="Calibri" w:eastAsia="Times New Roman" w:hAnsi="Calibri" w:cs="Times New Roman"/>
                <w:szCs w:val="24"/>
                <w:lang w:eastAsia="et-EE"/>
              </w:rPr>
              <w:t>päevasärk</w:t>
            </w:r>
          </w:p>
        </w:tc>
        <w:tc>
          <w:tcPr>
            <w:tcW w:w="792" w:type="dxa"/>
          </w:tcPr>
          <w:p w14:paraId="3BD3B085" w14:textId="77777777" w:rsidR="00FE7385" w:rsidRPr="00FE7385" w:rsidRDefault="00FE7385" w:rsidP="0097118A">
            <w:pPr>
              <w:contextualSpacing/>
              <w:jc w:val="center"/>
              <w:rPr>
                <w:rFonts w:ascii="Calibri" w:eastAsia="Times New Roman" w:hAnsi="Calibri" w:cs="Times New Roman"/>
                <w:szCs w:val="24"/>
                <w:lang w:eastAsia="et-EE"/>
              </w:rPr>
            </w:pPr>
            <w:r w:rsidRPr="00FE7385">
              <w:rPr>
                <w:rFonts w:ascii="Calibri" w:eastAsia="Times New Roman" w:hAnsi="Calibri" w:cs="Times New Roman"/>
                <w:szCs w:val="24"/>
                <w:lang w:eastAsia="et-EE"/>
              </w:rPr>
              <w:t>1</w:t>
            </w:r>
          </w:p>
        </w:tc>
        <w:tc>
          <w:tcPr>
            <w:tcW w:w="1618" w:type="dxa"/>
          </w:tcPr>
          <w:p w14:paraId="4327B4A2" w14:textId="77777777" w:rsidR="00FE7385" w:rsidRPr="00FE7385" w:rsidRDefault="00FE7385" w:rsidP="0097118A">
            <w:pPr>
              <w:contextualSpacing/>
              <w:jc w:val="center"/>
              <w:rPr>
                <w:rFonts w:ascii="Calibri" w:eastAsia="Times New Roman" w:hAnsi="Calibri" w:cs="Times New Roman"/>
                <w:szCs w:val="24"/>
                <w:lang w:eastAsia="et-EE"/>
              </w:rPr>
            </w:pPr>
            <w:r w:rsidRPr="00FE7385">
              <w:rPr>
                <w:rFonts w:ascii="Calibri" w:eastAsia="Times New Roman" w:hAnsi="Calibri" w:cs="Times New Roman"/>
                <w:szCs w:val="24"/>
                <w:lang w:eastAsia="et-EE"/>
              </w:rPr>
              <w:t>1,0</w:t>
            </w:r>
          </w:p>
        </w:tc>
      </w:tr>
      <w:tr w:rsidR="00FE7385" w:rsidRPr="00FE7385" w14:paraId="744D3CE4" w14:textId="77777777" w:rsidTr="00C65D5B">
        <w:tc>
          <w:tcPr>
            <w:tcW w:w="709" w:type="dxa"/>
          </w:tcPr>
          <w:p w14:paraId="51E43B6B" w14:textId="77777777" w:rsidR="00FE7385" w:rsidRPr="00FE7385" w:rsidRDefault="00FE7385" w:rsidP="00CD3028">
            <w:pPr>
              <w:pStyle w:val="LisaBodyt2"/>
              <w:numPr>
                <w:ilvl w:val="2"/>
                <w:numId w:val="1"/>
              </w:numPr>
              <w:jc w:val="center"/>
            </w:pPr>
          </w:p>
        </w:tc>
        <w:tc>
          <w:tcPr>
            <w:tcW w:w="6237" w:type="dxa"/>
          </w:tcPr>
          <w:p w14:paraId="3BC85ADA" w14:textId="74D8F57C" w:rsidR="00FE7385" w:rsidRPr="00FE7385" w:rsidRDefault="00FE7385" w:rsidP="00FE7385">
            <w:pPr>
              <w:contextualSpacing/>
              <w:rPr>
                <w:rFonts w:ascii="Calibri" w:eastAsia="Times New Roman" w:hAnsi="Calibri" w:cs="Times New Roman"/>
                <w:szCs w:val="24"/>
                <w:lang w:eastAsia="et-EE"/>
              </w:rPr>
            </w:pPr>
            <w:r w:rsidRPr="00FE7385">
              <w:rPr>
                <w:rFonts w:ascii="Calibri" w:eastAsia="Times New Roman" w:hAnsi="Calibri" w:cs="Times New Roman"/>
                <w:szCs w:val="24"/>
                <w:lang w:eastAsia="et-EE"/>
              </w:rPr>
              <w:t>lips</w:t>
            </w:r>
          </w:p>
        </w:tc>
        <w:tc>
          <w:tcPr>
            <w:tcW w:w="792" w:type="dxa"/>
          </w:tcPr>
          <w:p w14:paraId="10523504" w14:textId="77777777" w:rsidR="00FE7385" w:rsidRPr="00FE7385" w:rsidRDefault="00FE7385" w:rsidP="0097118A">
            <w:pPr>
              <w:contextualSpacing/>
              <w:jc w:val="center"/>
              <w:rPr>
                <w:rFonts w:ascii="Calibri" w:eastAsia="Times New Roman" w:hAnsi="Calibri" w:cs="Times New Roman"/>
                <w:szCs w:val="24"/>
                <w:lang w:eastAsia="et-EE"/>
              </w:rPr>
            </w:pPr>
            <w:r w:rsidRPr="00FE7385">
              <w:rPr>
                <w:rFonts w:ascii="Calibri" w:eastAsia="Times New Roman" w:hAnsi="Calibri" w:cs="Times New Roman"/>
                <w:szCs w:val="24"/>
                <w:lang w:eastAsia="et-EE"/>
              </w:rPr>
              <w:t>1</w:t>
            </w:r>
          </w:p>
        </w:tc>
        <w:tc>
          <w:tcPr>
            <w:tcW w:w="1618" w:type="dxa"/>
          </w:tcPr>
          <w:p w14:paraId="3CC8896F" w14:textId="0FFCD0EF" w:rsidR="00FE7385" w:rsidRPr="00FE7385" w:rsidRDefault="00AF2008" w:rsidP="0097118A">
            <w:pPr>
              <w:contextualSpacing/>
              <w:jc w:val="center"/>
              <w:rPr>
                <w:rFonts w:ascii="Calibri" w:eastAsia="Times New Roman" w:hAnsi="Calibri" w:cs="Times New Roman"/>
                <w:szCs w:val="24"/>
                <w:lang w:eastAsia="et-EE"/>
              </w:rPr>
            </w:pPr>
            <w:r>
              <w:rPr>
                <w:rFonts w:ascii="Calibri" w:eastAsia="Times New Roman" w:hAnsi="Calibri" w:cs="Times New Roman"/>
                <w:szCs w:val="24"/>
                <w:lang w:eastAsia="et-EE"/>
              </w:rPr>
              <w:t>2,</w:t>
            </w:r>
            <w:r w:rsidR="001D7A05">
              <w:rPr>
                <w:rFonts w:ascii="Calibri" w:eastAsia="Times New Roman" w:hAnsi="Calibri" w:cs="Times New Roman"/>
                <w:szCs w:val="24"/>
                <w:lang w:eastAsia="et-EE"/>
              </w:rPr>
              <w:t>0</w:t>
            </w:r>
          </w:p>
        </w:tc>
      </w:tr>
      <w:tr w:rsidR="00FE7385" w:rsidRPr="00FE7385" w14:paraId="1DCF8B6D" w14:textId="77777777" w:rsidTr="00C65D5B">
        <w:tc>
          <w:tcPr>
            <w:tcW w:w="709" w:type="dxa"/>
            <w:vAlign w:val="center"/>
          </w:tcPr>
          <w:p w14:paraId="5225E14D" w14:textId="77777777" w:rsidR="00FE7385" w:rsidRPr="00FE7385" w:rsidRDefault="00FE7385" w:rsidP="00CD3028">
            <w:pPr>
              <w:pStyle w:val="LisaBodyt2"/>
              <w:numPr>
                <w:ilvl w:val="2"/>
                <w:numId w:val="1"/>
              </w:numPr>
              <w:jc w:val="center"/>
            </w:pPr>
          </w:p>
        </w:tc>
        <w:tc>
          <w:tcPr>
            <w:tcW w:w="6237" w:type="dxa"/>
          </w:tcPr>
          <w:p w14:paraId="12412529" w14:textId="52A96A20" w:rsidR="00FE7385" w:rsidRPr="00FE7385" w:rsidRDefault="00FE7385" w:rsidP="00FE7385">
            <w:pPr>
              <w:contextualSpacing/>
              <w:rPr>
                <w:rFonts w:ascii="Calibri" w:eastAsia="Times New Roman" w:hAnsi="Calibri" w:cs="Times New Roman"/>
                <w:szCs w:val="24"/>
                <w:lang w:eastAsia="et-EE"/>
              </w:rPr>
            </w:pPr>
            <w:r w:rsidRPr="0089731B">
              <w:rPr>
                <w:rFonts w:ascii="Calibri" w:eastAsia="Times New Roman" w:hAnsi="Calibri" w:cs="Times New Roman"/>
                <w:szCs w:val="24"/>
                <w:lang w:eastAsia="et-EE"/>
              </w:rPr>
              <w:t>pagun</w:t>
            </w:r>
            <w:r w:rsidR="0089731B" w:rsidRPr="0089731B">
              <w:rPr>
                <w:rFonts w:ascii="Calibri" w:eastAsia="Times New Roman" w:hAnsi="Calibri" w:cs="Times New Roman"/>
                <w:szCs w:val="24"/>
                <w:lang w:eastAsia="et-EE"/>
              </w:rPr>
              <w:t xml:space="preserve"> eraldusmärkidega</w:t>
            </w:r>
          </w:p>
        </w:tc>
        <w:tc>
          <w:tcPr>
            <w:tcW w:w="792" w:type="dxa"/>
            <w:vAlign w:val="center"/>
          </w:tcPr>
          <w:p w14:paraId="683B55BB" w14:textId="77777777" w:rsidR="00FE7385" w:rsidRPr="00FE7385" w:rsidRDefault="00FE7385" w:rsidP="0097118A">
            <w:pPr>
              <w:contextualSpacing/>
              <w:jc w:val="center"/>
              <w:rPr>
                <w:rFonts w:ascii="Calibri" w:eastAsia="Times New Roman" w:hAnsi="Calibri" w:cs="Times New Roman"/>
                <w:szCs w:val="24"/>
                <w:lang w:eastAsia="et-EE"/>
              </w:rPr>
            </w:pPr>
            <w:r w:rsidRPr="00FE7385">
              <w:rPr>
                <w:rFonts w:ascii="Calibri" w:eastAsia="Times New Roman" w:hAnsi="Calibri" w:cs="Times New Roman"/>
                <w:szCs w:val="24"/>
                <w:lang w:eastAsia="et-EE"/>
              </w:rPr>
              <w:t>1</w:t>
            </w:r>
          </w:p>
        </w:tc>
        <w:tc>
          <w:tcPr>
            <w:tcW w:w="1618" w:type="dxa"/>
            <w:vAlign w:val="center"/>
          </w:tcPr>
          <w:p w14:paraId="4754DDD8" w14:textId="77777777" w:rsidR="00FE7385" w:rsidRPr="00FE7385" w:rsidRDefault="00FE7385" w:rsidP="0097118A">
            <w:pPr>
              <w:contextualSpacing/>
              <w:jc w:val="center"/>
              <w:rPr>
                <w:rFonts w:ascii="Calibri" w:eastAsia="Times New Roman" w:hAnsi="Calibri" w:cs="Times New Roman"/>
                <w:szCs w:val="24"/>
                <w:lang w:eastAsia="et-EE"/>
              </w:rPr>
            </w:pPr>
            <w:r w:rsidRPr="00FE7385">
              <w:rPr>
                <w:rFonts w:ascii="Calibri" w:eastAsia="Times New Roman" w:hAnsi="Calibri" w:cs="Times New Roman"/>
                <w:szCs w:val="24"/>
                <w:lang w:eastAsia="et-EE"/>
              </w:rPr>
              <w:t>1,0</w:t>
            </w:r>
          </w:p>
        </w:tc>
      </w:tr>
      <w:tr w:rsidR="00FE7385" w:rsidRPr="00FE7385" w14:paraId="7A0BF782" w14:textId="77777777" w:rsidTr="00C65D5B">
        <w:tc>
          <w:tcPr>
            <w:tcW w:w="709" w:type="dxa"/>
          </w:tcPr>
          <w:p w14:paraId="3E2493EA" w14:textId="77777777" w:rsidR="00FE7385" w:rsidRPr="00FE7385" w:rsidRDefault="00FE7385" w:rsidP="00CD3028">
            <w:pPr>
              <w:pStyle w:val="LisaBodyt2"/>
              <w:numPr>
                <w:ilvl w:val="2"/>
                <w:numId w:val="1"/>
              </w:numPr>
              <w:jc w:val="center"/>
            </w:pPr>
          </w:p>
        </w:tc>
        <w:tc>
          <w:tcPr>
            <w:tcW w:w="6237" w:type="dxa"/>
          </w:tcPr>
          <w:p w14:paraId="1C4B3E25" w14:textId="77777777" w:rsidR="00FE7385" w:rsidRPr="00FE7385" w:rsidRDefault="00FE7385" w:rsidP="00FE7385">
            <w:pPr>
              <w:contextualSpacing/>
              <w:rPr>
                <w:rFonts w:ascii="Calibri" w:eastAsia="Times New Roman" w:hAnsi="Calibri" w:cs="Times New Roman"/>
                <w:szCs w:val="24"/>
                <w:lang w:eastAsia="et-EE"/>
              </w:rPr>
            </w:pPr>
            <w:r w:rsidRPr="00FE7385">
              <w:rPr>
                <w:rFonts w:ascii="Calibri" w:eastAsia="Times New Roman" w:hAnsi="Calibri" w:cs="Times New Roman"/>
                <w:szCs w:val="24"/>
                <w:lang w:eastAsia="et-EE"/>
              </w:rPr>
              <w:t>EMERA embleem</w:t>
            </w:r>
          </w:p>
        </w:tc>
        <w:tc>
          <w:tcPr>
            <w:tcW w:w="792" w:type="dxa"/>
          </w:tcPr>
          <w:p w14:paraId="0D9BC585" w14:textId="77777777" w:rsidR="00FE7385" w:rsidRPr="00FE7385" w:rsidRDefault="00FE7385" w:rsidP="0097118A">
            <w:pPr>
              <w:contextualSpacing/>
              <w:jc w:val="center"/>
              <w:rPr>
                <w:rFonts w:ascii="Calibri" w:eastAsia="Times New Roman" w:hAnsi="Calibri" w:cs="Times New Roman"/>
                <w:szCs w:val="24"/>
                <w:lang w:eastAsia="et-EE"/>
              </w:rPr>
            </w:pPr>
            <w:r w:rsidRPr="00FE7385">
              <w:rPr>
                <w:rFonts w:ascii="Calibri" w:eastAsia="Times New Roman" w:hAnsi="Calibri" w:cs="Times New Roman"/>
                <w:szCs w:val="24"/>
                <w:lang w:eastAsia="et-EE"/>
              </w:rPr>
              <w:t>1</w:t>
            </w:r>
          </w:p>
        </w:tc>
        <w:tc>
          <w:tcPr>
            <w:tcW w:w="1618" w:type="dxa"/>
          </w:tcPr>
          <w:p w14:paraId="2BF53C03" w14:textId="11236DE0" w:rsidR="00FE7385" w:rsidRPr="00FE7385" w:rsidRDefault="00FE7385" w:rsidP="0097118A">
            <w:pPr>
              <w:contextualSpacing/>
              <w:jc w:val="center"/>
              <w:rPr>
                <w:rFonts w:ascii="Calibri" w:eastAsia="Times New Roman" w:hAnsi="Calibri" w:cs="Times New Roman"/>
                <w:szCs w:val="24"/>
                <w:lang w:eastAsia="et-EE"/>
              </w:rPr>
            </w:pPr>
            <w:r w:rsidRPr="00FE7385">
              <w:rPr>
                <w:rFonts w:ascii="Calibri" w:eastAsia="Times New Roman" w:hAnsi="Calibri" w:cs="Times New Roman"/>
                <w:szCs w:val="24"/>
                <w:lang w:eastAsia="et-EE"/>
              </w:rPr>
              <w:t>2,</w:t>
            </w:r>
            <w:r w:rsidR="001D7A05">
              <w:rPr>
                <w:rFonts w:ascii="Calibri" w:eastAsia="Times New Roman" w:hAnsi="Calibri" w:cs="Times New Roman"/>
                <w:szCs w:val="24"/>
                <w:lang w:eastAsia="et-EE"/>
              </w:rPr>
              <w:t>0</w:t>
            </w:r>
          </w:p>
        </w:tc>
      </w:tr>
      <w:tr w:rsidR="00FE7385" w:rsidRPr="00FE7385" w14:paraId="7A794111" w14:textId="77777777" w:rsidTr="00C65D5B">
        <w:tc>
          <w:tcPr>
            <w:tcW w:w="709" w:type="dxa"/>
          </w:tcPr>
          <w:p w14:paraId="38232DD0" w14:textId="24B85DC9" w:rsidR="00FE7385" w:rsidRPr="00FE7385" w:rsidRDefault="00FE7385" w:rsidP="00CD3028">
            <w:pPr>
              <w:pStyle w:val="LisaBodyt2"/>
              <w:numPr>
                <w:ilvl w:val="2"/>
                <w:numId w:val="1"/>
              </w:numPr>
              <w:jc w:val="center"/>
            </w:pPr>
          </w:p>
        </w:tc>
        <w:tc>
          <w:tcPr>
            <w:tcW w:w="6237" w:type="dxa"/>
          </w:tcPr>
          <w:p w14:paraId="38A15A82" w14:textId="5C48A299" w:rsidR="00FE7385" w:rsidRPr="00FE7385" w:rsidRDefault="00FE7385" w:rsidP="00FE7385">
            <w:pPr>
              <w:contextualSpacing/>
              <w:rPr>
                <w:rFonts w:ascii="Calibri" w:eastAsia="Times New Roman" w:hAnsi="Calibri" w:cs="Times New Roman"/>
                <w:szCs w:val="24"/>
                <w:lang w:eastAsia="et-EE"/>
              </w:rPr>
            </w:pPr>
            <w:r w:rsidRPr="00FE7385">
              <w:rPr>
                <w:rFonts w:ascii="Calibri" w:eastAsia="Times New Roman" w:hAnsi="Calibri" w:cs="Times New Roman"/>
                <w:szCs w:val="24"/>
                <w:lang w:eastAsia="et-EE"/>
              </w:rPr>
              <w:t>nimesilt</w:t>
            </w:r>
          </w:p>
        </w:tc>
        <w:tc>
          <w:tcPr>
            <w:tcW w:w="792" w:type="dxa"/>
          </w:tcPr>
          <w:p w14:paraId="2119EDD1" w14:textId="77777777" w:rsidR="00FE7385" w:rsidRPr="00FE7385" w:rsidRDefault="00FE7385" w:rsidP="0097118A">
            <w:pPr>
              <w:contextualSpacing/>
              <w:jc w:val="center"/>
              <w:rPr>
                <w:rFonts w:ascii="Calibri" w:eastAsia="Times New Roman" w:hAnsi="Calibri" w:cs="Times New Roman"/>
                <w:szCs w:val="24"/>
                <w:lang w:eastAsia="et-EE"/>
              </w:rPr>
            </w:pPr>
            <w:r w:rsidRPr="00777BA0">
              <w:rPr>
                <w:rFonts w:ascii="Calibri" w:eastAsia="Times New Roman" w:hAnsi="Calibri" w:cs="Times New Roman"/>
                <w:szCs w:val="24"/>
                <w:lang w:eastAsia="et-EE"/>
              </w:rPr>
              <w:t>1</w:t>
            </w:r>
          </w:p>
        </w:tc>
        <w:tc>
          <w:tcPr>
            <w:tcW w:w="1618" w:type="dxa"/>
          </w:tcPr>
          <w:p w14:paraId="7AC5346D" w14:textId="473E52CD" w:rsidR="00FE7385" w:rsidRPr="00FE7385" w:rsidRDefault="001D7A05" w:rsidP="0097118A">
            <w:pPr>
              <w:contextualSpacing/>
              <w:jc w:val="center"/>
              <w:rPr>
                <w:rFonts w:ascii="Calibri" w:eastAsia="Times New Roman" w:hAnsi="Calibri" w:cs="Times New Roman"/>
                <w:szCs w:val="24"/>
                <w:lang w:eastAsia="et-EE"/>
              </w:rPr>
            </w:pPr>
            <w:r>
              <w:rPr>
                <w:rFonts w:ascii="Calibri" w:eastAsia="Times New Roman" w:hAnsi="Calibri" w:cs="Times New Roman"/>
                <w:szCs w:val="24"/>
                <w:lang w:eastAsia="et-EE"/>
              </w:rPr>
              <w:t>4</w:t>
            </w:r>
            <w:r w:rsidR="00FE7385" w:rsidRPr="00FE7385">
              <w:rPr>
                <w:rFonts w:ascii="Calibri" w:eastAsia="Times New Roman" w:hAnsi="Calibri" w:cs="Times New Roman"/>
                <w:szCs w:val="24"/>
                <w:lang w:eastAsia="et-EE"/>
              </w:rPr>
              <w:t>,0</w:t>
            </w:r>
          </w:p>
        </w:tc>
      </w:tr>
      <w:tr w:rsidR="00FE7385" w:rsidRPr="00FE7385" w14:paraId="0E6AADFF" w14:textId="77777777" w:rsidTr="00C65D5B">
        <w:tc>
          <w:tcPr>
            <w:tcW w:w="709" w:type="dxa"/>
            <w:vAlign w:val="center"/>
          </w:tcPr>
          <w:p w14:paraId="18C2129A" w14:textId="77777777" w:rsidR="00FE7385" w:rsidRPr="00FE7385" w:rsidRDefault="00FE7385" w:rsidP="00CD3028">
            <w:pPr>
              <w:pStyle w:val="LisaBodyt2"/>
              <w:numPr>
                <w:ilvl w:val="2"/>
                <w:numId w:val="1"/>
              </w:numPr>
              <w:jc w:val="center"/>
            </w:pPr>
          </w:p>
        </w:tc>
        <w:tc>
          <w:tcPr>
            <w:tcW w:w="6237" w:type="dxa"/>
          </w:tcPr>
          <w:p w14:paraId="7ABAA496" w14:textId="77777777" w:rsidR="00C65D5B" w:rsidRDefault="00C65D5B" w:rsidP="00FE7385">
            <w:pPr>
              <w:contextualSpacing/>
              <w:rPr>
                <w:rFonts w:ascii="Calibri" w:eastAsia="Times New Roman" w:hAnsi="Calibri" w:cs="Times New Roman"/>
                <w:szCs w:val="24"/>
                <w:lang w:eastAsia="et-EE"/>
              </w:rPr>
            </w:pPr>
            <w:r>
              <w:rPr>
                <w:rFonts w:ascii="Calibri" w:eastAsia="Times New Roman" w:hAnsi="Calibri" w:cs="Times New Roman"/>
                <w:szCs w:val="24"/>
                <w:lang w:eastAsia="et-EE"/>
              </w:rPr>
              <w:t xml:space="preserve">laeva </w:t>
            </w:r>
            <w:r w:rsidR="00E50ACA">
              <w:rPr>
                <w:rFonts w:ascii="Calibri" w:eastAsia="Times New Roman" w:hAnsi="Calibri" w:cs="Times New Roman"/>
                <w:szCs w:val="24"/>
                <w:lang w:eastAsia="et-EE"/>
              </w:rPr>
              <w:t>juhtkonna liikme ametikohale vastavad pagunid</w:t>
            </w:r>
          </w:p>
          <w:p w14:paraId="6850674C" w14:textId="43080155" w:rsidR="00FE7385" w:rsidRPr="00FE7385" w:rsidRDefault="00FE7385" w:rsidP="00FE7385">
            <w:pPr>
              <w:contextualSpacing/>
              <w:rPr>
                <w:rFonts w:ascii="Calibri" w:eastAsia="Times New Roman" w:hAnsi="Calibri" w:cs="Times New Roman"/>
                <w:szCs w:val="24"/>
                <w:lang w:eastAsia="et-EE"/>
              </w:rPr>
            </w:pPr>
            <w:r w:rsidRPr="00FE7385">
              <w:rPr>
                <w:rFonts w:ascii="Calibri" w:eastAsia="Times New Roman" w:hAnsi="Calibri" w:cs="Times New Roman"/>
                <w:szCs w:val="24"/>
                <w:lang w:eastAsia="et-EE"/>
              </w:rPr>
              <w:t>(lisad 2</w:t>
            </w:r>
            <w:r w:rsidR="00623590">
              <w:rPr>
                <w:rFonts w:ascii="Calibri" w:eastAsia="Times New Roman" w:hAnsi="Calibri" w:cs="Times New Roman"/>
                <w:szCs w:val="24"/>
                <w:lang w:eastAsia="et-EE"/>
              </w:rPr>
              <w:t>4</w:t>
            </w:r>
            <w:r w:rsidR="00DD3864">
              <w:rPr>
                <w:rFonts w:ascii="Calibri" w:eastAsia="Times New Roman" w:hAnsi="Calibri" w:cs="Times New Roman"/>
                <w:szCs w:val="24"/>
                <w:lang w:eastAsia="et-EE"/>
              </w:rPr>
              <w:t xml:space="preserve">, </w:t>
            </w:r>
            <w:r w:rsidR="004F2FF7">
              <w:rPr>
                <w:rFonts w:ascii="Calibri" w:eastAsia="Times New Roman" w:hAnsi="Calibri" w:cs="Times New Roman"/>
                <w:szCs w:val="24"/>
                <w:lang w:eastAsia="et-EE"/>
              </w:rPr>
              <w:t>2</w:t>
            </w:r>
            <w:r w:rsidR="00623590">
              <w:rPr>
                <w:rFonts w:ascii="Calibri" w:eastAsia="Times New Roman" w:hAnsi="Calibri" w:cs="Times New Roman"/>
                <w:szCs w:val="24"/>
                <w:lang w:eastAsia="et-EE"/>
              </w:rPr>
              <w:t>5</w:t>
            </w:r>
            <w:r w:rsidR="00DD3864">
              <w:rPr>
                <w:rFonts w:ascii="Calibri" w:eastAsia="Times New Roman" w:hAnsi="Calibri" w:cs="Times New Roman"/>
                <w:szCs w:val="24"/>
                <w:lang w:eastAsia="et-EE"/>
              </w:rPr>
              <w:t>, 2</w:t>
            </w:r>
            <w:r w:rsidR="00623590">
              <w:rPr>
                <w:rFonts w:ascii="Calibri" w:eastAsia="Times New Roman" w:hAnsi="Calibri" w:cs="Times New Roman"/>
                <w:szCs w:val="24"/>
                <w:lang w:eastAsia="et-EE"/>
              </w:rPr>
              <w:t>8</w:t>
            </w:r>
            <w:r w:rsidRPr="00FE7385">
              <w:rPr>
                <w:rFonts w:ascii="Calibri" w:eastAsia="Times New Roman" w:hAnsi="Calibri" w:cs="Times New Roman"/>
                <w:szCs w:val="24"/>
                <w:lang w:eastAsia="et-EE"/>
              </w:rPr>
              <w:t>)</w:t>
            </w:r>
            <w:r w:rsidR="00C65D5B">
              <w:rPr>
                <w:rFonts w:ascii="Calibri" w:eastAsia="Times New Roman" w:hAnsi="Calibri" w:cs="Times New Roman"/>
                <w:szCs w:val="24"/>
                <w:lang w:eastAsia="et-EE"/>
              </w:rPr>
              <w:t xml:space="preserve"> õppekava täies mahus läbinud üliõpilasele</w:t>
            </w:r>
          </w:p>
        </w:tc>
        <w:tc>
          <w:tcPr>
            <w:tcW w:w="792" w:type="dxa"/>
            <w:vAlign w:val="center"/>
          </w:tcPr>
          <w:p w14:paraId="6F97C824" w14:textId="77777777" w:rsidR="00FE7385" w:rsidRPr="00FE7385" w:rsidRDefault="00FE7385" w:rsidP="0097118A">
            <w:pPr>
              <w:contextualSpacing/>
              <w:jc w:val="center"/>
              <w:rPr>
                <w:rFonts w:ascii="Calibri" w:eastAsia="Times New Roman" w:hAnsi="Calibri" w:cs="Times New Roman"/>
                <w:szCs w:val="24"/>
                <w:lang w:eastAsia="et-EE"/>
              </w:rPr>
            </w:pPr>
            <w:r w:rsidRPr="00FE7385">
              <w:rPr>
                <w:rFonts w:ascii="Calibri" w:eastAsia="Times New Roman" w:hAnsi="Calibri" w:cs="Times New Roman"/>
                <w:szCs w:val="24"/>
                <w:lang w:eastAsia="et-EE"/>
              </w:rPr>
              <w:t>2</w:t>
            </w:r>
          </w:p>
        </w:tc>
        <w:tc>
          <w:tcPr>
            <w:tcW w:w="1618" w:type="dxa"/>
          </w:tcPr>
          <w:p w14:paraId="2CE5FEBF" w14:textId="3EA9E8F0" w:rsidR="00FE7385" w:rsidRPr="00FE7385" w:rsidRDefault="00C65D5B" w:rsidP="0097118A">
            <w:pPr>
              <w:contextualSpacing/>
              <w:jc w:val="center"/>
              <w:rPr>
                <w:rFonts w:ascii="Calibri" w:eastAsia="Times New Roman" w:hAnsi="Calibri" w:cs="Times New Roman"/>
                <w:szCs w:val="24"/>
                <w:lang w:eastAsia="et-EE"/>
              </w:rPr>
            </w:pPr>
            <w:r>
              <w:rPr>
                <w:rFonts w:ascii="Calibri" w:eastAsia="Times New Roman" w:hAnsi="Calibri" w:cs="Times New Roman"/>
                <w:szCs w:val="24"/>
                <w:lang w:eastAsia="et-EE"/>
              </w:rPr>
              <w:t>ühekordseks väljastamiseks</w:t>
            </w:r>
          </w:p>
        </w:tc>
      </w:tr>
    </w:tbl>
    <w:p w14:paraId="6D39E038" w14:textId="77777777" w:rsidR="00F955A7" w:rsidRDefault="00F955A7" w:rsidP="0097118A">
      <w:pPr>
        <w:pStyle w:val="List"/>
        <w:numPr>
          <w:ilvl w:val="0"/>
          <w:numId w:val="0"/>
        </w:numPr>
        <w:rPr>
          <w:b/>
          <w:bCs/>
        </w:rPr>
      </w:pPr>
    </w:p>
    <w:p w14:paraId="2DA1C37D" w14:textId="066C5A5F" w:rsidR="00FE7385" w:rsidRPr="00FE7385" w:rsidRDefault="00FE7385" w:rsidP="002C7161">
      <w:pPr>
        <w:pStyle w:val="List"/>
        <w:rPr>
          <w:b/>
          <w:bCs/>
        </w:rPr>
      </w:pPr>
      <w:r w:rsidRPr="00FE7385">
        <w:rPr>
          <w:b/>
          <w:bCs/>
        </w:rPr>
        <w:t>Töötajate vormiriietus ja eraldusmärgid</w:t>
      </w:r>
    </w:p>
    <w:p w14:paraId="31D56090" w14:textId="77777777" w:rsidR="00FE7385" w:rsidRPr="00FE7385" w:rsidRDefault="00FE7385" w:rsidP="003C7AF2">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Meresõidudiplomit omava töötaja vormiriietus ja eraldusmärgid</w:t>
      </w:r>
    </w:p>
    <w:p w14:paraId="61E63918" w14:textId="22191AC9" w:rsidR="002F129E" w:rsidRDefault="00C65D5B" w:rsidP="003C7AF2">
      <w:pPr>
        <w:pStyle w:val="LisaBodyt2"/>
        <w:numPr>
          <w:ilvl w:val="2"/>
          <w:numId w:val="1"/>
        </w:numPr>
      </w:pPr>
      <w:r>
        <w:lastRenderedPageBreak/>
        <w:t>Meresõidudiplomit omav töötaja</w:t>
      </w:r>
      <w:r w:rsidR="00FE7385" w:rsidRPr="00FE7385">
        <w:t xml:space="preserve"> võib kanda vormiriietust ja eraldusmärke</w:t>
      </w:r>
      <w:r>
        <w:t xml:space="preserve"> (lisad 2</w:t>
      </w:r>
      <w:r w:rsidR="00623590">
        <w:t>4</w:t>
      </w:r>
      <w:r>
        <w:t>-</w:t>
      </w:r>
      <w:r w:rsidR="00623590">
        <w:t>30</w:t>
      </w:r>
      <w:r w:rsidR="00616D2B">
        <w:t xml:space="preserve"> ja 3</w:t>
      </w:r>
      <w:r w:rsidR="00623590">
        <w:t>3</w:t>
      </w:r>
      <w:r>
        <w:t>)</w:t>
      </w:r>
      <w:r w:rsidR="00FE7385" w:rsidRPr="00FE7385">
        <w:t xml:space="preserve"> </w:t>
      </w:r>
      <w:r w:rsidR="003C7AF2">
        <w:t xml:space="preserve">ka </w:t>
      </w:r>
      <w:r w:rsidR="00FE7385" w:rsidRPr="00FE7385">
        <w:t>vastavalt majandus- ja taristuministri määrusele „</w:t>
      </w:r>
      <w:r w:rsidR="00FE7385" w:rsidRPr="00A54C5B">
        <w:t>Laeva juhtkonna liikme ametiriietuse ja ametialaste eraldusmärkide kirjeldus</w:t>
      </w:r>
      <w:r w:rsidR="00FE7385" w:rsidRPr="00FE7385">
        <w:t>“. Korraga tuleb lähtuda ühest õigus</w:t>
      </w:r>
      <w:r w:rsidR="003C7AF2">
        <w:t>aktist või regulatsioonist</w:t>
      </w:r>
      <w:r w:rsidR="00FE7385" w:rsidRPr="00FE7385">
        <w:t>.</w:t>
      </w:r>
    </w:p>
    <w:p w14:paraId="5829442E" w14:textId="77777777" w:rsidR="00FE7385" w:rsidRPr="00FE7385" w:rsidRDefault="00FE7385" w:rsidP="003C7AF2">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Töötajate vormiriietuse esemed on:</w:t>
      </w:r>
    </w:p>
    <w:p w14:paraId="42297938" w14:textId="77777777" w:rsidR="00FE7385" w:rsidRPr="00FE7385" w:rsidRDefault="00FE7385" w:rsidP="003C7AF2">
      <w:pPr>
        <w:pStyle w:val="LisaBodyt2"/>
        <w:numPr>
          <w:ilvl w:val="2"/>
          <w:numId w:val="1"/>
        </w:numPr>
      </w:pPr>
      <w:r w:rsidRPr="00FE7385">
        <w:t>päevasärk;</w:t>
      </w:r>
    </w:p>
    <w:p w14:paraId="4C1C3162" w14:textId="6EE13CF6" w:rsidR="00FE7385" w:rsidRPr="00FE7385" w:rsidRDefault="00FE7385" w:rsidP="003C7AF2">
      <w:pPr>
        <w:pStyle w:val="LisaBodyt2"/>
        <w:numPr>
          <w:ilvl w:val="2"/>
          <w:numId w:val="1"/>
        </w:numPr>
      </w:pPr>
      <w:r w:rsidRPr="00FE7385">
        <w:t>viigipüksid;</w:t>
      </w:r>
    </w:p>
    <w:p w14:paraId="709F66D9" w14:textId="77777777" w:rsidR="00FE7385" w:rsidRPr="00FE7385" w:rsidRDefault="00FE7385" w:rsidP="003C7AF2">
      <w:pPr>
        <w:pStyle w:val="LisaBodyt2"/>
        <w:numPr>
          <w:ilvl w:val="2"/>
          <w:numId w:val="1"/>
        </w:numPr>
      </w:pPr>
      <w:r w:rsidRPr="00FE7385">
        <w:t>seelik;</w:t>
      </w:r>
    </w:p>
    <w:p w14:paraId="2E398267" w14:textId="77777777" w:rsidR="00FE7385" w:rsidRPr="00FE7385" w:rsidRDefault="00FE7385" w:rsidP="003C7AF2">
      <w:pPr>
        <w:pStyle w:val="LisaBodyt2"/>
        <w:numPr>
          <w:ilvl w:val="2"/>
          <w:numId w:val="1"/>
        </w:numPr>
      </w:pPr>
      <w:r w:rsidRPr="00FE7385">
        <w:t>kampsun;</w:t>
      </w:r>
    </w:p>
    <w:p w14:paraId="6F4C6EB9" w14:textId="77777777" w:rsidR="00FE7385" w:rsidRPr="00FE7385" w:rsidRDefault="00FE7385" w:rsidP="003C7AF2">
      <w:pPr>
        <w:pStyle w:val="LisaBodyt2"/>
        <w:numPr>
          <w:ilvl w:val="2"/>
          <w:numId w:val="1"/>
        </w:numPr>
      </w:pPr>
      <w:r w:rsidRPr="00FE7385">
        <w:t>lips;</w:t>
      </w:r>
    </w:p>
    <w:p w14:paraId="6240B015" w14:textId="77777777" w:rsidR="00FE7385" w:rsidRPr="00FE7385" w:rsidRDefault="00FE7385" w:rsidP="003C7AF2">
      <w:pPr>
        <w:pStyle w:val="LisaBodyt2"/>
        <w:numPr>
          <w:ilvl w:val="2"/>
          <w:numId w:val="1"/>
        </w:numPr>
      </w:pPr>
      <w:r w:rsidRPr="00FE7385">
        <w:t>meeste paraadülikonna pintsak;</w:t>
      </w:r>
    </w:p>
    <w:p w14:paraId="66AFFFA7" w14:textId="77777777" w:rsidR="00FE7385" w:rsidRPr="00FE7385" w:rsidRDefault="00FE7385" w:rsidP="003C7AF2">
      <w:pPr>
        <w:pStyle w:val="LisaBodyt2"/>
        <w:numPr>
          <w:ilvl w:val="2"/>
          <w:numId w:val="1"/>
        </w:numPr>
      </w:pPr>
      <w:r w:rsidRPr="00FE7385">
        <w:t>naiste kostüümijakk.</w:t>
      </w:r>
    </w:p>
    <w:p w14:paraId="08EF8456" w14:textId="77777777" w:rsidR="00FE7385" w:rsidRPr="00FE7385" w:rsidRDefault="00FE7385" w:rsidP="003C7AF2">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Töötajate vormiriietuse liigid on:</w:t>
      </w:r>
    </w:p>
    <w:p w14:paraId="67B48279" w14:textId="77777777" w:rsidR="00FE7385" w:rsidRPr="00FE7385" w:rsidRDefault="00FE7385" w:rsidP="003C7AF2">
      <w:pPr>
        <w:pStyle w:val="LisaBodyt2"/>
        <w:numPr>
          <w:ilvl w:val="2"/>
          <w:numId w:val="1"/>
        </w:numPr>
      </w:pPr>
      <w:r w:rsidRPr="00FE7385">
        <w:t>meeste paraadülikond;</w:t>
      </w:r>
    </w:p>
    <w:p w14:paraId="12FE54BF" w14:textId="77777777" w:rsidR="00FE7385" w:rsidRPr="00FE7385" w:rsidRDefault="00FE7385" w:rsidP="003C7AF2">
      <w:pPr>
        <w:pStyle w:val="LisaBodyt2"/>
        <w:numPr>
          <w:ilvl w:val="2"/>
          <w:numId w:val="1"/>
        </w:numPr>
      </w:pPr>
      <w:r w:rsidRPr="00FE7385">
        <w:t>naiste kostüüm;</w:t>
      </w:r>
    </w:p>
    <w:p w14:paraId="4205CF5F" w14:textId="77777777" w:rsidR="00FE7385" w:rsidRPr="00FE7385" w:rsidRDefault="00FE7385" w:rsidP="003C7AF2">
      <w:pPr>
        <w:pStyle w:val="LisaBodyt2"/>
        <w:numPr>
          <w:ilvl w:val="2"/>
          <w:numId w:val="1"/>
        </w:numPr>
      </w:pPr>
      <w:r w:rsidRPr="00FE7385">
        <w:t>meeste igapäeva-vormiriietus;</w:t>
      </w:r>
    </w:p>
    <w:p w14:paraId="73F13AE3" w14:textId="77777777" w:rsidR="00FE7385" w:rsidRPr="00FE7385" w:rsidRDefault="00FE7385" w:rsidP="003C7AF2">
      <w:pPr>
        <w:pStyle w:val="LisaBodyt2"/>
        <w:numPr>
          <w:ilvl w:val="2"/>
          <w:numId w:val="1"/>
        </w:numPr>
      </w:pPr>
      <w:r w:rsidRPr="00FE7385">
        <w:t>naiste igapäeva-vormiriietus.</w:t>
      </w:r>
    </w:p>
    <w:p w14:paraId="086D0C55" w14:textId="77777777" w:rsidR="00FE7385" w:rsidRPr="00FE7385" w:rsidRDefault="00FE7385" w:rsidP="003C7AF2">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Meeste paraadülikonna kandmine</w:t>
      </w:r>
    </w:p>
    <w:p w14:paraId="5A7EC1B7" w14:textId="77777777" w:rsidR="00FE7385" w:rsidRPr="00FE7385" w:rsidRDefault="00FE7385" w:rsidP="003C7AF2">
      <w:pPr>
        <w:pStyle w:val="LisaBodyt2"/>
        <w:numPr>
          <w:ilvl w:val="2"/>
          <w:numId w:val="1"/>
        </w:numPr>
      </w:pPr>
      <w:r w:rsidRPr="00FE7385">
        <w:t>Meeste paraadülikonnana kantakse päevasärki, viigipükse, lipsu ja meeste paraadülikonna pintsakut.</w:t>
      </w:r>
    </w:p>
    <w:p w14:paraId="4BDA6318" w14:textId="03F80837" w:rsidR="00FE7385" w:rsidRPr="00FE7385" w:rsidRDefault="00FE7385" w:rsidP="003C7AF2">
      <w:pPr>
        <w:pStyle w:val="LisaBodyt2"/>
        <w:numPr>
          <w:ilvl w:val="2"/>
          <w:numId w:val="1"/>
        </w:numPr>
      </w:pPr>
      <w:r w:rsidRPr="00FE7385">
        <w:t>Meeste paraadülikonna juurde kantakse tumedaid kingi, tumedaid säärega sokke ja tumedat püksirihma.</w:t>
      </w:r>
    </w:p>
    <w:p w14:paraId="141872DA" w14:textId="77777777" w:rsidR="00FE7385" w:rsidRPr="00FE7385" w:rsidRDefault="00FE7385" w:rsidP="003C7AF2">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Naiste kostüümi kandmine</w:t>
      </w:r>
    </w:p>
    <w:p w14:paraId="08FAD497" w14:textId="77777777" w:rsidR="00FE7385" w:rsidRPr="00FE7385" w:rsidRDefault="00FE7385" w:rsidP="003C7AF2">
      <w:pPr>
        <w:pStyle w:val="LisaBodyt2"/>
        <w:numPr>
          <w:ilvl w:val="2"/>
          <w:numId w:val="1"/>
        </w:numPr>
      </w:pPr>
      <w:r w:rsidRPr="00FE7385">
        <w:t>Naiste kostüümina kantakse päevasärki, viigipükse või seelikut, lipsu ja naiste kostüümijakki.</w:t>
      </w:r>
    </w:p>
    <w:p w14:paraId="19BA4B99" w14:textId="3E869734" w:rsidR="00FE7385" w:rsidRPr="00FE7385" w:rsidRDefault="00FE7385" w:rsidP="003C7AF2">
      <w:pPr>
        <w:pStyle w:val="LisaBodyt2"/>
        <w:numPr>
          <w:ilvl w:val="2"/>
          <w:numId w:val="1"/>
        </w:numPr>
      </w:pPr>
      <w:r w:rsidRPr="00FE7385">
        <w:t>Naiste kostüümi juurde kantakse tumedaid kaunistuseta madala kontsaga kingi. Seelikuga kantakse mustrita ja kaunistusteta ihuvärvi sukkpükse.</w:t>
      </w:r>
    </w:p>
    <w:p w14:paraId="1AF2DC8A" w14:textId="77777777" w:rsidR="00FE7385" w:rsidRPr="003C7AF2" w:rsidRDefault="00FE7385" w:rsidP="003C7AF2">
      <w:pPr>
        <w:numPr>
          <w:ilvl w:val="1"/>
          <w:numId w:val="1"/>
        </w:numPr>
        <w:spacing w:after="0" w:line="240" w:lineRule="auto"/>
        <w:contextualSpacing/>
        <w:rPr>
          <w:rFonts w:ascii="Calibri" w:eastAsia="Times New Roman" w:hAnsi="Calibri" w:cs="Times New Roman"/>
          <w:szCs w:val="24"/>
          <w:u w:val="single"/>
          <w:lang w:eastAsia="et-EE"/>
        </w:rPr>
      </w:pPr>
      <w:r w:rsidRPr="003C7AF2">
        <w:rPr>
          <w:rFonts w:ascii="Calibri" w:eastAsia="Times New Roman" w:hAnsi="Calibri" w:cs="Times New Roman"/>
          <w:szCs w:val="24"/>
          <w:u w:val="single"/>
          <w:lang w:eastAsia="et-EE"/>
        </w:rPr>
        <w:t>Meeste igapäeva-vormiriietuse kandmine</w:t>
      </w:r>
    </w:p>
    <w:p w14:paraId="72035732" w14:textId="77777777" w:rsidR="00FE7385" w:rsidRPr="00FE7385" w:rsidRDefault="00FE7385" w:rsidP="003C7AF2">
      <w:pPr>
        <w:pStyle w:val="LisaBodyt2"/>
        <w:numPr>
          <w:ilvl w:val="2"/>
          <w:numId w:val="1"/>
        </w:numPr>
      </w:pPr>
      <w:r w:rsidRPr="00FE7385">
        <w:t>Meeste igapäeva-vormiriietust võib kanda kolmel viisil:</w:t>
      </w:r>
    </w:p>
    <w:p w14:paraId="05351ACB" w14:textId="47F79A56" w:rsidR="00FE7385" w:rsidRPr="003C7AF2" w:rsidRDefault="00FE7385" w:rsidP="003C7AF2">
      <w:pPr>
        <w:numPr>
          <w:ilvl w:val="3"/>
          <w:numId w:val="1"/>
        </w:numPr>
        <w:spacing w:after="0" w:line="240" w:lineRule="auto"/>
        <w:contextualSpacing/>
      </w:pPr>
      <w:r w:rsidRPr="003C7AF2">
        <w:t>päevasärk, viigipüksid, kampsun ja lips</w:t>
      </w:r>
      <w:r w:rsidR="00175102">
        <w:t>;</w:t>
      </w:r>
    </w:p>
    <w:p w14:paraId="61519A83" w14:textId="7B0179BE" w:rsidR="00FE7385" w:rsidRPr="003C7AF2" w:rsidRDefault="00FE7385" w:rsidP="003C7AF2">
      <w:pPr>
        <w:numPr>
          <w:ilvl w:val="3"/>
          <w:numId w:val="1"/>
        </w:numPr>
        <w:spacing w:after="0" w:line="240" w:lineRule="auto"/>
        <w:contextualSpacing/>
      </w:pPr>
      <w:r w:rsidRPr="003C7AF2">
        <w:t>pikkade varrukatega päevasärk, viigipüksid ja lips</w:t>
      </w:r>
      <w:r w:rsidR="00175102">
        <w:t>;</w:t>
      </w:r>
    </w:p>
    <w:p w14:paraId="12A17958" w14:textId="77777777" w:rsidR="00FE7385" w:rsidRPr="003C7AF2" w:rsidRDefault="00FE7385" w:rsidP="003C7AF2">
      <w:pPr>
        <w:numPr>
          <w:ilvl w:val="3"/>
          <w:numId w:val="1"/>
        </w:numPr>
        <w:spacing w:after="0" w:line="240" w:lineRule="auto"/>
        <w:contextualSpacing/>
      </w:pPr>
      <w:r w:rsidRPr="003C7AF2">
        <w:t>lühikeste varrukatega päevasärk, viigipüksid ja lips. Lühikeste varrukatega päevasärki võib kanda ka ilma lipsuta, ülemine kraenööp lahti.</w:t>
      </w:r>
    </w:p>
    <w:p w14:paraId="57B8F212" w14:textId="4A65CD6C" w:rsidR="00FE7385" w:rsidRPr="00FE7385" w:rsidRDefault="00FE7385" w:rsidP="003C7AF2">
      <w:pPr>
        <w:pStyle w:val="LisaBodyt2"/>
        <w:numPr>
          <w:ilvl w:val="2"/>
          <w:numId w:val="1"/>
        </w:numPr>
      </w:pPr>
      <w:r w:rsidRPr="00FE7385">
        <w:t>Meeste igapäeva-vormiriietuse juurde kantakse tumedaid kingi, tumedaid säärega sokke ja tumedat püksirihma.</w:t>
      </w:r>
    </w:p>
    <w:p w14:paraId="6D2B72DB" w14:textId="77777777" w:rsidR="00FE7385" w:rsidRPr="00FE7385" w:rsidRDefault="00FE7385" w:rsidP="003C7AF2">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Naiste igapäeva-vormiriietuse kandmine</w:t>
      </w:r>
    </w:p>
    <w:p w14:paraId="36E21EFD" w14:textId="77777777" w:rsidR="00FE7385" w:rsidRPr="00FE7385" w:rsidRDefault="00FE7385" w:rsidP="00175102">
      <w:pPr>
        <w:pStyle w:val="LisaBodyt2"/>
        <w:numPr>
          <w:ilvl w:val="2"/>
          <w:numId w:val="1"/>
        </w:numPr>
      </w:pPr>
      <w:r w:rsidRPr="00FE7385">
        <w:t>Naiste igapäeva-vormiriietust võib kanda kolmel viisil:</w:t>
      </w:r>
    </w:p>
    <w:p w14:paraId="1BCBAB40" w14:textId="3405ED08" w:rsidR="00FE7385" w:rsidRPr="00175102" w:rsidRDefault="00FE7385" w:rsidP="00175102">
      <w:pPr>
        <w:numPr>
          <w:ilvl w:val="3"/>
          <w:numId w:val="1"/>
        </w:numPr>
        <w:spacing w:after="0" w:line="240" w:lineRule="auto"/>
        <w:contextualSpacing/>
      </w:pPr>
      <w:r w:rsidRPr="00175102">
        <w:t>päevasärk, viigipüksid või seelik, kampsun ja lips</w:t>
      </w:r>
      <w:r w:rsidR="00175102" w:rsidRPr="00175102">
        <w:t>;</w:t>
      </w:r>
    </w:p>
    <w:p w14:paraId="6F7579D5" w14:textId="0FBD4CCC" w:rsidR="00FE7385" w:rsidRPr="00175102" w:rsidRDefault="00FE7385" w:rsidP="00175102">
      <w:pPr>
        <w:numPr>
          <w:ilvl w:val="3"/>
          <w:numId w:val="1"/>
        </w:numPr>
        <w:spacing w:after="0" w:line="240" w:lineRule="auto"/>
        <w:contextualSpacing/>
      </w:pPr>
      <w:r w:rsidRPr="00175102">
        <w:t>pikkade varrukatega päevasärk, viigipüksid või seelik ja lips</w:t>
      </w:r>
      <w:r w:rsidR="00175102" w:rsidRPr="00175102">
        <w:t>;</w:t>
      </w:r>
    </w:p>
    <w:p w14:paraId="08CFDA71" w14:textId="77777777" w:rsidR="00FE7385" w:rsidRPr="00175102" w:rsidRDefault="00FE7385" w:rsidP="00175102">
      <w:pPr>
        <w:numPr>
          <w:ilvl w:val="3"/>
          <w:numId w:val="1"/>
        </w:numPr>
        <w:spacing w:after="0" w:line="240" w:lineRule="auto"/>
        <w:contextualSpacing/>
      </w:pPr>
      <w:r w:rsidRPr="00175102">
        <w:t>lühikeste varrukatega päevasärk, viigipüksid või seelik ja lips. Lühikeste varrukatega päevasärki võib kanda ka lipsuta, ülemine kraenööp lahti.</w:t>
      </w:r>
    </w:p>
    <w:p w14:paraId="28FBD07B" w14:textId="77777777" w:rsidR="00FE7385" w:rsidRPr="00FE7385" w:rsidRDefault="00FE7385" w:rsidP="00175102">
      <w:pPr>
        <w:pStyle w:val="LisaBodyt2"/>
        <w:numPr>
          <w:ilvl w:val="2"/>
          <w:numId w:val="1"/>
        </w:numPr>
      </w:pPr>
      <w:r w:rsidRPr="00FE7385">
        <w:t>Naiste igapäeva-vormiriietuse juurde kantakse tumedaid kaunistuseta madala kontsaga kingi. Seelikuga kantakse mustrita ja kaunistusteta ihuvärvi sukkpükse.</w:t>
      </w:r>
    </w:p>
    <w:p w14:paraId="5F79D7B2" w14:textId="77777777" w:rsidR="00FE7385" w:rsidRPr="00FE7385" w:rsidRDefault="00FE7385" w:rsidP="003C7AF2">
      <w:pPr>
        <w:numPr>
          <w:ilvl w:val="1"/>
          <w:numId w:val="1"/>
        </w:numPr>
        <w:spacing w:after="0" w:line="240" w:lineRule="auto"/>
        <w:contextualSpacing/>
        <w:rPr>
          <w:rFonts w:ascii="Calibri" w:eastAsia="Times New Roman" w:hAnsi="Calibri" w:cs="Times New Roman"/>
          <w:szCs w:val="24"/>
          <w:u w:val="single"/>
          <w:lang w:eastAsia="et-EE"/>
        </w:rPr>
      </w:pPr>
      <w:r w:rsidRPr="00FE7385">
        <w:rPr>
          <w:rFonts w:ascii="Calibri" w:eastAsia="Times New Roman" w:hAnsi="Calibri" w:cs="Times New Roman"/>
          <w:szCs w:val="24"/>
          <w:u w:val="single"/>
          <w:lang w:eastAsia="et-EE"/>
        </w:rPr>
        <w:t>Töötajate vormiriietusel kantavad eraldusmärgid on:</w:t>
      </w:r>
    </w:p>
    <w:p w14:paraId="6054BFC6" w14:textId="6F49FBE2" w:rsidR="00FE7385" w:rsidRPr="00FE7385" w:rsidRDefault="00FE7385" w:rsidP="00175102">
      <w:pPr>
        <w:pStyle w:val="LisaBodyt2"/>
        <w:numPr>
          <w:ilvl w:val="2"/>
          <w:numId w:val="1"/>
        </w:numPr>
      </w:pPr>
      <w:r w:rsidRPr="00FE7385">
        <w:t>eralduspaelad;</w:t>
      </w:r>
    </w:p>
    <w:p w14:paraId="2E4DEF4A" w14:textId="04510D02" w:rsidR="00FE7385" w:rsidRPr="00FE7385" w:rsidRDefault="00FE7385" w:rsidP="00175102">
      <w:pPr>
        <w:pStyle w:val="LisaBodyt2"/>
        <w:numPr>
          <w:ilvl w:val="2"/>
          <w:numId w:val="1"/>
        </w:numPr>
      </w:pPr>
      <w:r w:rsidRPr="00FE7385">
        <w:t>pagunid;</w:t>
      </w:r>
    </w:p>
    <w:p w14:paraId="7EE1B3FC" w14:textId="77777777" w:rsidR="00FE7385" w:rsidRPr="00FE7385" w:rsidRDefault="00FE7385" w:rsidP="00175102">
      <w:pPr>
        <w:pStyle w:val="LisaBodyt2"/>
        <w:numPr>
          <w:ilvl w:val="2"/>
          <w:numId w:val="1"/>
        </w:numPr>
      </w:pPr>
      <w:r w:rsidRPr="00FE7385">
        <w:t>EMERA embleem;</w:t>
      </w:r>
    </w:p>
    <w:p w14:paraId="33C2BD0A" w14:textId="346CBB9A" w:rsidR="00FE7385" w:rsidRPr="00FE7385" w:rsidRDefault="00FE7385" w:rsidP="00175102">
      <w:pPr>
        <w:pStyle w:val="LisaBodyt2"/>
        <w:numPr>
          <w:ilvl w:val="2"/>
          <w:numId w:val="1"/>
        </w:numPr>
      </w:pPr>
      <w:r w:rsidRPr="00FE7385">
        <w:t>EMERA varrukaembleem;</w:t>
      </w:r>
    </w:p>
    <w:p w14:paraId="50DAF116" w14:textId="77777777" w:rsidR="00FE7385" w:rsidRPr="00FE7385" w:rsidRDefault="00FE7385" w:rsidP="00175102">
      <w:pPr>
        <w:pStyle w:val="LisaBodyt2"/>
        <w:numPr>
          <w:ilvl w:val="2"/>
          <w:numId w:val="1"/>
        </w:numPr>
      </w:pPr>
      <w:r w:rsidRPr="00FE7385">
        <w:t>vorminööbid;</w:t>
      </w:r>
    </w:p>
    <w:p w14:paraId="7A5FCBA1" w14:textId="48DEAD28" w:rsidR="00FE7385" w:rsidRDefault="00FE7385" w:rsidP="00175102">
      <w:pPr>
        <w:pStyle w:val="LisaBodyt2"/>
        <w:numPr>
          <w:ilvl w:val="2"/>
          <w:numId w:val="1"/>
        </w:numPr>
      </w:pPr>
      <w:r w:rsidRPr="00FE7385">
        <w:t>nimesilt.</w:t>
      </w:r>
    </w:p>
    <w:p w14:paraId="21A5C381" w14:textId="09DE2102" w:rsidR="002F129E" w:rsidRDefault="002F129E">
      <w:pPr>
        <w:rPr>
          <w:rFonts w:ascii="Calibri" w:eastAsia="Times New Roman" w:hAnsi="Calibri" w:cs="Times New Roman"/>
          <w:szCs w:val="24"/>
          <w:lang w:eastAsia="et-EE"/>
        </w:rPr>
      </w:pPr>
      <w:r>
        <w:rPr>
          <w:rFonts w:ascii="Calibri" w:eastAsia="Times New Roman" w:hAnsi="Calibri" w:cs="Times New Roman"/>
          <w:szCs w:val="24"/>
          <w:lang w:eastAsia="et-EE"/>
        </w:rPr>
        <w:br w:type="page"/>
      </w:r>
    </w:p>
    <w:p w14:paraId="4813DC3E" w14:textId="392A658B" w:rsidR="00FE7385" w:rsidRPr="00FE7385" w:rsidRDefault="00FE7385" w:rsidP="002C7161">
      <w:pPr>
        <w:pStyle w:val="List"/>
        <w:rPr>
          <w:b/>
          <w:bCs/>
        </w:rPr>
      </w:pPr>
      <w:r w:rsidRPr="00FE7385">
        <w:rPr>
          <w:b/>
          <w:bCs/>
        </w:rPr>
        <w:lastRenderedPageBreak/>
        <w:t>Töötajate</w:t>
      </w:r>
      <w:r w:rsidR="00AE7746">
        <w:rPr>
          <w:b/>
          <w:bCs/>
        </w:rPr>
        <w:t>le väljastatavate</w:t>
      </w:r>
      <w:r w:rsidRPr="00FE7385">
        <w:rPr>
          <w:b/>
          <w:bCs/>
        </w:rPr>
        <w:t xml:space="preserve"> vormiriietuse esemete ja eraldusmärkide kogused ning </w:t>
      </w:r>
      <w:r w:rsidR="00AE7746">
        <w:rPr>
          <w:b/>
          <w:bCs/>
        </w:rPr>
        <w:t xml:space="preserve">minimaalsed </w:t>
      </w:r>
      <w:r w:rsidRPr="00FE7385">
        <w:rPr>
          <w:b/>
          <w:bCs/>
        </w:rPr>
        <w:t>kandmis</w:t>
      </w:r>
      <w:r w:rsidR="00AE7746">
        <w:rPr>
          <w:b/>
          <w:bCs/>
        </w:rPr>
        <w:t>ajad</w:t>
      </w:r>
      <w:r w:rsidRPr="00FE7385">
        <w:rPr>
          <w:b/>
          <w:bCs/>
        </w:rPr>
        <w:t xml:space="preserve"> </w:t>
      </w:r>
    </w:p>
    <w:p w14:paraId="22FFB4C0" w14:textId="2B7FDE8A" w:rsidR="00FE7385" w:rsidRDefault="00FE7385" w:rsidP="00FE7385">
      <w:pPr>
        <w:spacing w:after="0" w:line="240" w:lineRule="auto"/>
        <w:contextualSpacing/>
        <w:rPr>
          <w:rFonts w:ascii="Calibri" w:eastAsia="Times New Roman" w:hAnsi="Calibri" w:cs="Times New Roman"/>
          <w:szCs w:val="24"/>
          <w:lang w:eastAsia="et-EE"/>
        </w:rPr>
      </w:pPr>
    </w:p>
    <w:tbl>
      <w:tblPr>
        <w:tblStyle w:val="TableGrid"/>
        <w:tblW w:w="9354" w:type="dxa"/>
        <w:tblInd w:w="-5" w:type="dxa"/>
        <w:tblLayout w:type="fixed"/>
        <w:tblLook w:val="04A0" w:firstRow="1" w:lastRow="0" w:firstColumn="1" w:lastColumn="0" w:noHBand="0" w:noVBand="1"/>
      </w:tblPr>
      <w:tblGrid>
        <w:gridCol w:w="851"/>
        <w:gridCol w:w="6293"/>
        <w:gridCol w:w="792"/>
        <w:gridCol w:w="1418"/>
      </w:tblGrid>
      <w:tr w:rsidR="00AE7746" w:rsidRPr="00FE7385" w14:paraId="6490DD4F" w14:textId="77777777" w:rsidTr="0003254F">
        <w:trPr>
          <w:trHeight w:val="925"/>
        </w:trPr>
        <w:tc>
          <w:tcPr>
            <w:tcW w:w="851" w:type="dxa"/>
            <w:vAlign w:val="center"/>
          </w:tcPr>
          <w:p w14:paraId="24F4F354" w14:textId="77777777" w:rsidR="00AE7746" w:rsidRPr="00FE7385" w:rsidRDefault="00AE7746" w:rsidP="00AE7746">
            <w:pPr>
              <w:numPr>
                <w:ilvl w:val="1"/>
                <w:numId w:val="1"/>
              </w:numPr>
              <w:contextualSpacing/>
              <w:rPr>
                <w:rFonts w:ascii="Calibri" w:eastAsia="Times New Roman" w:hAnsi="Calibri" w:cs="Times New Roman"/>
                <w:szCs w:val="24"/>
                <w:lang w:eastAsia="et-EE"/>
              </w:rPr>
            </w:pPr>
          </w:p>
        </w:tc>
        <w:tc>
          <w:tcPr>
            <w:tcW w:w="6293" w:type="dxa"/>
            <w:vAlign w:val="center"/>
          </w:tcPr>
          <w:p w14:paraId="6427AA04" w14:textId="2E95424B" w:rsidR="00AE7746" w:rsidRPr="00FE7385" w:rsidRDefault="009A4715">
            <w:pPr>
              <w:contextualSpacing/>
              <w:rPr>
                <w:rFonts w:ascii="Calibri" w:eastAsia="Times New Roman" w:hAnsi="Calibri" w:cs="Times New Roman"/>
                <w:b/>
                <w:szCs w:val="24"/>
                <w:lang w:eastAsia="et-EE"/>
              </w:rPr>
            </w:pPr>
            <w:r>
              <w:rPr>
                <w:rFonts w:ascii="Calibri" w:eastAsia="Times New Roman" w:hAnsi="Calibri" w:cs="Times New Roman"/>
                <w:b/>
                <w:szCs w:val="24"/>
                <w:lang w:eastAsia="et-EE"/>
              </w:rPr>
              <w:t>Vormiriietuse e</w:t>
            </w:r>
            <w:r w:rsidR="00AE7746" w:rsidRPr="00FE7385">
              <w:rPr>
                <w:rFonts w:ascii="Calibri" w:eastAsia="Times New Roman" w:hAnsi="Calibri" w:cs="Times New Roman"/>
                <w:b/>
                <w:szCs w:val="24"/>
                <w:lang w:eastAsia="et-EE"/>
              </w:rPr>
              <w:t xml:space="preserve">seme </w:t>
            </w:r>
            <w:r>
              <w:rPr>
                <w:rFonts w:ascii="Calibri" w:eastAsia="Times New Roman" w:hAnsi="Calibri" w:cs="Times New Roman"/>
                <w:b/>
                <w:szCs w:val="24"/>
                <w:lang w:eastAsia="et-EE"/>
              </w:rPr>
              <w:t xml:space="preserve">või eraldusmärgi </w:t>
            </w:r>
            <w:r w:rsidR="00AE7746" w:rsidRPr="00FE7385">
              <w:rPr>
                <w:rFonts w:ascii="Calibri" w:eastAsia="Times New Roman" w:hAnsi="Calibri" w:cs="Times New Roman"/>
                <w:b/>
                <w:szCs w:val="24"/>
                <w:lang w:eastAsia="et-EE"/>
              </w:rPr>
              <w:t>nimetus</w:t>
            </w:r>
          </w:p>
        </w:tc>
        <w:tc>
          <w:tcPr>
            <w:tcW w:w="792" w:type="dxa"/>
            <w:vAlign w:val="center"/>
          </w:tcPr>
          <w:p w14:paraId="60B246C0" w14:textId="77777777" w:rsidR="00AE7746" w:rsidRDefault="00AE7746">
            <w:pPr>
              <w:contextualSpacing/>
              <w:jc w:val="center"/>
              <w:rPr>
                <w:rFonts w:ascii="Calibri" w:eastAsia="Times New Roman" w:hAnsi="Calibri" w:cs="Times New Roman"/>
                <w:b/>
                <w:szCs w:val="24"/>
                <w:lang w:eastAsia="et-EE"/>
              </w:rPr>
            </w:pPr>
            <w:r>
              <w:rPr>
                <w:rFonts w:ascii="Calibri" w:eastAsia="Times New Roman" w:hAnsi="Calibri" w:cs="Times New Roman"/>
                <w:b/>
                <w:szCs w:val="24"/>
                <w:lang w:eastAsia="et-EE"/>
              </w:rPr>
              <w:t>Kogus</w:t>
            </w:r>
          </w:p>
          <w:p w14:paraId="325111C9" w14:textId="77777777" w:rsidR="00AE7746" w:rsidRPr="00FE7385" w:rsidRDefault="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b/>
                <w:szCs w:val="24"/>
                <w:lang w:eastAsia="et-EE"/>
              </w:rPr>
              <w:t>(tk)</w:t>
            </w:r>
          </w:p>
        </w:tc>
        <w:tc>
          <w:tcPr>
            <w:tcW w:w="1418" w:type="dxa"/>
            <w:vAlign w:val="center"/>
          </w:tcPr>
          <w:p w14:paraId="6B242448" w14:textId="77777777" w:rsidR="00AE7746" w:rsidRPr="00FE7385" w:rsidRDefault="00AE7746">
            <w:pPr>
              <w:contextualSpacing/>
              <w:jc w:val="center"/>
              <w:rPr>
                <w:rFonts w:ascii="Calibri" w:eastAsia="Times New Roman" w:hAnsi="Calibri" w:cs="Times New Roman"/>
                <w:b/>
                <w:szCs w:val="24"/>
                <w:lang w:eastAsia="et-EE"/>
              </w:rPr>
            </w:pPr>
            <w:r>
              <w:rPr>
                <w:rFonts w:ascii="Calibri" w:eastAsia="Times New Roman" w:hAnsi="Calibri" w:cs="Times New Roman"/>
                <w:b/>
                <w:szCs w:val="24"/>
                <w:lang w:eastAsia="et-EE"/>
              </w:rPr>
              <w:t>Minimaalne k</w:t>
            </w:r>
            <w:r w:rsidRPr="00FE7385">
              <w:rPr>
                <w:rFonts w:ascii="Calibri" w:eastAsia="Times New Roman" w:hAnsi="Calibri" w:cs="Times New Roman"/>
                <w:b/>
                <w:szCs w:val="24"/>
                <w:lang w:eastAsia="et-EE"/>
              </w:rPr>
              <w:t>andmisaeg (õppeaasta)</w:t>
            </w:r>
          </w:p>
        </w:tc>
      </w:tr>
      <w:tr w:rsidR="00AE7746" w:rsidRPr="00FE7385" w14:paraId="38C0ABCC" w14:textId="77777777" w:rsidTr="0003254F">
        <w:trPr>
          <w:trHeight w:val="266"/>
        </w:trPr>
        <w:tc>
          <w:tcPr>
            <w:tcW w:w="851" w:type="dxa"/>
          </w:tcPr>
          <w:p w14:paraId="33D3D4BE" w14:textId="77777777" w:rsidR="00AE7746" w:rsidRPr="00FE7385" w:rsidRDefault="00AE7746" w:rsidP="00AE7746">
            <w:pPr>
              <w:numPr>
                <w:ilvl w:val="2"/>
                <w:numId w:val="1"/>
              </w:numPr>
              <w:contextualSpacing/>
              <w:jc w:val="center"/>
              <w:rPr>
                <w:rFonts w:ascii="Calibri" w:eastAsia="Times New Roman" w:hAnsi="Calibri" w:cs="Times New Roman"/>
                <w:szCs w:val="24"/>
                <w:lang w:eastAsia="et-EE"/>
              </w:rPr>
            </w:pPr>
          </w:p>
        </w:tc>
        <w:tc>
          <w:tcPr>
            <w:tcW w:w="6293" w:type="dxa"/>
          </w:tcPr>
          <w:p w14:paraId="60955909" w14:textId="4CD2DFE1" w:rsidR="00AE7746" w:rsidRPr="00FE7385" w:rsidRDefault="00AE7746" w:rsidP="00AE7746">
            <w:pPr>
              <w:contextualSpacing/>
              <w:rPr>
                <w:rFonts w:ascii="Calibri" w:eastAsia="Times New Roman" w:hAnsi="Calibri" w:cs="Times New Roman"/>
                <w:b/>
                <w:szCs w:val="24"/>
                <w:lang w:eastAsia="et-EE"/>
              </w:rPr>
            </w:pPr>
            <w:r w:rsidRPr="00FE7385">
              <w:rPr>
                <w:rFonts w:ascii="Calibri" w:eastAsia="Times New Roman" w:hAnsi="Calibri" w:cs="Times New Roman"/>
                <w:szCs w:val="24"/>
                <w:lang w:eastAsia="et-EE"/>
              </w:rPr>
              <w:t>viigipüksid või seelik</w:t>
            </w:r>
          </w:p>
        </w:tc>
        <w:tc>
          <w:tcPr>
            <w:tcW w:w="792" w:type="dxa"/>
          </w:tcPr>
          <w:p w14:paraId="5C858A35" w14:textId="47E945DB" w:rsidR="00AE7746" w:rsidRDefault="0003254F" w:rsidP="00AE7746">
            <w:pPr>
              <w:contextualSpacing/>
              <w:jc w:val="center"/>
              <w:rPr>
                <w:rFonts w:ascii="Calibri" w:eastAsia="Times New Roman" w:hAnsi="Calibri" w:cs="Times New Roman"/>
                <w:b/>
                <w:szCs w:val="24"/>
                <w:lang w:eastAsia="et-EE"/>
              </w:rPr>
            </w:pPr>
            <w:r>
              <w:rPr>
                <w:rFonts w:ascii="Calibri" w:eastAsia="Times New Roman" w:hAnsi="Calibri" w:cs="Times New Roman"/>
                <w:szCs w:val="24"/>
                <w:lang w:eastAsia="et-EE"/>
              </w:rPr>
              <w:t>2</w:t>
            </w:r>
          </w:p>
        </w:tc>
        <w:tc>
          <w:tcPr>
            <w:tcW w:w="1418" w:type="dxa"/>
          </w:tcPr>
          <w:p w14:paraId="0A13E83A" w14:textId="76014D2E"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2</w:t>
            </w:r>
            <w:r w:rsidR="001D7A05">
              <w:rPr>
                <w:rFonts w:ascii="Calibri" w:eastAsia="Times New Roman" w:hAnsi="Calibri" w:cs="Times New Roman"/>
                <w:szCs w:val="24"/>
                <w:lang w:eastAsia="et-EE"/>
              </w:rPr>
              <w:t>,0</w:t>
            </w:r>
          </w:p>
        </w:tc>
      </w:tr>
      <w:tr w:rsidR="00AE7746" w:rsidRPr="00FE7385" w14:paraId="6313B847" w14:textId="77777777" w:rsidTr="0003254F">
        <w:trPr>
          <w:trHeight w:val="266"/>
        </w:trPr>
        <w:tc>
          <w:tcPr>
            <w:tcW w:w="851" w:type="dxa"/>
          </w:tcPr>
          <w:p w14:paraId="659BE58C" w14:textId="4C35C9E4" w:rsidR="00AE7746" w:rsidRPr="00FE7385" w:rsidRDefault="00AE7746" w:rsidP="00AE7746">
            <w:pPr>
              <w:numPr>
                <w:ilvl w:val="2"/>
                <w:numId w:val="1"/>
              </w:numPr>
              <w:contextualSpacing/>
              <w:jc w:val="center"/>
              <w:rPr>
                <w:rFonts w:ascii="Calibri" w:eastAsia="Times New Roman" w:hAnsi="Calibri" w:cs="Times New Roman"/>
                <w:szCs w:val="24"/>
                <w:lang w:eastAsia="et-EE"/>
              </w:rPr>
            </w:pPr>
            <w:r w:rsidRPr="00FE7385">
              <w:rPr>
                <w:rFonts w:ascii="Calibri" w:eastAsia="Times New Roman" w:hAnsi="Calibri" w:cs="Times New Roman"/>
                <w:szCs w:val="24"/>
                <w:lang w:eastAsia="et-EE"/>
              </w:rPr>
              <w:t xml:space="preserve"> </w:t>
            </w:r>
          </w:p>
        </w:tc>
        <w:tc>
          <w:tcPr>
            <w:tcW w:w="6293" w:type="dxa"/>
          </w:tcPr>
          <w:p w14:paraId="28C22060" w14:textId="3676C1E4" w:rsidR="00AE7746" w:rsidRPr="00FE7385" w:rsidRDefault="00AE7746" w:rsidP="00AE7746">
            <w:pPr>
              <w:contextualSpacing/>
              <w:rPr>
                <w:rFonts w:ascii="Calibri" w:eastAsia="Times New Roman" w:hAnsi="Calibri" w:cs="Times New Roman"/>
                <w:b/>
                <w:szCs w:val="24"/>
                <w:lang w:eastAsia="et-EE"/>
              </w:rPr>
            </w:pPr>
            <w:r w:rsidRPr="00FE7385">
              <w:rPr>
                <w:rFonts w:ascii="Calibri" w:eastAsia="Times New Roman" w:hAnsi="Calibri" w:cs="Times New Roman"/>
                <w:szCs w:val="24"/>
                <w:lang w:eastAsia="et-EE"/>
              </w:rPr>
              <w:t>kampsun</w:t>
            </w:r>
          </w:p>
        </w:tc>
        <w:tc>
          <w:tcPr>
            <w:tcW w:w="792" w:type="dxa"/>
          </w:tcPr>
          <w:p w14:paraId="3A60C7A9" w14:textId="7A781F83"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1</w:t>
            </w:r>
          </w:p>
        </w:tc>
        <w:tc>
          <w:tcPr>
            <w:tcW w:w="1418" w:type="dxa"/>
          </w:tcPr>
          <w:p w14:paraId="2DD86E7F" w14:textId="711B1A0D"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2,</w:t>
            </w:r>
            <w:r w:rsidR="001D7A05">
              <w:rPr>
                <w:rFonts w:ascii="Calibri" w:eastAsia="Times New Roman" w:hAnsi="Calibri" w:cs="Times New Roman"/>
                <w:szCs w:val="24"/>
                <w:lang w:eastAsia="et-EE"/>
              </w:rPr>
              <w:t>0</w:t>
            </w:r>
          </w:p>
        </w:tc>
      </w:tr>
      <w:tr w:rsidR="00AE7746" w:rsidRPr="00FE7385" w14:paraId="0766ACDB" w14:textId="77777777" w:rsidTr="0003254F">
        <w:trPr>
          <w:trHeight w:val="266"/>
        </w:trPr>
        <w:tc>
          <w:tcPr>
            <w:tcW w:w="851" w:type="dxa"/>
          </w:tcPr>
          <w:p w14:paraId="4E49F206" w14:textId="77777777" w:rsidR="00AE7746" w:rsidRPr="00FE7385" w:rsidRDefault="00AE7746" w:rsidP="00AE7746">
            <w:pPr>
              <w:numPr>
                <w:ilvl w:val="2"/>
                <w:numId w:val="1"/>
              </w:numPr>
              <w:contextualSpacing/>
              <w:jc w:val="center"/>
              <w:rPr>
                <w:rFonts w:ascii="Calibri" w:eastAsia="Times New Roman" w:hAnsi="Calibri" w:cs="Times New Roman"/>
                <w:szCs w:val="24"/>
                <w:lang w:eastAsia="et-EE"/>
              </w:rPr>
            </w:pPr>
          </w:p>
        </w:tc>
        <w:tc>
          <w:tcPr>
            <w:tcW w:w="6293" w:type="dxa"/>
          </w:tcPr>
          <w:p w14:paraId="05D6BE67" w14:textId="2061A9BF" w:rsidR="00AE7746" w:rsidRPr="00FE7385" w:rsidRDefault="00AE7746" w:rsidP="00AE7746">
            <w:pPr>
              <w:contextualSpacing/>
              <w:rPr>
                <w:rFonts w:ascii="Calibri" w:eastAsia="Times New Roman" w:hAnsi="Calibri" w:cs="Times New Roman"/>
                <w:b/>
                <w:szCs w:val="24"/>
                <w:lang w:eastAsia="et-EE"/>
              </w:rPr>
            </w:pPr>
            <w:r w:rsidRPr="00FE7385">
              <w:rPr>
                <w:rFonts w:ascii="Calibri" w:eastAsia="Times New Roman" w:hAnsi="Calibri" w:cs="Times New Roman"/>
                <w:szCs w:val="24"/>
                <w:lang w:eastAsia="et-EE"/>
              </w:rPr>
              <w:t>pikkade varrukatega</w:t>
            </w:r>
            <w:r w:rsidR="0003254F">
              <w:rPr>
                <w:rFonts w:ascii="Calibri" w:eastAsia="Times New Roman" w:hAnsi="Calibri" w:cs="Times New Roman"/>
                <w:szCs w:val="24"/>
                <w:lang w:eastAsia="et-EE"/>
              </w:rPr>
              <w:t xml:space="preserve"> </w:t>
            </w:r>
            <w:r w:rsidRPr="00FE7385">
              <w:rPr>
                <w:rFonts w:ascii="Calibri" w:eastAsia="Times New Roman" w:hAnsi="Calibri" w:cs="Times New Roman"/>
                <w:szCs w:val="24"/>
                <w:lang w:eastAsia="et-EE"/>
              </w:rPr>
              <w:t>päevasärk</w:t>
            </w:r>
          </w:p>
        </w:tc>
        <w:tc>
          <w:tcPr>
            <w:tcW w:w="792" w:type="dxa"/>
          </w:tcPr>
          <w:p w14:paraId="1A533050" w14:textId="03F94EAC"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1</w:t>
            </w:r>
          </w:p>
        </w:tc>
        <w:tc>
          <w:tcPr>
            <w:tcW w:w="1418" w:type="dxa"/>
          </w:tcPr>
          <w:p w14:paraId="04713E10" w14:textId="0E4BD13D"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1,0</w:t>
            </w:r>
          </w:p>
        </w:tc>
      </w:tr>
      <w:tr w:rsidR="00AE7746" w:rsidRPr="00FE7385" w14:paraId="5DE39DDB" w14:textId="77777777" w:rsidTr="0003254F">
        <w:trPr>
          <w:trHeight w:val="266"/>
        </w:trPr>
        <w:tc>
          <w:tcPr>
            <w:tcW w:w="851" w:type="dxa"/>
          </w:tcPr>
          <w:p w14:paraId="52F11294" w14:textId="77777777" w:rsidR="00AE7746" w:rsidRPr="00FE7385" w:rsidRDefault="00AE7746" w:rsidP="00AE7746">
            <w:pPr>
              <w:numPr>
                <w:ilvl w:val="2"/>
                <w:numId w:val="1"/>
              </w:numPr>
              <w:contextualSpacing/>
              <w:jc w:val="center"/>
              <w:rPr>
                <w:rFonts w:ascii="Calibri" w:eastAsia="Times New Roman" w:hAnsi="Calibri" w:cs="Times New Roman"/>
                <w:szCs w:val="24"/>
                <w:lang w:eastAsia="et-EE"/>
              </w:rPr>
            </w:pPr>
          </w:p>
        </w:tc>
        <w:tc>
          <w:tcPr>
            <w:tcW w:w="6293" w:type="dxa"/>
          </w:tcPr>
          <w:p w14:paraId="0562926F" w14:textId="60D57836" w:rsidR="00AE7746" w:rsidRPr="00FE7385" w:rsidRDefault="00AE7746" w:rsidP="00AE7746">
            <w:pPr>
              <w:contextualSpacing/>
              <w:rPr>
                <w:rFonts w:ascii="Calibri" w:eastAsia="Times New Roman" w:hAnsi="Calibri" w:cs="Times New Roman"/>
                <w:b/>
                <w:szCs w:val="24"/>
                <w:lang w:eastAsia="et-EE"/>
              </w:rPr>
            </w:pPr>
            <w:r w:rsidRPr="00FE7385">
              <w:rPr>
                <w:rFonts w:ascii="Calibri" w:eastAsia="Times New Roman" w:hAnsi="Calibri" w:cs="Times New Roman"/>
                <w:szCs w:val="24"/>
                <w:lang w:eastAsia="et-EE"/>
              </w:rPr>
              <w:t>lühikeste varrukatega päevasärk</w:t>
            </w:r>
          </w:p>
        </w:tc>
        <w:tc>
          <w:tcPr>
            <w:tcW w:w="792" w:type="dxa"/>
          </w:tcPr>
          <w:p w14:paraId="3198578F" w14:textId="511A7B2A"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1</w:t>
            </w:r>
          </w:p>
        </w:tc>
        <w:tc>
          <w:tcPr>
            <w:tcW w:w="1418" w:type="dxa"/>
          </w:tcPr>
          <w:p w14:paraId="3C63DB5F" w14:textId="7FF3CED9"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1,0</w:t>
            </w:r>
          </w:p>
        </w:tc>
      </w:tr>
      <w:tr w:rsidR="00AE7746" w:rsidRPr="00FE7385" w14:paraId="11EE3A03" w14:textId="77777777" w:rsidTr="0003254F">
        <w:trPr>
          <w:trHeight w:val="266"/>
        </w:trPr>
        <w:tc>
          <w:tcPr>
            <w:tcW w:w="851" w:type="dxa"/>
          </w:tcPr>
          <w:p w14:paraId="6DEBE5D9" w14:textId="77777777" w:rsidR="00AE7746" w:rsidRPr="00FE7385" w:rsidRDefault="00AE7746" w:rsidP="00AE7746">
            <w:pPr>
              <w:numPr>
                <w:ilvl w:val="2"/>
                <w:numId w:val="1"/>
              </w:numPr>
              <w:contextualSpacing/>
              <w:jc w:val="center"/>
              <w:rPr>
                <w:rFonts w:ascii="Calibri" w:eastAsia="Times New Roman" w:hAnsi="Calibri" w:cs="Times New Roman"/>
                <w:szCs w:val="24"/>
                <w:lang w:eastAsia="et-EE"/>
              </w:rPr>
            </w:pPr>
          </w:p>
        </w:tc>
        <w:tc>
          <w:tcPr>
            <w:tcW w:w="6293" w:type="dxa"/>
          </w:tcPr>
          <w:p w14:paraId="0DDDA99A" w14:textId="04F92B1D" w:rsidR="00AE7746" w:rsidRPr="00FE7385" w:rsidRDefault="00AE7746" w:rsidP="00AE7746">
            <w:pPr>
              <w:contextualSpacing/>
              <w:rPr>
                <w:rFonts w:ascii="Calibri" w:eastAsia="Times New Roman" w:hAnsi="Calibri" w:cs="Times New Roman"/>
                <w:b/>
                <w:szCs w:val="24"/>
                <w:lang w:eastAsia="et-EE"/>
              </w:rPr>
            </w:pPr>
            <w:r w:rsidRPr="00FE7385">
              <w:rPr>
                <w:rFonts w:ascii="Calibri" w:eastAsia="Times New Roman" w:hAnsi="Calibri" w:cs="Times New Roman"/>
                <w:szCs w:val="24"/>
                <w:lang w:eastAsia="et-EE"/>
              </w:rPr>
              <w:t>lips</w:t>
            </w:r>
          </w:p>
        </w:tc>
        <w:tc>
          <w:tcPr>
            <w:tcW w:w="792" w:type="dxa"/>
          </w:tcPr>
          <w:p w14:paraId="0BC01E7D" w14:textId="64429528"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1</w:t>
            </w:r>
          </w:p>
        </w:tc>
        <w:tc>
          <w:tcPr>
            <w:tcW w:w="1418" w:type="dxa"/>
          </w:tcPr>
          <w:p w14:paraId="645E54F5" w14:textId="5BDEA278"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2,</w:t>
            </w:r>
            <w:r w:rsidR="001D7A05">
              <w:rPr>
                <w:rFonts w:ascii="Calibri" w:eastAsia="Times New Roman" w:hAnsi="Calibri" w:cs="Times New Roman"/>
                <w:szCs w:val="24"/>
                <w:lang w:eastAsia="et-EE"/>
              </w:rPr>
              <w:t>0</w:t>
            </w:r>
          </w:p>
        </w:tc>
      </w:tr>
      <w:tr w:rsidR="00AE7746" w:rsidRPr="00FE7385" w14:paraId="5FF7AE1A" w14:textId="77777777" w:rsidTr="0003254F">
        <w:trPr>
          <w:trHeight w:val="266"/>
        </w:trPr>
        <w:tc>
          <w:tcPr>
            <w:tcW w:w="851" w:type="dxa"/>
          </w:tcPr>
          <w:p w14:paraId="054BEC76" w14:textId="77777777" w:rsidR="00AE7746" w:rsidRPr="00FE7385" w:rsidRDefault="00AE7746" w:rsidP="00AE7746">
            <w:pPr>
              <w:numPr>
                <w:ilvl w:val="2"/>
                <w:numId w:val="1"/>
              </w:numPr>
              <w:contextualSpacing/>
              <w:jc w:val="center"/>
              <w:rPr>
                <w:rFonts w:ascii="Calibri" w:eastAsia="Times New Roman" w:hAnsi="Calibri" w:cs="Times New Roman"/>
                <w:szCs w:val="24"/>
                <w:lang w:eastAsia="et-EE"/>
              </w:rPr>
            </w:pPr>
          </w:p>
        </w:tc>
        <w:tc>
          <w:tcPr>
            <w:tcW w:w="6293" w:type="dxa"/>
          </w:tcPr>
          <w:p w14:paraId="4CBB2E27" w14:textId="0AC399EE" w:rsidR="00AE7746" w:rsidRPr="00FE7385" w:rsidRDefault="00AE7746" w:rsidP="00AE7746">
            <w:pPr>
              <w:contextualSpacing/>
              <w:rPr>
                <w:rFonts w:ascii="Calibri" w:eastAsia="Times New Roman" w:hAnsi="Calibri" w:cs="Times New Roman"/>
                <w:b/>
                <w:szCs w:val="24"/>
                <w:lang w:eastAsia="et-EE"/>
              </w:rPr>
            </w:pPr>
            <w:r w:rsidRPr="00FE7385">
              <w:rPr>
                <w:rFonts w:ascii="Calibri" w:eastAsia="Times New Roman" w:hAnsi="Calibri" w:cs="Times New Roman"/>
                <w:szCs w:val="24"/>
                <w:lang w:eastAsia="et-EE"/>
              </w:rPr>
              <w:t xml:space="preserve">pagun </w:t>
            </w:r>
            <w:r w:rsidR="0089731B">
              <w:rPr>
                <w:rFonts w:ascii="Calibri" w:eastAsia="Times New Roman" w:hAnsi="Calibri" w:cs="Times New Roman"/>
                <w:szCs w:val="24"/>
                <w:lang w:eastAsia="et-EE"/>
              </w:rPr>
              <w:t>eralduspaeltega</w:t>
            </w:r>
          </w:p>
        </w:tc>
        <w:tc>
          <w:tcPr>
            <w:tcW w:w="792" w:type="dxa"/>
          </w:tcPr>
          <w:p w14:paraId="43E66C5A" w14:textId="17E160B3"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2</w:t>
            </w:r>
          </w:p>
        </w:tc>
        <w:tc>
          <w:tcPr>
            <w:tcW w:w="1418" w:type="dxa"/>
          </w:tcPr>
          <w:p w14:paraId="79D79EE5" w14:textId="3C4783E0"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5,0</w:t>
            </w:r>
          </w:p>
        </w:tc>
      </w:tr>
      <w:tr w:rsidR="00AE7746" w:rsidRPr="00FE7385" w14:paraId="11FACE1E" w14:textId="77777777" w:rsidTr="0003254F">
        <w:trPr>
          <w:trHeight w:val="266"/>
        </w:trPr>
        <w:tc>
          <w:tcPr>
            <w:tcW w:w="851" w:type="dxa"/>
          </w:tcPr>
          <w:p w14:paraId="6120386C" w14:textId="77777777" w:rsidR="00AE7746" w:rsidRPr="00FE7385" w:rsidRDefault="00AE7746" w:rsidP="00AE7746">
            <w:pPr>
              <w:numPr>
                <w:ilvl w:val="2"/>
                <w:numId w:val="1"/>
              </w:numPr>
              <w:contextualSpacing/>
              <w:jc w:val="center"/>
              <w:rPr>
                <w:rFonts w:ascii="Calibri" w:eastAsia="Times New Roman" w:hAnsi="Calibri" w:cs="Times New Roman"/>
                <w:szCs w:val="24"/>
                <w:lang w:eastAsia="et-EE"/>
              </w:rPr>
            </w:pPr>
          </w:p>
        </w:tc>
        <w:tc>
          <w:tcPr>
            <w:tcW w:w="6293" w:type="dxa"/>
          </w:tcPr>
          <w:p w14:paraId="2C217AA0" w14:textId="787187E1" w:rsidR="00AE7746" w:rsidRPr="00FE7385" w:rsidRDefault="00AE7746" w:rsidP="00AE7746">
            <w:pPr>
              <w:contextualSpacing/>
              <w:rPr>
                <w:rFonts w:ascii="Calibri" w:eastAsia="Times New Roman" w:hAnsi="Calibri" w:cs="Times New Roman"/>
                <w:b/>
                <w:szCs w:val="24"/>
                <w:lang w:eastAsia="et-EE"/>
              </w:rPr>
            </w:pPr>
            <w:r w:rsidRPr="00FE7385">
              <w:rPr>
                <w:rFonts w:ascii="Calibri" w:eastAsia="Times New Roman" w:hAnsi="Calibri" w:cs="Times New Roman"/>
                <w:szCs w:val="24"/>
                <w:lang w:eastAsia="et-EE"/>
              </w:rPr>
              <w:t>EMERA embleem</w:t>
            </w:r>
          </w:p>
        </w:tc>
        <w:tc>
          <w:tcPr>
            <w:tcW w:w="792" w:type="dxa"/>
          </w:tcPr>
          <w:p w14:paraId="1B6A1B7A" w14:textId="3BA26A4D"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1</w:t>
            </w:r>
          </w:p>
        </w:tc>
        <w:tc>
          <w:tcPr>
            <w:tcW w:w="1418" w:type="dxa"/>
          </w:tcPr>
          <w:p w14:paraId="50ACD882" w14:textId="693E8580"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2,</w:t>
            </w:r>
            <w:r w:rsidR="001D7A05">
              <w:rPr>
                <w:rFonts w:ascii="Calibri" w:eastAsia="Times New Roman" w:hAnsi="Calibri" w:cs="Times New Roman"/>
                <w:szCs w:val="24"/>
                <w:lang w:eastAsia="et-EE"/>
              </w:rPr>
              <w:t>0</w:t>
            </w:r>
          </w:p>
        </w:tc>
      </w:tr>
      <w:tr w:rsidR="00AE7746" w:rsidRPr="00FE7385" w14:paraId="4BA34272" w14:textId="77777777" w:rsidTr="0003254F">
        <w:trPr>
          <w:trHeight w:val="266"/>
        </w:trPr>
        <w:tc>
          <w:tcPr>
            <w:tcW w:w="851" w:type="dxa"/>
          </w:tcPr>
          <w:p w14:paraId="594FB22C" w14:textId="5FC6ADA9" w:rsidR="00AE7746" w:rsidRPr="00FE7385" w:rsidRDefault="00AE7746" w:rsidP="00AE7746">
            <w:pPr>
              <w:numPr>
                <w:ilvl w:val="2"/>
                <w:numId w:val="1"/>
              </w:numPr>
              <w:contextualSpacing/>
              <w:jc w:val="center"/>
              <w:rPr>
                <w:rFonts w:ascii="Calibri" w:eastAsia="Times New Roman" w:hAnsi="Calibri" w:cs="Times New Roman"/>
                <w:szCs w:val="24"/>
                <w:lang w:eastAsia="et-EE"/>
              </w:rPr>
            </w:pPr>
            <w:r w:rsidRPr="00FE7385">
              <w:rPr>
                <w:rFonts w:ascii="Calibri" w:eastAsia="Times New Roman" w:hAnsi="Calibri" w:cs="Times New Roman"/>
                <w:szCs w:val="24"/>
                <w:lang w:eastAsia="et-EE"/>
              </w:rPr>
              <w:t xml:space="preserve"> </w:t>
            </w:r>
          </w:p>
        </w:tc>
        <w:tc>
          <w:tcPr>
            <w:tcW w:w="6293" w:type="dxa"/>
          </w:tcPr>
          <w:p w14:paraId="617334D9" w14:textId="6ABA6D9F" w:rsidR="00AE7746" w:rsidRPr="00FE7385" w:rsidRDefault="00AE7746" w:rsidP="00AE7746">
            <w:pPr>
              <w:contextualSpacing/>
              <w:rPr>
                <w:rFonts w:ascii="Calibri" w:eastAsia="Times New Roman" w:hAnsi="Calibri" w:cs="Times New Roman"/>
                <w:b/>
                <w:szCs w:val="24"/>
                <w:lang w:eastAsia="et-EE"/>
              </w:rPr>
            </w:pPr>
            <w:r w:rsidRPr="00FE7385">
              <w:rPr>
                <w:rFonts w:ascii="Calibri" w:eastAsia="Times New Roman" w:hAnsi="Calibri" w:cs="Times New Roman"/>
                <w:szCs w:val="24"/>
                <w:lang w:eastAsia="et-EE"/>
              </w:rPr>
              <w:t>nimesilt</w:t>
            </w:r>
          </w:p>
        </w:tc>
        <w:tc>
          <w:tcPr>
            <w:tcW w:w="792" w:type="dxa"/>
          </w:tcPr>
          <w:p w14:paraId="1BBF5422" w14:textId="16E01765"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1</w:t>
            </w:r>
          </w:p>
        </w:tc>
        <w:tc>
          <w:tcPr>
            <w:tcW w:w="1418" w:type="dxa"/>
          </w:tcPr>
          <w:p w14:paraId="160B5407" w14:textId="2DEE2ED9"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5,0</w:t>
            </w:r>
          </w:p>
        </w:tc>
      </w:tr>
      <w:tr w:rsidR="00AE7746" w:rsidRPr="00FE7385" w14:paraId="113E0669" w14:textId="77777777" w:rsidTr="0003254F">
        <w:trPr>
          <w:trHeight w:val="266"/>
        </w:trPr>
        <w:tc>
          <w:tcPr>
            <w:tcW w:w="851" w:type="dxa"/>
            <w:vAlign w:val="center"/>
          </w:tcPr>
          <w:p w14:paraId="59781C99" w14:textId="77777777" w:rsidR="00AE7746" w:rsidRPr="00FE7385" w:rsidRDefault="00AE7746" w:rsidP="00AE7746">
            <w:pPr>
              <w:numPr>
                <w:ilvl w:val="2"/>
                <w:numId w:val="1"/>
              </w:numPr>
              <w:contextualSpacing/>
              <w:jc w:val="center"/>
              <w:rPr>
                <w:rFonts w:ascii="Calibri" w:eastAsia="Times New Roman" w:hAnsi="Calibri" w:cs="Times New Roman"/>
                <w:szCs w:val="24"/>
                <w:lang w:eastAsia="et-EE"/>
              </w:rPr>
            </w:pPr>
          </w:p>
        </w:tc>
        <w:tc>
          <w:tcPr>
            <w:tcW w:w="6293" w:type="dxa"/>
            <w:vAlign w:val="center"/>
          </w:tcPr>
          <w:p w14:paraId="6FEDF97D" w14:textId="0C8D2D6F" w:rsidR="00AE7746" w:rsidRPr="00FE7385" w:rsidRDefault="00AE7746" w:rsidP="00AE7746">
            <w:pPr>
              <w:contextualSpacing/>
              <w:rPr>
                <w:rFonts w:ascii="Calibri" w:eastAsia="Times New Roman" w:hAnsi="Calibri" w:cs="Times New Roman"/>
                <w:b/>
                <w:szCs w:val="24"/>
                <w:lang w:eastAsia="et-EE"/>
              </w:rPr>
            </w:pPr>
            <w:r w:rsidRPr="00FE7385">
              <w:rPr>
                <w:rFonts w:ascii="Calibri" w:eastAsia="Times New Roman" w:hAnsi="Calibri" w:cs="Times New Roman"/>
                <w:szCs w:val="24"/>
                <w:lang w:eastAsia="et-EE"/>
              </w:rPr>
              <w:t>meeste paraadülikonna pintsak</w:t>
            </w:r>
            <w:r w:rsidR="0089731B">
              <w:rPr>
                <w:rFonts w:ascii="Calibri" w:eastAsia="Times New Roman" w:hAnsi="Calibri" w:cs="Times New Roman"/>
                <w:szCs w:val="24"/>
                <w:lang w:eastAsia="et-EE"/>
              </w:rPr>
              <w:t xml:space="preserve"> eraldusmärkidega</w:t>
            </w:r>
          </w:p>
        </w:tc>
        <w:tc>
          <w:tcPr>
            <w:tcW w:w="792" w:type="dxa"/>
            <w:vAlign w:val="center"/>
          </w:tcPr>
          <w:p w14:paraId="178928E6" w14:textId="6BB41406"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1</w:t>
            </w:r>
          </w:p>
        </w:tc>
        <w:tc>
          <w:tcPr>
            <w:tcW w:w="1418" w:type="dxa"/>
            <w:vAlign w:val="center"/>
          </w:tcPr>
          <w:p w14:paraId="03F2B608" w14:textId="76711327"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4,0</w:t>
            </w:r>
          </w:p>
        </w:tc>
      </w:tr>
      <w:tr w:rsidR="00AE7746" w:rsidRPr="00FE7385" w14:paraId="6598671C" w14:textId="77777777" w:rsidTr="0003254F">
        <w:trPr>
          <w:trHeight w:val="266"/>
        </w:trPr>
        <w:tc>
          <w:tcPr>
            <w:tcW w:w="851" w:type="dxa"/>
            <w:vAlign w:val="center"/>
          </w:tcPr>
          <w:p w14:paraId="1F0115FD" w14:textId="77777777" w:rsidR="00AE7746" w:rsidRPr="00FE7385" w:rsidRDefault="00AE7746" w:rsidP="00AE7746">
            <w:pPr>
              <w:numPr>
                <w:ilvl w:val="2"/>
                <w:numId w:val="1"/>
              </w:numPr>
              <w:contextualSpacing/>
              <w:jc w:val="center"/>
              <w:rPr>
                <w:rFonts w:ascii="Calibri" w:eastAsia="Times New Roman" w:hAnsi="Calibri" w:cs="Times New Roman"/>
                <w:szCs w:val="24"/>
                <w:lang w:eastAsia="et-EE"/>
              </w:rPr>
            </w:pPr>
          </w:p>
        </w:tc>
        <w:tc>
          <w:tcPr>
            <w:tcW w:w="6293" w:type="dxa"/>
            <w:vAlign w:val="center"/>
          </w:tcPr>
          <w:p w14:paraId="07B54894" w14:textId="52A294FD" w:rsidR="00AE7746" w:rsidRPr="00FE7385" w:rsidRDefault="00AE7746" w:rsidP="00AE7746">
            <w:pPr>
              <w:contextualSpacing/>
              <w:rPr>
                <w:rFonts w:ascii="Calibri" w:eastAsia="Times New Roman" w:hAnsi="Calibri" w:cs="Times New Roman"/>
                <w:b/>
                <w:szCs w:val="24"/>
                <w:lang w:eastAsia="et-EE"/>
              </w:rPr>
            </w:pPr>
            <w:r w:rsidRPr="00FE7385">
              <w:rPr>
                <w:rFonts w:ascii="Calibri" w:eastAsia="Times New Roman" w:hAnsi="Calibri" w:cs="Times New Roman"/>
                <w:szCs w:val="24"/>
                <w:lang w:eastAsia="et-EE"/>
              </w:rPr>
              <w:t xml:space="preserve">naiste kostüümijakk </w:t>
            </w:r>
            <w:r w:rsidR="0089731B">
              <w:rPr>
                <w:rFonts w:ascii="Calibri" w:eastAsia="Times New Roman" w:hAnsi="Calibri" w:cs="Times New Roman"/>
                <w:szCs w:val="24"/>
                <w:lang w:eastAsia="et-EE"/>
              </w:rPr>
              <w:t>eraldusmärkidega</w:t>
            </w:r>
          </w:p>
        </w:tc>
        <w:tc>
          <w:tcPr>
            <w:tcW w:w="792" w:type="dxa"/>
            <w:vAlign w:val="center"/>
          </w:tcPr>
          <w:p w14:paraId="50AE1C0C" w14:textId="60D5D3A8"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1</w:t>
            </w:r>
          </w:p>
        </w:tc>
        <w:tc>
          <w:tcPr>
            <w:tcW w:w="1418" w:type="dxa"/>
            <w:vAlign w:val="center"/>
          </w:tcPr>
          <w:p w14:paraId="4276E0BC" w14:textId="0625CA7F" w:rsidR="00AE7746" w:rsidRDefault="00AE7746" w:rsidP="00AE7746">
            <w:pPr>
              <w:contextualSpacing/>
              <w:jc w:val="center"/>
              <w:rPr>
                <w:rFonts w:ascii="Calibri" w:eastAsia="Times New Roman" w:hAnsi="Calibri" w:cs="Times New Roman"/>
                <w:b/>
                <w:szCs w:val="24"/>
                <w:lang w:eastAsia="et-EE"/>
              </w:rPr>
            </w:pPr>
            <w:r w:rsidRPr="00FE7385">
              <w:rPr>
                <w:rFonts w:ascii="Calibri" w:eastAsia="Times New Roman" w:hAnsi="Calibri" w:cs="Times New Roman"/>
                <w:szCs w:val="24"/>
                <w:lang w:eastAsia="et-EE"/>
              </w:rPr>
              <w:t>4,0</w:t>
            </w:r>
          </w:p>
        </w:tc>
      </w:tr>
    </w:tbl>
    <w:p w14:paraId="6389256E" w14:textId="1F6DC9E0" w:rsidR="00AE7746" w:rsidRDefault="00AE7746" w:rsidP="00FE7385">
      <w:pPr>
        <w:spacing w:after="0" w:line="240" w:lineRule="auto"/>
        <w:contextualSpacing/>
        <w:rPr>
          <w:rFonts w:ascii="Calibri" w:eastAsia="Times New Roman" w:hAnsi="Calibri" w:cs="Times New Roman"/>
          <w:szCs w:val="24"/>
          <w:lang w:eastAsia="et-EE"/>
        </w:rPr>
      </w:pPr>
    </w:p>
    <w:p w14:paraId="5BE75390" w14:textId="7B483A67" w:rsidR="00FE7385" w:rsidRPr="00FE7385" w:rsidRDefault="00FE7385" w:rsidP="002C7161">
      <w:pPr>
        <w:pStyle w:val="List"/>
        <w:rPr>
          <w:b/>
          <w:bCs/>
        </w:rPr>
      </w:pPr>
      <w:r w:rsidRPr="00FE7385">
        <w:rPr>
          <w:b/>
          <w:bCs/>
        </w:rPr>
        <w:t xml:space="preserve">Vormiriietuse esemete ja eraldusmärkide </w:t>
      </w:r>
      <w:r w:rsidR="00160181">
        <w:rPr>
          <w:b/>
          <w:bCs/>
        </w:rPr>
        <w:t xml:space="preserve">hankimine, </w:t>
      </w:r>
      <w:r w:rsidRPr="00FE7385">
        <w:rPr>
          <w:b/>
          <w:bCs/>
        </w:rPr>
        <w:t>väljastamine</w:t>
      </w:r>
      <w:r w:rsidR="00160181">
        <w:rPr>
          <w:b/>
          <w:bCs/>
        </w:rPr>
        <w:t xml:space="preserve"> ja arvestus</w:t>
      </w:r>
    </w:p>
    <w:p w14:paraId="7CE3D634" w14:textId="1973B745" w:rsidR="00E50ACA" w:rsidRPr="00C65D5B" w:rsidRDefault="00BB59F7" w:rsidP="00C65D5B">
      <w:pPr>
        <w:numPr>
          <w:ilvl w:val="1"/>
          <w:numId w:val="1"/>
        </w:numPr>
        <w:spacing w:after="0" w:line="240" w:lineRule="auto"/>
        <w:contextualSpacing/>
        <w:rPr>
          <w:rFonts w:ascii="Calibri" w:eastAsia="Times New Roman" w:hAnsi="Calibri" w:cs="Times New Roman"/>
          <w:szCs w:val="24"/>
          <w:lang w:eastAsia="et-EE"/>
        </w:rPr>
      </w:pPr>
      <w:r w:rsidRPr="00FE7385">
        <w:rPr>
          <w:rFonts w:ascii="Calibri" w:eastAsia="Times New Roman" w:hAnsi="Calibri" w:cs="Times New Roman"/>
          <w:szCs w:val="24"/>
          <w:lang w:eastAsia="et-EE"/>
        </w:rPr>
        <w:t xml:space="preserve">Vormiriietuse </w:t>
      </w:r>
      <w:r>
        <w:rPr>
          <w:rFonts w:ascii="Calibri" w:eastAsia="Times New Roman" w:hAnsi="Calibri" w:cs="Times New Roman"/>
          <w:szCs w:val="24"/>
          <w:lang w:eastAsia="et-EE"/>
        </w:rPr>
        <w:t>esemete ja eraldusmärkide hankimiseks</w:t>
      </w:r>
      <w:r w:rsidRPr="00FE7385">
        <w:rPr>
          <w:rFonts w:ascii="Calibri" w:eastAsia="Times New Roman" w:hAnsi="Calibri" w:cs="Times New Roman"/>
          <w:szCs w:val="24"/>
          <w:lang w:eastAsia="et-EE"/>
        </w:rPr>
        <w:t xml:space="preserve"> korraldatakse riigihange.</w:t>
      </w:r>
    </w:p>
    <w:p w14:paraId="5F6BB030" w14:textId="278EB0AB" w:rsidR="00BB59F7" w:rsidRDefault="00BB59F7" w:rsidP="00BB59F7">
      <w:pPr>
        <w:numPr>
          <w:ilvl w:val="1"/>
          <w:numId w:val="1"/>
        </w:numPr>
        <w:spacing w:after="0" w:line="240" w:lineRule="auto"/>
        <w:contextualSpacing/>
        <w:rPr>
          <w:rFonts w:ascii="Calibri" w:eastAsia="Times New Roman" w:hAnsi="Calibri" w:cs="Times New Roman"/>
          <w:szCs w:val="24"/>
          <w:lang w:eastAsia="et-EE"/>
        </w:rPr>
      </w:pPr>
      <w:bookmarkStart w:id="9" w:name="_Hlk114071184"/>
      <w:r w:rsidRPr="00FE7385">
        <w:rPr>
          <w:rFonts w:ascii="Calibri" w:eastAsia="Times New Roman" w:hAnsi="Calibri" w:cs="Times New Roman"/>
          <w:szCs w:val="24"/>
          <w:lang w:eastAsia="et-EE"/>
        </w:rPr>
        <w:t xml:space="preserve">Vormiriietuse </w:t>
      </w:r>
      <w:r>
        <w:rPr>
          <w:rFonts w:ascii="Calibri" w:eastAsia="Times New Roman" w:hAnsi="Calibri" w:cs="Times New Roman"/>
          <w:szCs w:val="24"/>
          <w:lang w:eastAsia="et-EE"/>
        </w:rPr>
        <w:t xml:space="preserve">esemete ja eraldusmärkide </w:t>
      </w:r>
      <w:r w:rsidRPr="00FE7385">
        <w:rPr>
          <w:rFonts w:ascii="Calibri" w:eastAsia="Times New Roman" w:hAnsi="Calibri" w:cs="Times New Roman"/>
          <w:szCs w:val="24"/>
          <w:lang w:eastAsia="et-EE"/>
        </w:rPr>
        <w:t>väljastamise</w:t>
      </w:r>
      <w:r w:rsidR="00DA56AD">
        <w:rPr>
          <w:rFonts w:ascii="Calibri" w:eastAsia="Times New Roman" w:hAnsi="Calibri" w:cs="Times New Roman"/>
          <w:szCs w:val="24"/>
          <w:lang w:eastAsia="et-EE"/>
        </w:rPr>
        <w:t>l</w:t>
      </w:r>
      <w:r w:rsidRPr="00FE7385">
        <w:rPr>
          <w:rFonts w:ascii="Calibri" w:eastAsia="Times New Roman" w:hAnsi="Calibri" w:cs="Times New Roman"/>
          <w:szCs w:val="24"/>
          <w:lang w:eastAsia="et-EE"/>
        </w:rPr>
        <w:t xml:space="preserve"> märgitakse </w:t>
      </w:r>
      <w:r w:rsidR="00104EAA">
        <w:rPr>
          <w:rFonts w:ascii="Calibri" w:eastAsia="Times New Roman" w:hAnsi="Calibri" w:cs="Times New Roman"/>
          <w:szCs w:val="24"/>
          <w:lang w:eastAsia="et-EE"/>
        </w:rPr>
        <w:t xml:space="preserve">vastavale arvestuskaardile </w:t>
      </w:r>
      <w:r w:rsidRPr="00FE7385">
        <w:rPr>
          <w:rFonts w:ascii="Calibri" w:eastAsia="Times New Roman" w:hAnsi="Calibri" w:cs="Times New Roman"/>
          <w:szCs w:val="24"/>
          <w:lang w:eastAsia="et-EE"/>
        </w:rPr>
        <w:t>väljastatud</w:t>
      </w:r>
      <w:r w:rsidR="009A4715">
        <w:rPr>
          <w:rFonts w:ascii="Calibri" w:eastAsia="Times New Roman" w:hAnsi="Calibri" w:cs="Times New Roman"/>
          <w:szCs w:val="24"/>
          <w:lang w:eastAsia="et-EE"/>
        </w:rPr>
        <w:t xml:space="preserve"> </w:t>
      </w:r>
      <w:r w:rsidRPr="00FE7385">
        <w:rPr>
          <w:rFonts w:ascii="Calibri" w:eastAsia="Times New Roman" w:hAnsi="Calibri" w:cs="Times New Roman"/>
          <w:szCs w:val="24"/>
          <w:lang w:eastAsia="et-EE"/>
        </w:rPr>
        <w:t xml:space="preserve">eseme nimetus ja </w:t>
      </w:r>
      <w:r w:rsidR="00391B3A">
        <w:rPr>
          <w:rFonts w:ascii="Calibri" w:eastAsia="Times New Roman" w:hAnsi="Calibri" w:cs="Times New Roman"/>
          <w:szCs w:val="24"/>
          <w:lang w:eastAsia="et-EE"/>
        </w:rPr>
        <w:t>kogus</w:t>
      </w:r>
      <w:r w:rsidRPr="00FE7385">
        <w:rPr>
          <w:rFonts w:ascii="Calibri" w:eastAsia="Times New Roman" w:hAnsi="Calibri" w:cs="Times New Roman"/>
          <w:szCs w:val="24"/>
          <w:lang w:eastAsia="et-EE"/>
        </w:rPr>
        <w:t>, väljastamise kuupäev ning</w:t>
      </w:r>
      <w:r w:rsidR="009A4715">
        <w:rPr>
          <w:rFonts w:ascii="Calibri" w:eastAsia="Times New Roman" w:hAnsi="Calibri" w:cs="Times New Roman"/>
          <w:szCs w:val="24"/>
          <w:lang w:eastAsia="et-EE"/>
        </w:rPr>
        <w:t xml:space="preserve"> </w:t>
      </w:r>
      <w:r w:rsidRPr="00FE7385">
        <w:rPr>
          <w:rFonts w:ascii="Calibri" w:eastAsia="Times New Roman" w:hAnsi="Calibri" w:cs="Times New Roman"/>
          <w:szCs w:val="24"/>
          <w:lang w:eastAsia="et-EE"/>
        </w:rPr>
        <w:t xml:space="preserve">eseme </w:t>
      </w:r>
      <w:r w:rsidR="00391B3A">
        <w:rPr>
          <w:rFonts w:ascii="Calibri" w:eastAsia="Times New Roman" w:hAnsi="Calibri" w:cs="Times New Roman"/>
          <w:szCs w:val="24"/>
          <w:lang w:eastAsia="et-EE"/>
        </w:rPr>
        <w:t>vastu võtnud</w:t>
      </w:r>
      <w:r w:rsidRPr="00FE7385">
        <w:rPr>
          <w:rFonts w:ascii="Calibri" w:eastAsia="Times New Roman" w:hAnsi="Calibri" w:cs="Times New Roman"/>
          <w:szCs w:val="24"/>
          <w:lang w:eastAsia="et-EE"/>
        </w:rPr>
        <w:t xml:space="preserve"> üliõpilase </w:t>
      </w:r>
      <w:r w:rsidR="009049AF">
        <w:rPr>
          <w:rFonts w:ascii="Calibri" w:eastAsia="Times New Roman" w:hAnsi="Calibri" w:cs="Times New Roman"/>
          <w:szCs w:val="24"/>
          <w:lang w:eastAsia="et-EE"/>
        </w:rPr>
        <w:t xml:space="preserve">või töötaja </w:t>
      </w:r>
      <w:r w:rsidRPr="00FE7385">
        <w:rPr>
          <w:rFonts w:ascii="Calibri" w:eastAsia="Times New Roman" w:hAnsi="Calibri" w:cs="Times New Roman"/>
          <w:szCs w:val="24"/>
          <w:lang w:eastAsia="et-EE"/>
        </w:rPr>
        <w:t>allkiri.</w:t>
      </w:r>
      <w:bookmarkEnd w:id="9"/>
      <w:r w:rsidR="00104EAA">
        <w:rPr>
          <w:rFonts w:ascii="Calibri" w:eastAsia="Times New Roman" w:hAnsi="Calibri" w:cs="Times New Roman"/>
          <w:szCs w:val="24"/>
          <w:lang w:eastAsia="et-EE"/>
        </w:rPr>
        <w:t xml:space="preserve"> </w:t>
      </w:r>
      <w:r w:rsidR="00104EAA" w:rsidRPr="008E1392">
        <w:rPr>
          <w:rFonts w:ascii="Calibri" w:eastAsia="Times New Roman" w:hAnsi="Calibri" w:cs="Times New Roman"/>
          <w:szCs w:val="24"/>
          <w:lang w:eastAsia="et-EE"/>
        </w:rPr>
        <w:t>[</w:t>
      </w:r>
      <w:r w:rsidR="00104EAA" w:rsidRPr="00F955A7">
        <w:rPr>
          <w:rFonts w:ascii="Calibri" w:eastAsia="Times New Roman" w:hAnsi="Calibri" w:cs="Times New Roman"/>
          <w:i/>
          <w:iCs/>
          <w:szCs w:val="24"/>
          <w:lang w:eastAsia="et-EE"/>
        </w:rPr>
        <w:t xml:space="preserve">muudetud </w:t>
      </w:r>
      <w:r w:rsidR="00A54C5B" w:rsidRPr="00F955A7">
        <w:rPr>
          <w:rFonts w:ascii="Calibri" w:eastAsia="Times New Roman" w:hAnsi="Calibri" w:cs="Times New Roman"/>
          <w:i/>
          <w:iCs/>
          <w:szCs w:val="24"/>
          <w:lang w:eastAsia="et-EE"/>
        </w:rPr>
        <w:t>22</w:t>
      </w:r>
      <w:r w:rsidR="00104EAA" w:rsidRPr="00F955A7">
        <w:rPr>
          <w:rFonts w:ascii="Calibri" w:eastAsia="Times New Roman" w:hAnsi="Calibri" w:cs="Times New Roman"/>
          <w:i/>
          <w:iCs/>
          <w:szCs w:val="24"/>
          <w:lang w:eastAsia="et-EE"/>
        </w:rPr>
        <w:t>.09.2022</w:t>
      </w:r>
      <w:r w:rsidR="00F955A7">
        <w:rPr>
          <w:rFonts w:ascii="Calibri" w:eastAsia="Times New Roman" w:hAnsi="Calibri" w:cs="Times New Roman"/>
          <w:szCs w:val="24"/>
          <w:lang w:eastAsia="et-EE"/>
        </w:rPr>
        <w:t>, 1-24/267</w:t>
      </w:r>
      <w:r w:rsidR="00104EAA" w:rsidRPr="008E1392">
        <w:rPr>
          <w:rFonts w:ascii="Calibri" w:eastAsia="Times New Roman" w:hAnsi="Calibri" w:cs="Times New Roman"/>
          <w:szCs w:val="24"/>
          <w:lang w:eastAsia="et-EE"/>
        </w:rPr>
        <w:t>]</w:t>
      </w:r>
    </w:p>
    <w:p w14:paraId="27C56D0D" w14:textId="65DC2456" w:rsidR="00391B3A" w:rsidRDefault="00391B3A" w:rsidP="00391B3A">
      <w:pPr>
        <w:numPr>
          <w:ilvl w:val="1"/>
          <w:numId w:val="1"/>
        </w:numPr>
        <w:spacing w:after="0" w:line="240" w:lineRule="auto"/>
        <w:contextualSpacing/>
        <w:rPr>
          <w:rFonts w:ascii="Calibri" w:eastAsia="Times New Roman" w:hAnsi="Calibri" w:cs="Times New Roman"/>
          <w:szCs w:val="24"/>
          <w:lang w:eastAsia="et-EE"/>
        </w:rPr>
      </w:pPr>
      <w:r w:rsidRPr="00B04D86">
        <w:rPr>
          <w:rFonts w:ascii="Calibri" w:eastAsia="Times New Roman" w:hAnsi="Calibri" w:cs="Times New Roman"/>
          <w:szCs w:val="24"/>
          <w:lang w:eastAsia="et-EE"/>
        </w:rPr>
        <w:t xml:space="preserve">Vormiriietuse esemed </w:t>
      </w:r>
      <w:r w:rsidR="002D4F2F">
        <w:rPr>
          <w:rFonts w:ascii="Calibri" w:eastAsia="Times New Roman" w:hAnsi="Calibri" w:cs="Times New Roman"/>
          <w:szCs w:val="24"/>
          <w:lang w:eastAsia="et-EE"/>
        </w:rPr>
        <w:t xml:space="preserve">ja eraldusmärgid </w:t>
      </w:r>
      <w:r w:rsidRPr="00B04D86">
        <w:rPr>
          <w:rFonts w:ascii="Calibri" w:eastAsia="Times New Roman" w:hAnsi="Calibri" w:cs="Times New Roman"/>
          <w:szCs w:val="24"/>
          <w:lang w:eastAsia="et-EE"/>
        </w:rPr>
        <w:t>väljastatakse üliõpilastele ja töötajatele isiklikult allkirja vastu.</w:t>
      </w:r>
    </w:p>
    <w:p w14:paraId="39821F8C" w14:textId="4A1ADE48" w:rsidR="00391B3A" w:rsidRDefault="00391B3A" w:rsidP="00391B3A">
      <w:pPr>
        <w:numPr>
          <w:ilvl w:val="1"/>
          <w:numId w:val="1"/>
        </w:numPr>
        <w:spacing w:after="0" w:line="240" w:lineRule="auto"/>
        <w:contextualSpacing/>
        <w:rPr>
          <w:rFonts w:ascii="Calibri" w:eastAsia="Times New Roman" w:hAnsi="Calibri" w:cs="Times New Roman"/>
          <w:szCs w:val="24"/>
          <w:lang w:eastAsia="et-EE"/>
        </w:rPr>
      </w:pPr>
      <w:r w:rsidRPr="00B04D86">
        <w:rPr>
          <w:rFonts w:ascii="Calibri" w:eastAsia="Times New Roman" w:hAnsi="Calibri" w:cs="Times New Roman"/>
          <w:szCs w:val="24"/>
          <w:lang w:eastAsia="et-EE"/>
        </w:rPr>
        <w:t xml:space="preserve">Üliõpilased esitavad vormiriietuse esemete </w:t>
      </w:r>
      <w:r w:rsidR="004F44EC">
        <w:rPr>
          <w:rFonts w:ascii="Calibri" w:eastAsia="Times New Roman" w:hAnsi="Calibri" w:cs="Times New Roman"/>
          <w:szCs w:val="24"/>
          <w:lang w:eastAsia="et-EE"/>
        </w:rPr>
        <w:t xml:space="preserve">ja eraldusmärkide </w:t>
      </w:r>
      <w:r w:rsidRPr="00B04D86">
        <w:rPr>
          <w:rFonts w:ascii="Calibri" w:eastAsia="Times New Roman" w:hAnsi="Calibri" w:cs="Times New Roman"/>
          <w:szCs w:val="24"/>
          <w:lang w:eastAsia="et-EE"/>
        </w:rPr>
        <w:t>kättesaamiseks pildiga isikut tõendava dokumendi.</w:t>
      </w:r>
    </w:p>
    <w:p w14:paraId="4A61905D" w14:textId="07BCE24A" w:rsidR="00391B3A" w:rsidRDefault="00391B3A" w:rsidP="00391B3A">
      <w:pPr>
        <w:numPr>
          <w:ilvl w:val="1"/>
          <w:numId w:val="1"/>
        </w:numPr>
        <w:spacing w:after="0" w:line="240" w:lineRule="auto"/>
        <w:contextualSpacing/>
        <w:rPr>
          <w:rFonts w:ascii="Calibri" w:eastAsia="Times New Roman" w:hAnsi="Calibri" w:cs="Times New Roman"/>
          <w:szCs w:val="24"/>
          <w:lang w:eastAsia="et-EE"/>
        </w:rPr>
      </w:pPr>
      <w:r w:rsidRPr="00B04D86">
        <w:rPr>
          <w:rFonts w:ascii="Calibri" w:eastAsia="Times New Roman" w:hAnsi="Calibri" w:cs="Times New Roman"/>
          <w:szCs w:val="24"/>
          <w:lang w:eastAsia="et-EE"/>
        </w:rPr>
        <w:t xml:space="preserve">Vormiriietuse esemed </w:t>
      </w:r>
      <w:r w:rsidR="004F44EC">
        <w:rPr>
          <w:rFonts w:ascii="Calibri" w:eastAsia="Times New Roman" w:hAnsi="Calibri" w:cs="Times New Roman"/>
          <w:szCs w:val="24"/>
          <w:lang w:eastAsia="et-EE"/>
        </w:rPr>
        <w:t xml:space="preserve">ja eraldusmärgid </w:t>
      </w:r>
      <w:r w:rsidRPr="00B04D86">
        <w:rPr>
          <w:rFonts w:ascii="Calibri" w:eastAsia="Times New Roman" w:hAnsi="Calibri" w:cs="Times New Roman"/>
          <w:szCs w:val="24"/>
          <w:lang w:eastAsia="et-EE"/>
        </w:rPr>
        <w:t>väljastatakse üliõpilastele ja töötajatele kandmiseks minimaalseks kandmisajaks. Kandmisaja möödumisel väljastatakse uus</w:t>
      </w:r>
      <w:r w:rsidR="004F44EC">
        <w:rPr>
          <w:rFonts w:ascii="Calibri" w:eastAsia="Times New Roman" w:hAnsi="Calibri" w:cs="Times New Roman"/>
          <w:szCs w:val="24"/>
          <w:lang w:eastAsia="et-EE"/>
        </w:rPr>
        <w:t xml:space="preserve"> </w:t>
      </w:r>
      <w:r w:rsidRPr="00B04D86">
        <w:rPr>
          <w:rFonts w:ascii="Calibri" w:eastAsia="Times New Roman" w:hAnsi="Calibri" w:cs="Times New Roman"/>
          <w:szCs w:val="24"/>
          <w:lang w:eastAsia="et-EE"/>
        </w:rPr>
        <w:t>ese.</w:t>
      </w:r>
    </w:p>
    <w:p w14:paraId="1BEC1355" w14:textId="4294FA44" w:rsidR="00391B3A" w:rsidRDefault="00391B3A" w:rsidP="00391B3A">
      <w:pPr>
        <w:numPr>
          <w:ilvl w:val="2"/>
          <w:numId w:val="1"/>
        </w:numPr>
        <w:spacing w:after="0" w:line="240" w:lineRule="auto"/>
        <w:contextualSpacing/>
        <w:rPr>
          <w:rFonts w:ascii="Calibri" w:eastAsia="Times New Roman" w:hAnsi="Calibri" w:cs="Times New Roman"/>
          <w:szCs w:val="24"/>
          <w:lang w:eastAsia="et-EE"/>
        </w:rPr>
      </w:pPr>
      <w:r w:rsidRPr="00B04D86">
        <w:rPr>
          <w:rFonts w:ascii="Calibri" w:eastAsia="Times New Roman" w:hAnsi="Calibri" w:cs="Times New Roman"/>
          <w:szCs w:val="24"/>
          <w:lang w:eastAsia="et-EE"/>
        </w:rPr>
        <w:t xml:space="preserve">Enne </w:t>
      </w:r>
      <w:r>
        <w:rPr>
          <w:rFonts w:ascii="Calibri" w:eastAsia="Times New Roman" w:hAnsi="Calibri" w:cs="Times New Roman"/>
          <w:szCs w:val="24"/>
          <w:lang w:eastAsia="et-EE"/>
        </w:rPr>
        <w:t>minimaalse kandmisaja</w:t>
      </w:r>
      <w:r w:rsidRPr="00B04D86">
        <w:rPr>
          <w:rFonts w:ascii="Calibri" w:eastAsia="Times New Roman" w:hAnsi="Calibri" w:cs="Times New Roman"/>
          <w:szCs w:val="24"/>
          <w:lang w:eastAsia="et-EE"/>
        </w:rPr>
        <w:t xml:space="preserve"> lõppu kandmiskõlbmatuks muutunud vormiriietuse eseme </w:t>
      </w:r>
      <w:r>
        <w:rPr>
          <w:rFonts w:ascii="Calibri" w:eastAsia="Times New Roman" w:hAnsi="Calibri" w:cs="Times New Roman"/>
          <w:szCs w:val="24"/>
          <w:lang w:eastAsia="et-EE"/>
        </w:rPr>
        <w:t>asendamiseks uuega</w:t>
      </w:r>
      <w:r w:rsidRPr="00B04D86">
        <w:rPr>
          <w:rFonts w:ascii="Calibri" w:eastAsia="Times New Roman" w:hAnsi="Calibri" w:cs="Times New Roman"/>
          <w:szCs w:val="24"/>
          <w:lang w:eastAsia="et-EE"/>
        </w:rPr>
        <w:t xml:space="preserve"> tuleb vahiohvitserile esitada kirjalik avaldus, milles on ära toodud riietuseseme kandmiskõlbmatuks muutumise põhjus</w:t>
      </w:r>
      <w:r w:rsidR="001D7A05">
        <w:rPr>
          <w:rFonts w:ascii="Calibri" w:eastAsia="Times New Roman" w:hAnsi="Calibri" w:cs="Times New Roman"/>
          <w:szCs w:val="24"/>
          <w:lang w:eastAsia="et-EE"/>
        </w:rPr>
        <w:t xml:space="preserve"> (v</w:t>
      </w:r>
      <w:r w:rsidR="001D7A05" w:rsidRPr="001D7A05">
        <w:rPr>
          <w:rFonts w:ascii="Calibri" w:eastAsia="Times New Roman" w:hAnsi="Calibri" w:cs="Times New Roman"/>
          <w:szCs w:val="24"/>
          <w:lang w:eastAsia="et-EE"/>
        </w:rPr>
        <w:t>orm V2</w:t>
      </w:r>
      <w:r w:rsidR="001D7A05">
        <w:rPr>
          <w:rFonts w:ascii="Calibri" w:eastAsia="Times New Roman" w:hAnsi="Calibri" w:cs="Times New Roman"/>
          <w:szCs w:val="24"/>
          <w:lang w:eastAsia="et-EE"/>
        </w:rPr>
        <w:t>/</w:t>
      </w:r>
      <w:r w:rsidR="001D7A05" w:rsidRPr="001D7A05">
        <w:rPr>
          <w:rFonts w:ascii="Calibri" w:eastAsia="Times New Roman" w:hAnsi="Calibri" w:cs="Times New Roman"/>
          <w:szCs w:val="24"/>
          <w:lang w:eastAsia="et-EE"/>
        </w:rPr>
        <w:t>5.1</w:t>
      </w:r>
      <w:r w:rsidR="001D7A05">
        <w:rPr>
          <w:rFonts w:ascii="Calibri" w:eastAsia="Times New Roman" w:hAnsi="Calibri" w:cs="Times New Roman"/>
          <w:szCs w:val="24"/>
          <w:lang w:eastAsia="et-EE"/>
        </w:rPr>
        <w:t>).</w:t>
      </w:r>
    </w:p>
    <w:p w14:paraId="547D9E24" w14:textId="16C20016" w:rsidR="00FE7385" w:rsidRPr="00B10D40" w:rsidRDefault="00FE7385" w:rsidP="00B04D86">
      <w:pPr>
        <w:numPr>
          <w:ilvl w:val="1"/>
          <w:numId w:val="1"/>
        </w:numPr>
        <w:spacing w:after="0" w:line="240" w:lineRule="auto"/>
        <w:contextualSpacing/>
        <w:rPr>
          <w:rFonts w:ascii="Calibri" w:eastAsia="Times New Roman" w:hAnsi="Calibri" w:cs="Times New Roman"/>
          <w:szCs w:val="24"/>
          <w:lang w:eastAsia="et-EE"/>
        </w:rPr>
      </w:pPr>
      <w:r w:rsidRPr="00B04D86">
        <w:rPr>
          <w:rFonts w:ascii="Calibri" w:eastAsia="Times New Roman" w:hAnsi="Calibri" w:cs="Times New Roman"/>
          <w:szCs w:val="24"/>
          <w:lang w:eastAsia="et-EE"/>
        </w:rPr>
        <w:t>Esimese õppeaasta</w:t>
      </w:r>
      <w:r w:rsidR="00F649B7">
        <w:rPr>
          <w:rFonts w:ascii="Calibri" w:eastAsia="Times New Roman" w:hAnsi="Calibri" w:cs="Times New Roman"/>
          <w:szCs w:val="24"/>
          <w:lang w:eastAsia="et-EE"/>
        </w:rPr>
        <w:t xml:space="preserve"> </w:t>
      </w:r>
      <w:r w:rsidRPr="00B04D86">
        <w:rPr>
          <w:rFonts w:ascii="Calibri" w:eastAsia="Times New Roman" w:hAnsi="Calibri" w:cs="Times New Roman"/>
          <w:szCs w:val="24"/>
          <w:lang w:eastAsia="et-EE"/>
        </w:rPr>
        <w:t xml:space="preserve">üliõpilasele väljastatavasse vormiriietuse komplekti kuuluvad: viigipüksid või seelik, kampsun, </w:t>
      </w:r>
      <w:r w:rsidRPr="00B10D40">
        <w:rPr>
          <w:rFonts w:ascii="Calibri" w:eastAsia="Times New Roman" w:hAnsi="Calibri" w:cs="Times New Roman"/>
          <w:szCs w:val="24"/>
          <w:lang w:eastAsia="et-EE"/>
        </w:rPr>
        <w:t xml:space="preserve">lühikeste ja pikkade varrukatega päevasärk, lips, </w:t>
      </w:r>
      <w:r w:rsidR="000B45C3" w:rsidRPr="00B10D40">
        <w:rPr>
          <w:rFonts w:ascii="Calibri" w:eastAsia="Times New Roman" w:hAnsi="Calibri" w:cs="Times New Roman"/>
          <w:szCs w:val="24"/>
          <w:lang w:eastAsia="et-EE"/>
        </w:rPr>
        <w:t xml:space="preserve">eraldusmärkidega </w:t>
      </w:r>
      <w:r w:rsidRPr="00B10D40">
        <w:rPr>
          <w:rFonts w:ascii="Calibri" w:eastAsia="Times New Roman" w:hAnsi="Calibri" w:cs="Times New Roman"/>
          <w:szCs w:val="24"/>
          <w:lang w:eastAsia="et-EE"/>
        </w:rPr>
        <w:t>pagun, EMERA embleem ja nimesilt.</w:t>
      </w:r>
    </w:p>
    <w:p w14:paraId="1FA71660" w14:textId="5C45C97D" w:rsidR="00FE7385" w:rsidRPr="00B10D40" w:rsidRDefault="00FE7385" w:rsidP="00FB531A">
      <w:pPr>
        <w:numPr>
          <w:ilvl w:val="2"/>
          <w:numId w:val="1"/>
        </w:numPr>
        <w:spacing w:after="0" w:line="240" w:lineRule="auto"/>
        <w:contextualSpacing/>
        <w:rPr>
          <w:rFonts w:ascii="Calibri" w:eastAsia="Times New Roman" w:hAnsi="Calibri" w:cs="Times New Roman"/>
          <w:szCs w:val="24"/>
          <w:lang w:eastAsia="et-EE"/>
        </w:rPr>
      </w:pPr>
      <w:r w:rsidRPr="00B10D40">
        <w:rPr>
          <w:rFonts w:ascii="Calibri" w:eastAsia="Times New Roman" w:hAnsi="Calibri" w:cs="Times New Roman"/>
          <w:szCs w:val="24"/>
          <w:lang w:eastAsia="et-EE"/>
        </w:rPr>
        <w:t xml:space="preserve">Iga õppeaasta alguses </w:t>
      </w:r>
      <w:r w:rsidR="00772A4C" w:rsidRPr="00B10D40">
        <w:rPr>
          <w:rFonts w:ascii="Calibri" w:eastAsia="Times New Roman" w:hAnsi="Calibri" w:cs="Times New Roman"/>
          <w:szCs w:val="24"/>
          <w:lang w:eastAsia="et-EE"/>
        </w:rPr>
        <w:t>väljastatakse</w:t>
      </w:r>
      <w:r w:rsidR="00F649B7" w:rsidRPr="00B10D40">
        <w:rPr>
          <w:rFonts w:ascii="Calibri" w:eastAsia="Times New Roman" w:hAnsi="Calibri" w:cs="Times New Roman"/>
          <w:szCs w:val="24"/>
          <w:lang w:eastAsia="et-EE"/>
        </w:rPr>
        <w:t xml:space="preserve"> </w:t>
      </w:r>
      <w:r w:rsidRPr="00B10D40">
        <w:rPr>
          <w:rFonts w:ascii="Calibri" w:eastAsia="Times New Roman" w:hAnsi="Calibri" w:cs="Times New Roman"/>
          <w:szCs w:val="24"/>
          <w:lang w:eastAsia="et-EE"/>
        </w:rPr>
        <w:t xml:space="preserve">üliõpilasele uus pagun </w:t>
      </w:r>
      <w:r w:rsidR="00D81FD6" w:rsidRPr="00B10D40">
        <w:rPr>
          <w:rFonts w:ascii="Calibri" w:eastAsia="Times New Roman" w:hAnsi="Calibri" w:cs="Times New Roman"/>
          <w:szCs w:val="24"/>
          <w:lang w:eastAsia="et-EE"/>
        </w:rPr>
        <w:t xml:space="preserve">(lisad 1-16) </w:t>
      </w:r>
      <w:r w:rsidR="00772A4C" w:rsidRPr="00B10D40">
        <w:rPr>
          <w:rFonts w:ascii="Calibri" w:eastAsia="Times New Roman" w:hAnsi="Calibri" w:cs="Times New Roman"/>
          <w:szCs w:val="24"/>
          <w:lang w:eastAsia="et-EE"/>
        </w:rPr>
        <w:t>õppeaastale</w:t>
      </w:r>
      <w:r w:rsidRPr="00B10D40">
        <w:rPr>
          <w:rFonts w:ascii="Calibri" w:eastAsia="Times New Roman" w:hAnsi="Calibri" w:cs="Times New Roman"/>
          <w:szCs w:val="24"/>
          <w:lang w:eastAsia="et-EE"/>
        </w:rPr>
        <w:t xml:space="preserve"> vastava</w:t>
      </w:r>
      <w:r w:rsidR="00772A4C" w:rsidRPr="00B10D40">
        <w:rPr>
          <w:rFonts w:ascii="Calibri" w:eastAsia="Times New Roman" w:hAnsi="Calibri" w:cs="Times New Roman"/>
          <w:szCs w:val="24"/>
          <w:lang w:eastAsia="et-EE"/>
        </w:rPr>
        <w:t>te eraldusmärkidega</w:t>
      </w:r>
      <w:r w:rsidRPr="00B10D40">
        <w:rPr>
          <w:rFonts w:ascii="Calibri" w:eastAsia="Times New Roman" w:hAnsi="Calibri" w:cs="Times New Roman"/>
          <w:szCs w:val="24"/>
          <w:lang w:eastAsia="et-EE"/>
        </w:rPr>
        <w:t>.</w:t>
      </w:r>
    </w:p>
    <w:p w14:paraId="5FD334CA" w14:textId="37C6FC37" w:rsidR="00DD3864" w:rsidRPr="00B10D40" w:rsidRDefault="009A74E9" w:rsidP="00FB531A">
      <w:pPr>
        <w:numPr>
          <w:ilvl w:val="2"/>
          <w:numId w:val="1"/>
        </w:numPr>
        <w:spacing w:after="0" w:line="240" w:lineRule="auto"/>
        <w:contextualSpacing/>
        <w:rPr>
          <w:rFonts w:ascii="Calibri" w:eastAsia="Times New Roman" w:hAnsi="Calibri" w:cs="Times New Roman"/>
          <w:szCs w:val="24"/>
          <w:lang w:eastAsia="et-EE"/>
        </w:rPr>
      </w:pPr>
      <w:r w:rsidRPr="00B10D40">
        <w:rPr>
          <w:rFonts w:ascii="Calibri" w:eastAsia="Times New Roman" w:hAnsi="Calibri" w:cs="Times New Roman"/>
          <w:szCs w:val="24"/>
          <w:lang w:eastAsia="et-EE"/>
        </w:rPr>
        <w:t>Õppekava täies mahus läbinud üliõpilasele väljastatakse enne lõpuaktust</w:t>
      </w:r>
      <w:r w:rsidR="00ED7F1D" w:rsidRPr="00B10D40">
        <w:rPr>
          <w:rFonts w:ascii="Calibri" w:eastAsia="Times New Roman" w:hAnsi="Calibri" w:cs="Times New Roman"/>
          <w:szCs w:val="24"/>
          <w:lang w:eastAsia="et-EE"/>
        </w:rPr>
        <w:t xml:space="preserve"> </w:t>
      </w:r>
      <w:r w:rsidR="00C727A6" w:rsidRPr="00B10D40">
        <w:rPr>
          <w:rFonts w:ascii="Calibri" w:eastAsia="Times New Roman" w:hAnsi="Calibri" w:cs="Times New Roman"/>
          <w:szCs w:val="24"/>
          <w:lang w:eastAsia="et-EE"/>
        </w:rPr>
        <w:t>laeva juhtkonna liikme ametikohale vastavad pagunid</w:t>
      </w:r>
      <w:r w:rsidR="00ED7F1D" w:rsidRPr="00B10D40">
        <w:rPr>
          <w:rFonts w:ascii="Calibri" w:eastAsia="Times New Roman" w:hAnsi="Calibri" w:cs="Times New Roman"/>
          <w:szCs w:val="24"/>
          <w:lang w:eastAsia="et-EE"/>
        </w:rPr>
        <w:t xml:space="preserve"> (lisad </w:t>
      </w:r>
      <w:r w:rsidR="004F2FF7" w:rsidRPr="00B10D40">
        <w:rPr>
          <w:rFonts w:ascii="Calibri" w:eastAsia="Times New Roman" w:hAnsi="Calibri" w:cs="Times New Roman"/>
          <w:szCs w:val="24"/>
          <w:lang w:eastAsia="et-EE"/>
        </w:rPr>
        <w:t>2</w:t>
      </w:r>
      <w:r w:rsidR="00623590" w:rsidRPr="00B10D40">
        <w:rPr>
          <w:rFonts w:ascii="Calibri" w:eastAsia="Times New Roman" w:hAnsi="Calibri" w:cs="Times New Roman"/>
          <w:szCs w:val="24"/>
          <w:lang w:eastAsia="et-EE"/>
        </w:rPr>
        <w:t>4</w:t>
      </w:r>
      <w:r w:rsidR="004F2FF7" w:rsidRPr="00B10D40">
        <w:rPr>
          <w:rFonts w:ascii="Calibri" w:eastAsia="Times New Roman" w:hAnsi="Calibri" w:cs="Times New Roman"/>
          <w:szCs w:val="24"/>
          <w:lang w:eastAsia="et-EE"/>
        </w:rPr>
        <w:t>, 2</w:t>
      </w:r>
      <w:r w:rsidR="00623590" w:rsidRPr="00B10D40">
        <w:rPr>
          <w:rFonts w:ascii="Calibri" w:eastAsia="Times New Roman" w:hAnsi="Calibri" w:cs="Times New Roman"/>
          <w:szCs w:val="24"/>
          <w:lang w:eastAsia="et-EE"/>
        </w:rPr>
        <w:t>5</w:t>
      </w:r>
      <w:r w:rsidR="004F2FF7" w:rsidRPr="00B10D40">
        <w:rPr>
          <w:rFonts w:ascii="Calibri" w:eastAsia="Times New Roman" w:hAnsi="Calibri" w:cs="Times New Roman"/>
          <w:szCs w:val="24"/>
          <w:lang w:eastAsia="et-EE"/>
        </w:rPr>
        <w:t>, 2</w:t>
      </w:r>
      <w:r w:rsidR="00623590" w:rsidRPr="00B10D40">
        <w:rPr>
          <w:rFonts w:ascii="Calibri" w:eastAsia="Times New Roman" w:hAnsi="Calibri" w:cs="Times New Roman"/>
          <w:szCs w:val="24"/>
          <w:lang w:eastAsia="et-EE"/>
        </w:rPr>
        <w:t>8</w:t>
      </w:r>
      <w:r w:rsidR="00ED7F1D" w:rsidRPr="00B10D40">
        <w:rPr>
          <w:rFonts w:ascii="Calibri" w:eastAsia="Times New Roman" w:hAnsi="Calibri" w:cs="Times New Roman"/>
          <w:szCs w:val="24"/>
          <w:lang w:eastAsia="et-EE"/>
        </w:rPr>
        <w:t>)</w:t>
      </w:r>
      <w:r w:rsidR="0022647C" w:rsidRPr="00B10D40">
        <w:rPr>
          <w:rFonts w:ascii="Calibri" w:eastAsia="Times New Roman" w:hAnsi="Calibri" w:cs="Times New Roman"/>
          <w:szCs w:val="24"/>
          <w:lang w:eastAsia="et-EE"/>
        </w:rPr>
        <w:t>, lähtuvalt läbitud õppekavast</w:t>
      </w:r>
      <w:r w:rsidR="00ED7F1D" w:rsidRPr="00B10D40">
        <w:rPr>
          <w:rFonts w:ascii="Calibri" w:eastAsia="Times New Roman" w:hAnsi="Calibri" w:cs="Times New Roman"/>
          <w:szCs w:val="24"/>
          <w:lang w:eastAsia="et-EE"/>
        </w:rPr>
        <w:t>.</w:t>
      </w:r>
    </w:p>
    <w:p w14:paraId="1EBBCAC5" w14:textId="77777777" w:rsidR="00FB531A" w:rsidRPr="00B10D40" w:rsidRDefault="00FE7385" w:rsidP="00FB531A">
      <w:pPr>
        <w:numPr>
          <w:ilvl w:val="1"/>
          <w:numId w:val="1"/>
        </w:numPr>
        <w:spacing w:after="0" w:line="240" w:lineRule="auto"/>
        <w:contextualSpacing/>
        <w:rPr>
          <w:rFonts w:ascii="Calibri" w:eastAsia="Times New Roman" w:hAnsi="Calibri" w:cs="Times New Roman"/>
          <w:szCs w:val="24"/>
          <w:lang w:eastAsia="et-EE"/>
        </w:rPr>
      </w:pPr>
      <w:r w:rsidRPr="00B10D40">
        <w:rPr>
          <w:rFonts w:ascii="Calibri" w:eastAsia="Times New Roman" w:hAnsi="Calibri" w:cs="Times New Roman"/>
          <w:szCs w:val="24"/>
          <w:lang w:eastAsia="et-EE"/>
        </w:rPr>
        <w:t>Töötajale väljastatavasse vormiriietuse komplekti kuuluvad: viigipüksid või seelik, kampsun, lühikeste ja pikkade varrukatega</w:t>
      </w:r>
      <w:r w:rsidR="00B04D86" w:rsidRPr="00B10D40">
        <w:rPr>
          <w:rFonts w:ascii="Calibri" w:eastAsia="Times New Roman" w:hAnsi="Calibri" w:cs="Times New Roman"/>
          <w:szCs w:val="24"/>
          <w:lang w:eastAsia="et-EE"/>
        </w:rPr>
        <w:t xml:space="preserve"> </w:t>
      </w:r>
      <w:r w:rsidRPr="00B10D40">
        <w:rPr>
          <w:rFonts w:ascii="Calibri" w:eastAsia="Times New Roman" w:hAnsi="Calibri" w:cs="Times New Roman"/>
          <w:szCs w:val="24"/>
          <w:lang w:eastAsia="et-EE"/>
        </w:rPr>
        <w:t>päevasärk, lips, eraldus</w:t>
      </w:r>
      <w:r w:rsidR="00B04D86" w:rsidRPr="00B10D40">
        <w:rPr>
          <w:rFonts w:ascii="Calibri" w:eastAsia="Times New Roman" w:hAnsi="Calibri" w:cs="Times New Roman"/>
          <w:szCs w:val="24"/>
          <w:lang w:eastAsia="et-EE"/>
        </w:rPr>
        <w:t xml:space="preserve">märkidega </w:t>
      </w:r>
      <w:r w:rsidRPr="00B10D40">
        <w:rPr>
          <w:rFonts w:ascii="Calibri" w:eastAsia="Times New Roman" w:hAnsi="Calibri" w:cs="Times New Roman"/>
          <w:szCs w:val="24"/>
          <w:lang w:eastAsia="et-EE"/>
        </w:rPr>
        <w:t xml:space="preserve">pagunid, EMERA embleem, nimesilt, </w:t>
      </w:r>
      <w:r w:rsidR="00B04D86" w:rsidRPr="00B10D40">
        <w:rPr>
          <w:rFonts w:ascii="Calibri" w:eastAsia="Times New Roman" w:hAnsi="Calibri" w:cs="Times New Roman"/>
          <w:szCs w:val="24"/>
          <w:lang w:eastAsia="et-EE"/>
        </w:rPr>
        <w:t xml:space="preserve">eraldusmärkidega </w:t>
      </w:r>
      <w:r w:rsidRPr="00B10D40">
        <w:rPr>
          <w:rFonts w:ascii="Calibri" w:eastAsia="Times New Roman" w:hAnsi="Calibri" w:cs="Times New Roman"/>
          <w:szCs w:val="24"/>
          <w:lang w:eastAsia="et-EE"/>
        </w:rPr>
        <w:t xml:space="preserve">meeste paraadülikond, </w:t>
      </w:r>
      <w:r w:rsidR="00B04D86" w:rsidRPr="00B10D40">
        <w:rPr>
          <w:rFonts w:ascii="Calibri" w:eastAsia="Times New Roman" w:hAnsi="Calibri" w:cs="Times New Roman"/>
          <w:szCs w:val="24"/>
          <w:lang w:eastAsia="et-EE"/>
        </w:rPr>
        <w:t xml:space="preserve">eraldusmärkidega </w:t>
      </w:r>
      <w:r w:rsidRPr="00B10D40">
        <w:rPr>
          <w:rFonts w:ascii="Calibri" w:eastAsia="Times New Roman" w:hAnsi="Calibri" w:cs="Times New Roman"/>
          <w:szCs w:val="24"/>
          <w:lang w:eastAsia="et-EE"/>
        </w:rPr>
        <w:t>naiste kostüüm.</w:t>
      </w:r>
    </w:p>
    <w:p w14:paraId="7700A089" w14:textId="3FE2CD19" w:rsidR="00FB531A" w:rsidRDefault="00FE7385" w:rsidP="00FB531A">
      <w:pPr>
        <w:numPr>
          <w:ilvl w:val="1"/>
          <w:numId w:val="1"/>
        </w:numPr>
        <w:spacing w:after="0" w:line="240" w:lineRule="auto"/>
        <w:contextualSpacing/>
        <w:rPr>
          <w:rFonts w:ascii="Calibri" w:eastAsia="Times New Roman" w:hAnsi="Calibri" w:cs="Times New Roman"/>
          <w:szCs w:val="24"/>
          <w:lang w:eastAsia="et-EE"/>
        </w:rPr>
      </w:pPr>
      <w:r w:rsidRPr="00FB531A">
        <w:rPr>
          <w:rFonts w:ascii="Calibri" w:eastAsia="Times New Roman" w:hAnsi="Calibri" w:cs="Times New Roman"/>
          <w:szCs w:val="24"/>
          <w:lang w:eastAsia="et-EE"/>
        </w:rPr>
        <w:t>Vorm</w:t>
      </w:r>
      <w:r w:rsidR="00FB531A">
        <w:rPr>
          <w:rFonts w:ascii="Calibri" w:eastAsia="Times New Roman" w:hAnsi="Calibri" w:cs="Times New Roman"/>
          <w:szCs w:val="24"/>
          <w:lang w:eastAsia="et-EE"/>
        </w:rPr>
        <w:t xml:space="preserve">iriietuse </w:t>
      </w:r>
      <w:r w:rsidR="00AF2008">
        <w:rPr>
          <w:rFonts w:ascii="Calibri" w:eastAsia="Times New Roman" w:hAnsi="Calibri" w:cs="Times New Roman"/>
          <w:szCs w:val="24"/>
          <w:lang w:eastAsia="et-EE"/>
        </w:rPr>
        <w:t>esemed ja eraldusmärgid</w:t>
      </w:r>
      <w:r w:rsidR="00FB531A">
        <w:rPr>
          <w:rFonts w:ascii="Calibri" w:eastAsia="Times New Roman" w:hAnsi="Calibri" w:cs="Times New Roman"/>
          <w:szCs w:val="24"/>
          <w:lang w:eastAsia="et-EE"/>
        </w:rPr>
        <w:t xml:space="preserve"> väljastatakse:</w:t>
      </w:r>
    </w:p>
    <w:p w14:paraId="28222F2F" w14:textId="3BB2C572" w:rsidR="00FB531A" w:rsidRPr="00FB531A" w:rsidRDefault="004F44EC" w:rsidP="00FB531A">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e</w:t>
      </w:r>
      <w:r w:rsidR="00FB531A" w:rsidRPr="00FB531A">
        <w:rPr>
          <w:rFonts w:ascii="Calibri" w:eastAsia="Times New Roman" w:hAnsi="Calibri" w:cs="Times New Roman"/>
          <w:szCs w:val="24"/>
          <w:lang w:eastAsia="et-EE"/>
        </w:rPr>
        <w:t>simese</w:t>
      </w:r>
      <w:r w:rsidR="00FB531A">
        <w:rPr>
          <w:rFonts w:ascii="Calibri" w:eastAsia="Times New Roman" w:hAnsi="Calibri" w:cs="Times New Roman"/>
          <w:szCs w:val="24"/>
          <w:lang w:eastAsia="et-EE"/>
        </w:rPr>
        <w:t xml:space="preserve"> õppeaasta</w:t>
      </w:r>
      <w:r w:rsidR="00F649B7">
        <w:rPr>
          <w:rFonts w:ascii="Calibri" w:eastAsia="Times New Roman" w:hAnsi="Calibri" w:cs="Times New Roman"/>
          <w:szCs w:val="24"/>
          <w:lang w:eastAsia="et-EE"/>
        </w:rPr>
        <w:t xml:space="preserve"> </w:t>
      </w:r>
      <w:r w:rsidR="00FB531A" w:rsidRPr="00FB531A">
        <w:rPr>
          <w:rFonts w:ascii="Calibri" w:eastAsia="Times New Roman" w:hAnsi="Calibri" w:cs="Times New Roman"/>
          <w:szCs w:val="24"/>
          <w:lang w:eastAsia="et-EE"/>
        </w:rPr>
        <w:t>üliõpilastele hiljemalt 1.</w:t>
      </w:r>
      <w:r w:rsidR="00FB531A">
        <w:rPr>
          <w:rFonts w:ascii="Calibri" w:eastAsia="Times New Roman" w:hAnsi="Calibri" w:cs="Times New Roman"/>
          <w:szCs w:val="24"/>
          <w:lang w:eastAsia="et-EE"/>
        </w:rPr>
        <w:t xml:space="preserve"> </w:t>
      </w:r>
      <w:r w:rsidR="00FB531A" w:rsidRPr="00FB531A">
        <w:rPr>
          <w:rFonts w:ascii="Calibri" w:eastAsia="Times New Roman" w:hAnsi="Calibri" w:cs="Times New Roman"/>
          <w:szCs w:val="24"/>
          <w:lang w:eastAsia="et-EE"/>
        </w:rPr>
        <w:t>märts</w:t>
      </w:r>
      <w:r w:rsidR="00FB531A">
        <w:rPr>
          <w:rFonts w:ascii="Calibri" w:eastAsia="Times New Roman" w:hAnsi="Calibri" w:cs="Times New Roman"/>
          <w:szCs w:val="24"/>
          <w:lang w:eastAsia="et-EE"/>
        </w:rPr>
        <w:t>il;</w:t>
      </w:r>
    </w:p>
    <w:p w14:paraId="194464AA" w14:textId="3D43A384" w:rsidR="00FB531A" w:rsidRDefault="004F44EC" w:rsidP="00FB531A">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t</w:t>
      </w:r>
      <w:r w:rsidR="00FE7385" w:rsidRPr="00FB531A">
        <w:rPr>
          <w:rFonts w:ascii="Calibri" w:eastAsia="Times New Roman" w:hAnsi="Calibri" w:cs="Times New Roman"/>
          <w:szCs w:val="24"/>
          <w:lang w:eastAsia="et-EE"/>
        </w:rPr>
        <w:t xml:space="preserve">eise, kolmanda ja neljanda </w:t>
      </w:r>
      <w:r w:rsidR="00FB531A">
        <w:rPr>
          <w:rFonts w:ascii="Calibri" w:eastAsia="Times New Roman" w:hAnsi="Calibri" w:cs="Times New Roman"/>
          <w:szCs w:val="24"/>
          <w:lang w:eastAsia="et-EE"/>
        </w:rPr>
        <w:t>õppeaasta</w:t>
      </w:r>
      <w:r w:rsidR="00FE7385" w:rsidRPr="00FB531A">
        <w:rPr>
          <w:rFonts w:ascii="Calibri" w:eastAsia="Times New Roman" w:hAnsi="Calibri" w:cs="Times New Roman"/>
          <w:szCs w:val="24"/>
          <w:lang w:eastAsia="et-EE"/>
        </w:rPr>
        <w:t xml:space="preserve"> üliõpilastele hiljemalt 1.</w:t>
      </w:r>
      <w:r w:rsidR="00FB531A">
        <w:rPr>
          <w:rFonts w:ascii="Calibri" w:eastAsia="Times New Roman" w:hAnsi="Calibri" w:cs="Times New Roman"/>
          <w:szCs w:val="24"/>
          <w:lang w:eastAsia="et-EE"/>
        </w:rPr>
        <w:t xml:space="preserve"> </w:t>
      </w:r>
      <w:r w:rsidR="00FE7385" w:rsidRPr="00FB531A">
        <w:rPr>
          <w:rFonts w:ascii="Calibri" w:eastAsia="Times New Roman" w:hAnsi="Calibri" w:cs="Times New Roman"/>
          <w:szCs w:val="24"/>
          <w:lang w:eastAsia="et-EE"/>
        </w:rPr>
        <w:t>novemb</w:t>
      </w:r>
      <w:r w:rsidR="00FB531A">
        <w:rPr>
          <w:rFonts w:ascii="Calibri" w:eastAsia="Times New Roman" w:hAnsi="Calibri" w:cs="Times New Roman"/>
          <w:szCs w:val="24"/>
          <w:lang w:eastAsia="et-EE"/>
        </w:rPr>
        <w:t>ril.</w:t>
      </w:r>
    </w:p>
    <w:p w14:paraId="16C22F88" w14:textId="77777777" w:rsidR="00CC752E" w:rsidRPr="00FE7385" w:rsidRDefault="00CC752E" w:rsidP="00CC752E">
      <w:pPr>
        <w:spacing w:after="0" w:line="240" w:lineRule="auto"/>
        <w:contextualSpacing/>
        <w:rPr>
          <w:rFonts w:ascii="Calibri" w:eastAsia="Times New Roman" w:hAnsi="Calibri" w:cs="Times New Roman"/>
          <w:szCs w:val="24"/>
          <w:lang w:eastAsia="et-EE"/>
        </w:rPr>
      </w:pPr>
    </w:p>
    <w:p w14:paraId="211651A6" w14:textId="77777777" w:rsidR="00FE7385" w:rsidRPr="00FE7385" w:rsidRDefault="00FE7385" w:rsidP="002C7161">
      <w:pPr>
        <w:pStyle w:val="List"/>
        <w:rPr>
          <w:b/>
          <w:bCs/>
        </w:rPr>
      </w:pPr>
      <w:r w:rsidRPr="00FE7385">
        <w:rPr>
          <w:b/>
          <w:bCs/>
        </w:rPr>
        <w:t>Täitjad ja vastutajad</w:t>
      </w:r>
    </w:p>
    <w:p w14:paraId="258EE26A" w14:textId="04473195" w:rsidR="00FD3F4D" w:rsidRPr="00BB1873" w:rsidRDefault="005B4498" w:rsidP="00FD3F4D">
      <w:pPr>
        <w:numPr>
          <w:ilvl w:val="1"/>
          <w:numId w:val="1"/>
        </w:numPr>
        <w:spacing w:after="0" w:line="240" w:lineRule="auto"/>
        <w:contextualSpacing/>
        <w:rPr>
          <w:rFonts w:ascii="Calibri" w:eastAsia="Times New Roman" w:hAnsi="Calibri" w:cs="Times New Roman"/>
          <w:szCs w:val="24"/>
          <w:lang w:eastAsia="et-EE"/>
        </w:rPr>
      </w:pPr>
      <w:bookmarkStart w:id="10" w:name="_Hlk114071302"/>
      <w:r>
        <w:rPr>
          <w:rFonts w:ascii="Calibri" w:eastAsia="Times New Roman" w:hAnsi="Calibri" w:cs="Times New Roman"/>
          <w:szCs w:val="24"/>
          <w:lang w:eastAsia="et-EE"/>
        </w:rPr>
        <w:t xml:space="preserve">Vahiohvitser </w:t>
      </w:r>
      <w:r w:rsidR="00FD3F4D" w:rsidRPr="00BB1873">
        <w:rPr>
          <w:rFonts w:ascii="Calibri" w:eastAsia="Times New Roman" w:hAnsi="Calibri" w:cs="Times New Roman"/>
          <w:szCs w:val="24"/>
          <w:lang w:eastAsia="et-EE"/>
        </w:rPr>
        <w:t>tutvustab korda üliõpilastele</w:t>
      </w:r>
      <w:r>
        <w:rPr>
          <w:rFonts w:ascii="Calibri" w:eastAsia="Times New Roman" w:hAnsi="Calibri" w:cs="Times New Roman"/>
          <w:szCs w:val="24"/>
          <w:lang w:eastAsia="et-EE"/>
        </w:rPr>
        <w:t xml:space="preserve"> ning vahetud juhid töötajatele</w:t>
      </w:r>
      <w:r w:rsidR="008E1392">
        <w:rPr>
          <w:rFonts w:ascii="Calibri" w:eastAsia="Times New Roman" w:hAnsi="Calibri" w:cs="Times New Roman"/>
          <w:szCs w:val="24"/>
          <w:lang w:eastAsia="et-EE"/>
        </w:rPr>
        <w:t>, kes kinnitavad seda allkirjaga arvestuskaardil</w:t>
      </w:r>
      <w:r w:rsidR="00FD3F4D" w:rsidRPr="00BB1873">
        <w:rPr>
          <w:rFonts w:ascii="Calibri" w:eastAsia="Times New Roman" w:hAnsi="Calibri" w:cs="Times New Roman"/>
          <w:szCs w:val="24"/>
          <w:lang w:eastAsia="et-EE"/>
        </w:rPr>
        <w:t>.</w:t>
      </w:r>
      <w:r w:rsidR="008E1392">
        <w:rPr>
          <w:rFonts w:ascii="Calibri" w:eastAsia="Times New Roman" w:hAnsi="Calibri" w:cs="Times New Roman"/>
          <w:szCs w:val="24"/>
          <w:lang w:eastAsia="et-EE"/>
        </w:rPr>
        <w:t xml:space="preserve"> </w:t>
      </w:r>
      <w:bookmarkEnd w:id="10"/>
      <w:r w:rsidR="008E1392" w:rsidRPr="008E1392">
        <w:rPr>
          <w:rFonts w:ascii="Calibri" w:eastAsia="Times New Roman" w:hAnsi="Calibri" w:cs="Times New Roman"/>
          <w:szCs w:val="24"/>
          <w:lang w:eastAsia="et-EE"/>
        </w:rPr>
        <w:t>[</w:t>
      </w:r>
      <w:r w:rsidR="008E1392" w:rsidRPr="00F955A7">
        <w:rPr>
          <w:rFonts w:ascii="Calibri" w:eastAsia="Times New Roman" w:hAnsi="Calibri" w:cs="Times New Roman"/>
          <w:i/>
          <w:iCs/>
          <w:szCs w:val="24"/>
          <w:lang w:eastAsia="et-EE"/>
        </w:rPr>
        <w:t xml:space="preserve">muudetud </w:t>
      </w:r>
      <w:r w:rsidR="00A54C5B" w:rsidRPr="00F955A7">
        <w:rPr>
          <w:rFonts w:ascii="Calibri" w:eastAsia="Times New Roman" w:hAnsi="Calibri" w:cs="Times New Roman"/>
          <w:i/>
          <w:iCs/>
          <w:szCs w:val="24"/>
          <w:lang w:eastAsia="et-EE"/>
        </w:rPr>
        <w:t>22</w:t>
      </w:r>
      <w:r w:rsidR="008E1392" w:rsidRPr="00F955A7">
        <w:rPr>
          <w:rFonts w:ascii="Calibri" w:eastAsia="Times New Roman" w:hAnsi="Calibri" w:cs="Times New Roman"/>
          <w:i/>
          <w:iCs/>
          <w:szCs w:val="24"/>
          <w:lang w:eastAsia="et-EE"/>
        </w:rPr>
        <w:t>.09.2022</w:t>
      </w:r>
      <w:r w:rsidR="00F955A7">
        <w:rPr>
          <w:rFonts w:ascii="Calibri" w:eastAsia="Times New Roman" w:hAnsi="Calibri" w:cs="Times New Roman"/>
          <w:szCs w:val="24"/>
          <w:lang w:eastAsia="et-EE"/>
        </w:rPr>
        <w:t>, 1-24/267</w:t>
      </w:r>
      <w:r w:rsidR="008E1392" w:rsidRPr="008E1392">
        <w:rPr>
          <w:rFonts w:ascii="Calibri" w:eastAsia="Times New Roman" w:hAnsi="Calibri" w:cs="Times New Roman"/>
          <w:szCs w:val="24"/>
          <w:lang w:eastAsia="et-EE"/>
        </w:rPr>
        <w:t>]</w:t>
      </w:r>
    </w:p>
    <w:p w14:paraId="15E63CD3" w14:textId="77777777" w:rsidR="00160181" w:rsidRPr="00BB1873" w:rsidRDefault="00160181" w:rsidP="00160181">
      <w:pPr>
        <w:numPr>
          <w:ilvl w:val="1"/>
          <w:numId w:val="1"/>
        </w:numPr>
        <w:spacing w:after="0" w:line="240" w:lineRule="auto"/>
        <w:contextualSpacing/>
        <w:rPr>
          <w:rFonts w:ascii="Calibri" w:eastAsia="Times New Roman" w:hAnsi="Calibri" w:cs="Times New Roman"/>
          <w:szCs w:val="24"/>
          <w:lang w:eastAsia="et-EE"/>
        </w:rPr>
      </w:pPr>
      <w:r w:rsidRPr="00BB1873">
        <w:rPr>
          <w:rFonts w:ascii="Calibri" w:eastAsia="Times New Roman" w:hAnsi="Calibri" w:cs="Times New Roman"/>
          <w:szCs w:val="24"/>
          <w:lang w:eastAsia="et-EE"/>
        </w:rPr>
        <w:lastRenderedPageBreak/>
        <w:t>Üliõpilased ja töötajad vastutavad neile väljastatud vormiriietuse ja eraldusmärkide säilimise, korrektse väljanägemise ning nõuetekohase kandmise eest vastavalt korrale.</w:t>
      </w:r>
    </w:p>
    <w:p w14:paraId="1AB6E3B6" w14:textId="4C58D64A" w:rsidR="00F14A31" w:rsidRPr="00BB1873" w:rsidRDefault="00AD23E2" w:rsidP="00251EDC">
      <w:pPr>
        <w:numPr>
          <w:ilvl w:val="1"/>
          <w:numId w:val="1"/>
        </w:numPr>
        <w:spacing w:after="0" w:line="240" w:lineRule="auto"/>
        <w:contextualSpacing/>
        <w:rPr>
          <w:rFonts w:ascii="Calibri" w:eastAsia="Times New Roman" w:hAnsi="Calibri" w:cs="Times New Roman"/>
          <w:szCs w:val="24"/>
          <w:lang w:eastAsia="et-EE"/>
        </w:rPr>
      </w:pPr>
      <w:r w:rsidRPr="00BB1873">
        <w:rPr>
          <w:rFonts w:ascii="Calibri" w:eastAsia="Times New Roman" w:hAnsi="Calibri" w:cs="Times New Roman"/>
          <w:szCs w:val="24"/>
          <w:lang w:eastAsia="et-EE"/>
        </w:rPr>
        <w:t>Vahiohvitser vastutab</w:t>
      </w:r>
      <w:r w:rsidR="00251EDC" w:rsidRPr="00BB1873">
        <w:rPr>
          <w:rFonts w:ascii="Calibri" w:eastAsia="Times New Roman" w:hAnsi="Calibri" w:cs="Times New Roman"/>
          <w:szCs w:val="24"/>
          <w:lang w:eastAsia="et-EE"/>
        </w:rPr>
        <w:t xml:space="preserve"> v</w:t>
      </w:r>
      <w:r w:rsidR="00FE7385" w:rsidRPr="00BB1873">
        <w:rPr>
          <w:rFonts w:ascii="Calibri" w:eastAsia="Times New Roman" w:hAnsi="Calibri" w:cs="Times New Roman"/>
          <w:szCs w:val="24"/>
          <w:lang w:eastAsia="et-EE"/>
        </w:rPr>
        <w:t xml:space="preserve">ormiriietuse esemete </w:t>
      </w:r>
      <w:r w:rsidR="00AE65F4" w:rsidRPr="00BB1873">
        <w:rPr>
          <w:rFonts w:ascii="Calibri" w:eastAsia="Times New Roman" w:hAnsi="Calibri" w:cs="Times New Roman"/>
          <w:szCs w:val="24"/>
          <w:lang w:eastAsia="et-EE"/>
        </w:rPr>
        <w:t xml:space="preserve">ja eraldusmärkide </w:t>
      </w:r>
      <w:r w:rsidR="00F14A31" w:rsidRPr="00BB1873">
        <w:rPr>
          <w:rFonts w:ascii="Calibri" w:eastAsia="Times New Roman" w:hAnsi="Calibri" w:cs="Times New Roman"/>
          <w:szCs w:val="24"/>
          <w:lang w:eastAsia="et-EE"/>
        </w:rPr>
        <w:t>hoidmise, väljastamise, tagasivõtmise</w:t>
      </w:r>
      <w:r w:rsidR="00251EDC" w:rsidRPr="00BB1873">
        <w:rPr>
          <w:rFonts w:ascii="Calibri" w:eastAsia="Times New Roman" w:hAnsi="Calibri" w:cs="Times New Roman"/>
          <w:szCs w:val="24"/>
          <w:lang w:eastAsia="et-EE"/>
        </w:rPr>
        <w:t xml:space="preserve"> ning </w:t>
      </w:r>
      <w:r w:rsidR="008839E2">
        <w:rPr>
          <w:rFonts w:ascii="Calibri" w:eastAsia="Times New Roman" w:hAnsi="Calibri" w:cs="Times New Roman"/>
          <w:szCs w:val="24"/>
          <w:lang w:eastAsia="et-EE"/>
        </w:rPr>
        <w:t xml:space="preserve">sellega </w:t>
      </w:r>
      <w:r w:rsidR="00FE7385" w:rsidRPr="00BB1873">
        <w:rPr>
          <w:rFonts w:ascii="Calibri" w:eastAsia="Times New Roman" w:hAnsi="Calibri" w:cs="Times New Roman"/>
          <w:szCs w:val="24"/>
          <w:lang w:eastAsia="et-EE"/>
        </w:rPr>
        <w:t xml:space="preserve">seonduva dokumentatsiooni pidamise </w:t>
      </w:r>
      <w:r w:rsidR="00251EDC" w:rsidRPr="00BB1873">
        <w:rPr>
          <w:rFonts w:ascii="Calibri" w:eastAsia="Times New Roman" w:hAnsi="Calibri" w:cs="Times New Roman"/>
          <w:szCs w:val="24"/>
          <w:lang w:eastAsia="et-EE"/>
        </w:rPr>
        <w:t>eest</w:t>
      </w:r>
      <w:r w:rsidR="00FE7385" w:rsidRPr="00BB1873">
        <w:rPr>
          <w:rFonts w:ascii="Calibri" w:eastAsia="Times New Roman" w:hAnsi="Calibri" w:cs="Times New Roman"/>
          <w:szCs w:val="24"/>
          <w:lang w:eastAsia="et-EE"/>
        </w:rPr>
        <w:t>.</w:t>
      </w:r>
      <w:bookmarkEnd w:id="0"/>
    </w:p>
    <w:p w14:paraId="5EEAB6E9" w14:textId="7B489484" w:rsidR="00160181" w:rsidRPr="00BB1873" w:rsidRDefault="00251EDC" w:rsidP="00160181">
      <w:pPr>
        <w:numPr>
          <w:ilvl w:val="1"/>
          <w:numId w:val="1"/>
        </w:numPr>
        <w:spacing w:after="0" w:line="240" w:lineRule="auto"/>
        <w:contextualSpacing/>
        <w:rPr>
          <w:rFonts w:ascii="Calibri" w:eastAsia="Times New Roman" w:hAnsi="Calibri" w:cs="Times New Roman"/>
          <w:szCs w:val="24"/>
          <w:lang w:eastAsia="et-EE"/>
        </w:rPr>
      </w:pPr>
      <w:r w:rsidRPr="00BB1873">
        <w:rPr>
          <w:rFonts w:ascii="Calibri" w:eastAsia="Times New Roman" w:hAnsi="Calibri" w:cs="Times New Roman"/>
          <w:szCs w:val="24"/>
          <w:lang w:eastAsia="et-EE"/>
        </w:rPr>
        <w:t>Vahiohvitser vastutab vormiriietuse</w:t>
      </w:r>
      <w:r w:rsidR="00B82810" w:rsidRPr="00BB1873">
        <w:rPr>
          <w:rFonts w:ascii="Calibri" w:eastAsia="Times New Roman" w:hAnsi="Calibri" w:cs="Times New Roman"/>
          <w:szCs w:val="24"/>
          <w:lang w:eastAsia="et-EE"/>
        </w:rPr>
        <w:t xml:space="preserve"> esemete</w:t>
      </w:r>
      <w:r w:rsidRPr="00BB1873">
        <w:rPr>
          <w:rFonts w:ascii="Calibri" w:eastAsia="Times New Roman" w:hAnsi="Calibri" w:cs="Times New Roman"/>
          <w:szCs w:val="24"/>
          <w:lang w:eastAsia="et-EE"/>
        </w:rPr>
        <w:t xml:space="preserve"> ja eraldusmärkide riigihankeks ning </w:t>
      </w:r>
      <w:r w:rsidR="008839E2">
        <w:rPr>
          <w:rFonts w:ascii="Calibri" w:eastAsia="Times New Roman" w:hAnsi="Calibri" w:cs="Times New Roman"/>
          <w:szCs w:val="24"/>
          <w:lang w:eastAsia="et-EE"/>
        </w:rPr>
        <w:t>regulaarseteks</w:t>
      </w:r>
      <w:r w:rsidRPr="00BB1873">
        <w:rPr>
          <w:rFonts w:ascii="Calibri" w:eastAsia="Times New Roman" w:hAnsi="Calibri" w:cs="Times New Roman"/>
          <w:szCs w:val="24"/>
          <w:lang w:eastAsia="et-EE"/>
        </w:rPr>
        <w:t xml:space="preserve"> tellimusteks vajalike andmete (esemed, kogused, suurused</w:t>
      </w:r>
      <w:r w:rsidR="00BB1873" w:rsidRPr="00BB1873">
        <w:rPr>
          <w:rFonts w:ascii="Calibri" w:eastAsia="Times New Roman" w:hAnsi="Calibri" w:cs="Times New Roman"/>
          <w:szCs w:val="24"/>
          <w:lang w:eastAsia="et-EE"/>
        </w:rPr>
        <w:t xml:space="preserve"> jms</w:t>
      </w:r>
      <w:r w:rsidRPr="00BB1873">
        <w:rPr>
          <w:rFonts w:ascii="Calibri" w:eastAsia="Times New Roman" w:hAnsi="Calibri" w:cs="Times New Roman"/>
          <w:szCs w:val="24"/>
          <w:lang w:eastAsia="et-EE"/>
        </w:rPr>
        <w:t>) kogumise (sh ü</w:t>
      </w:r>
      <w:r w:rsidR="00F14A31" w:rsidRPr="00BB1873">
        <w:rPr>
          <w:rFonts w:ascii="Calibri" w:eastAsia="Times New Roman" w:hAnsi="Calibri" w:cs="Times New Roman"/>
          <w:szCs w:val="24"/>
          <w:lang w:eastAsia="et-EE"/>
        </w:rPr>
        <w:t>liõpilastelt vormiriietuse mõõtude võtmise korraldamise</w:t>
      </w:r>
      <w:r w:rsidR="00B82810" w:rsidRPr="00BB1873">
        <w:rPr>
          <w:rFonts w:ascii="Calibri" w:eastAsia="Times New Roman" w:hAnsi="Calibri" w:cs="Times New Roman"/>
          <w:szCs w:val="24"/>
          <w:lang w:eastAsia="et-EE"/>
        </w:rPr>
        <w:t>)</w:t>
      </w:r>
      <w:r w:rsidRPr="00BB1873">
        <w:rPr>
          <w:rFonts w:ascii="Calibri" w:eastAsia="Times New Roman" w:hAnsi="Calibri" w:cs="Times New Roman"/>
          <w:szCs w:val="24"/>
          <w:lang w:eastAsia="et-EE"/>
        </w:rPr>
        <w:t xml:space="preserve"> ja </w:t>
      </w:r>
      <w:r w:rsidR="00F14A31" w:rsidRPr="00BB1873">
        <w:rPr>
          <w:rFonts w:ascii="Calibri" w:eastAsia="Times New Roman" w:hAnsi="Calibri" w:cs="Times New Roman"/>
          <w:szCs w:val="24"/>
          <w:lang w:eastAsia="et-EE"/>
        </w:rPr>
        <w:t>vastava info</w:t>
      </w:r>
      <w:r w:rsidR="00B82810" w:rsidRPr="00BB1873">
        <w:rPr>
          <w:rFonts w:ascii="Calibri" w:eastAsia="Times New Roman" w:hAnsi="Calibri" w:cs="Times New Roman"/>
          <w:szCs w:val="24"/>
          <w:lang w:eastAsia="et-EE"/>
        </w:rPr>
        <w:t xml:space="preserve"> </w:t>
      </w:r>
      <w:r w:rsidR="00F14A31" w:rsidRPr="00BB1873">
        <w:rPr>
          <w:rFonts w:ascii="Calibri" w:eastAsia="Times New Roman" w:hAnsi="Calibri" w:cs="Times New Roman"/>
          <w:szCs w:val="24"/>
          <w:lang w:eastAsia="et-EE"/>
        </w:rPr>
        <w:t>büroojuhile edastamise eest.</w:t>
      </w:r>
    </w:p>
    <w:p w14:paraId="271E94E3" w14:textId="59BBE50E" w:rsidR="0022647C" w:rsidRPr="00BB1873" w:rsidRDefault="00B82810" w:rsidP="00BB1873">
      <w:pPr>
        <w:numPr>
          <w:ilvl w:val="1"/>
          <w:numId w:val="1"/>
        </w:numPr>
        <w:spacing w:after="0" w:line="240" w:lineRule="auto"/>
        <w:contextualSpacing/>
        <w:rPr>
          <w:rFonts w:ascii="Calibri" w:eastAsia="Times New Roman" w:hAnsi="Calibri" w:cs="Times New Roman"/>
          <w:szCs w:val="24"/>
          <w:lang w:eastAsia="et-EE"/>
        </w:rPr>
      </w:pPr>
      <w:r w:rsidRPr="00BB1873">
        <w:rPr>
          <w:rFonts w:ascii="Calibri" w:eastAsia="Times New Roman" w:hAnsi="Calibri" w:cs="Times New Roman"/>
          <w:szCs w:val="24"/>
          <w:lang w:eastAsia="et-EE"/>
        </w:rPr>
        <w:t xml:space="preserve">Büroojuht vastutab vormiriietuse esemete ja eraldusmärkide riigihanke ettevalmistamiseks vajalike andmete edastamise eest ülikooli </w:t>
      </w:r>
      <w:r w:rsidR="00BB59F7" w:rsidRPr="00BB1873">
        <w:rPr>
          <w:rFonts w:ascii="Calibri" w:eastAsia="Times New Roman" w:hAnsi="Calibri" w:cs="Times New Roman"/>
          <w:szCs w:val="24"/>
          <w:lang w:eastAsia="et-EE"/>
        </w:rPr>
        <w:t>hangete talitusele</w:t>
      </w:r>
      <w:r w:rsidR="00BB1873" w:rsidRPr="00BB1873">
        <w:rPr>
          <w:rFonts w:ascii="Calibri" w:eastAsia="Times New Roman" w:hAnsi="Calibri" w:cs="Times New Roman"/>
          <w:szCs w:val="24"/>
          <w:lang w:eastAsia="et-EE"/>
        </w:rPr>
        <w:t xml:space="preserve"> ning riigihanke alusel </w:t>
      </w:r>
      <w:r w:rsidR="00F74A19">
        <w:rPr>
          <w:rFonts w:ascii="Calibri" w:eastAsia="Times New Roman" w:hAnsi="Calibri" w:cs="Times New Roman"/>
          <w:szCs w:val="24"/>
          <w:lang w:eastAsia="et-EE"/>
        </w:rPr>
        <w:t xml:space="preserve">regulaarsete </w:t>
      </w:r>
      <w:r w:rsidR="00BB1873" w:rsidRPr="00BB1873">
        <w:rPr>
          <w:rFonts w:ascii="Calibri" w:eastAsia="Times New Roman" w:hAnsi="Calibri" w:cs="Times New Roman"/>
          <w:szCs w:val="24"/>
          <w:lang w:eastAsia="et-EE"/>
        </w:rPr>
        <w:t>tellimuste esitamise</w:t>
      </w:r>
      <w:r w:rsidR="008839E2">
        <w:rPr>
          <w:rFonts w:ascii="Calibri" w:eastAsia="Times New Roman" w:hAnsi="Calibri" w:cs="Times New Roman"/>
          <w:szCs w:val="24"/>
          <w:lang w:eastAsia="et-EE"/>
        </w:rPr>
        <w:t>ga</w:t>
      </w:r>
      <w:r w:rsidR="00BB1873" w:rsidRPr="00BB1873">
        <w:rPr>
          <w:rFonts w:ascii="Calibri" w:eastAsia="Times New Roman" w:hAnsi="Calibri" w:cs="Times New Roman"/>
          <w:szCs w:val="24"/>
          <w:lang w:eastAsia="et-EE"/>
        </w:rPr>
        <w:t xml:space="preserve"> </w:t>
      </w:r>
      <w:r w:rsidR="008839E2">
        <w:rPr>
          <w:rFonts w:ascii="Calibri" w:eastAsia="Times New Roman" w:hAnsi="Calibri" w:cs="Times New Roman"/>
          <w:szCs w:val="24"/>
          <w:lang w:eastAsia="et-EE"/>
        </w:rPr>
        <w:t>seotud</w:t>
      </w:r>
      <w:r w:rsidR="00160181" w:rsidRPr="00BB1873">
        <w:rPr>
          <w:rFonts w:ascii="Calibri" w:eastAsia="Times New Roman" w:hAnsi="Calibri" w:cs="Times New Roman"/>
          <w:szCs w:val="24"/>
          <w:lang w:eastAsia="et-EE"/>
        </w:rPr>
        <w:t xml:space="preserve"> dokumentatsiooni pidamise eest.</w:t>
      </w:r>
    </w:p>
    <w:p w14:paraId="7BC666A3" w14:textId="68EDCE6E" w:rsidR="00616D2B" w:rsidRDefault="00DD0BB2" w:rsidP="00E50ACA">
      <w:pPr>
        <w:numPr>
          <w:ilvl w:val="1"/>
          <w:numId w:val="1"/>
        </w:numPr>
        <w:spacing w:after="0" w:line="240" w:lineRule="auto"/>
        <w:contextualSpacing/>
        <w:rPr>
          <w:rFonts w:ascii="Calibri" w:eastAsia="Times New Roman" w:hAnsi="Calibri" w:cs="Times New Roman"/>
          <w:szCs w:val="24"/>
          <w:lang w:eastAsia="et-EE"/>
        </w:rPr>
      </w:pPr>
      <w:bookmarkStart w:id="11" w:name="_Hlk114071348"/>
      <w:r>
        <w:rPr>
          <w:rFonts w:ascii="Calibri" w:eastAsia="Times New Roman" w:hAnsi="Calibri" w:cs="Times New Roman"/>
          <w:szCs w:val="24"/>
          <w:lang w:eastAsia="et-EE"/>
        </w:rPr>
        <w:t>Töötaja v</w:t>
      </w:r>
      <w:r w:rsidR="00D32AB1">
        <w:rPr>
          <w:rFonts w:ascii="Calibri" w:eastAsia="Times New Roman" w:hAnsi="Calibri" w:cs="Times New Roman"/>
          <w:szCs w:val="24"/>
          <w:lang w:eastAsia="et-EE"/>
        </w:rPr>
        <w:t xml:space="preserve">ormiriietuse tellimuse koos esemete loetelu ja kogustega ning viidetega </w:t>
      </w:r>
      <w:r w:rsidR="00F30D52">
        <w:rPr>
          <w:rFonts w:ascii="Calibri" w:eastAsia="Times New Roman" w:hAnsi="Calibri" w:cs="Times New Roman"/>
          <w:szCs w:val="24"/>
          <w:lang w:eastAsia="et-EE"/>
        </w:rPr>
        <w:t xml:space="preserve">tellitavate </w:t>
      </w:r>
      <w:r w:rsidR="00D32AB1">
        <w:rPr>
          <w:rFonts w:ascii="Calibri" w:eastAsia="Times New Roman" w:hAnsi="Calibri" w:cs="Times New Roman"/>
          <w:szCs w:val="24"/>
          <w:lang w:eastAsia="et-EE"/>
        </w:rPr>
        <w:t xml:space="preserve">eraldusmärkide lisadele edastab </w:t>
      </w:r>
      <w:r w:rsidR="00F716AB">
        <w:rPr>
          <w:rFonts w:ascii="Calibri" w:eastAsia="Times New Roman" w:hAnsi="Calibri" w:cs="Times New Roman"/>
          <w:szCs w:val="24"/>
          <w:lang w:eastAsia="et-EE"/>
        </w:rPr>
        <w:t>büroojuhile töötaja vahetu juht</w:t>
      </w:r>
      <w:r w:rsidR="00616D2B">
        <w:rPr>
          <w:rFonts w:ascii="Calibri" w:eastAsia="Times New Roman" w:hAnsi="Calibri" w:cs="Times New Roman"/>
          <w:szCs w:val="24"/>
          <w:lang w:eastAsia="et-EE"/>
        </w:rPr>
        <w:t>.</w:t>
      </w:r>
      <w:r w:rsidR="00F716AB">
        <w:rPr>
          <w:rFonts w:ascii="Calibri" w:eastAsia="Times New Roman" w:hAnsi="Calibri" w:cs="Times New Roman"/>
          <w:szCs w:val="24"/>
          <w:lang w:eastAsia="et-EE"/>
        </w:rPr>
        <w:t xml:space="preserve"> </w:t>
      </w:r>
      <w:bookmarkEnd w:id="11"/>
      <w:r w:rsidR="00F716AB" w:rsidRPr="008E1392">
        <w:rPr>
          <w:rFonts w:ascii="Calibri" w:eastAsia="Times New Roman" w:hAnsi="Calibri" w:cs="Times New Roman"/>
          <w:szCs w:val="24"/>
          <w:lang w:eastAsia="et-EE"/>
        </w:rPr>
        <w:t>[</w:t>
      </w:r>
      <w:r w:rsidR="00F716AB" w:rsidRPr="00F955A7">
        <w:rPr>
          <w:rFonts w:ascii="Calibri" w:eastAsia="Times New Roman" w:hAnsi="Calibri" w:cs="Times New Roman"/>
          <w:i/>
          <w:iCs/>
          <w:szCs w:val="24"/>
          <w:lang w:eastAsia="et-EE"/>
        </w:rPr>
        <w:t xml:space="preserve">muudetud </w:t>
      </w:r>
      <w:r w:rsidR="00A54C5B" w:rsidRPr="00F955A7">
        <w:rPr>
          <w:rFonts w:ascii="Calibri" w:eastAsia="Times New Roman" w:hAnsi="Calibri" w:cs="Times New Roman"/>
          <w:i/>
          <w:iCs/>
          <w:szCs w:val="24"/>
          <w:lang w:eastAsia="et-EE"/>
        </w:rPr>
        <w:t>22</w:t>
      </w:r>
      <w:r w:rsidR="00F716AB" w:rsidRPr="00F955A7">
        <w:rPr>
          <w:rFonts w:ascii="Calibri" w:eastAsia="Times New Roman" w:hAnsi="Calibri" w:cs="Times New Roman"/>
          <w:i/>
          <w:iCs/>
          <w:szCs w:val="24"/>
          <w:lang w:eastAsia="et-EE"/>
        </w:rPr>
        <w:t>.09.2022</w:t>
      </w:r>
      <w:r w:rsidR="00F955A7">
        <w:rPr>
          <w:rFonts w:ascii="Calibri" w:eastAsia="Times New Roman" w:hAnsi="Calibri" w:cs="Times New Roman"/>
          <w:i/>
          <w:iCs/>
          <w:szCs w:val="24"/>
          <w:lang w:eastAsia="et-EE"/>
        </w:rPr>
        <w:t>, 1-24/267</w:t>
      </w:r>
      <w:r w:rsidR="00F716AB" w:rsidRPr="008E1392">
        <w:rPr>
          <w:rFonts w:ascii="Calibri" w:eastAsia="Times New Roman" w:hAnsi="Calibri" w:cs="Times New Roman"/>
          <w:szCs w:val="24"/>
          <w:lang w:eastAsia="et-EE"/>
        </w:rPr>
        <w:t>]</w:t>
      </w:r>
    </w:p>
    <w:p w14:paraId="2FFC4538" w14:textId="2CC325A5" w:rsidR="0025639D" w:rsidRPr="00E50ACA" w:rsidRDefault="0025639D" w:rsidP="058C3968">
      <w:pPr>
        <w:numPr>
          <w:ilvl w:val="1"/>
          <w:numId w:val="1"/>
        </w:numPr>
        <w:spacing w:after="0" w:line="240" w:lineRule="auto"/>
        <w:contextualSpacing/>
        <w:rPr>
          <w:rFonts w:ascii="Calibri" w:eastAsia="Times New Roman" w:hAnsi="Calibri" w:cs="Times New Roman"/>
          <w:lang w:eastAsia="et-EE"/>
        </w:rPr>
      </w:pPr>
      <w:bookmarkStart w:id="12" w:name="_Hlk114071532"/>
      <w:r w:rsidRPr="058C3968">
        <w:rPr>
          <w:rFonts w:ascii="Calibri" w:eastAsia="Times New Roman" w:hAnsi="Calibri" w:cs="Times New Roman"/>
          <w:lang w:eastAsia="et-EE"/>
        </w:rPr>
        <w:t>Töötaja</w:t>
      </w:r>
      <w:r w:rsidR="00D76B9F" w:rsidRPr="058C3968">
        <w:rPr>
          <w:rFonts w:ascii="Calibri" w:eastAsia="Times New Roman" w:hAnsi="Calibri" w:cs="Times New Roman"/>
          <w:lang w:eastAsia="et-EE"/>
        </w:rPr>
        <w:t>l on kohustus kanda talle väljastatud vormiriietust vähemal</w:t>
      </w:r>
      <w:r w:rsidR="00AB66AE">
        <w:rPr>
          <w:rFonts w:ascii="Calibri" w:eastAsia="Times New Roman" w:hAnsi="Calibri" w:cs="Times New Roman"/>
          <w:lang w:eastAsia="et-EE"/>
        </w:rPr>
        <w:t>t E</w:t>
      </w:r>
      <w:r w:rsidR="00D76B9F" w:rsidRPr="058C3968">
        <w:rPr>
          <w:rFonts w:ascii="Calibri" w:eastAsia="Times New Roman" w:hAnsi="Calibri" w:cs="Times New Roman"/>
          <w:lang w:eastAsia="et-EE"/>
        </w:rPr>
        <w:t xml:space="preserve">MERA </w:t>
      </w:r>
      <w:r w:rsidR="00D32AB1" w:rsidRPr="058C3968">
        <w:rPr>
          <w:rFonts w:ascii="Calibri" w:eastAsia="Times New Roman" w:hAnsi="Calibri" w:cs="Times New Roman"/>
          <w:lang w:eastAsia="et-EE"/>
        </w:rPr>
        <w:t xml:space="preserve">korraldatavatel pidulikel üritustel </w:t>
      </w:r>
      <w:r w:rsidR="000121ED" w:rsidRPr="058C3968">
        <w:rPr>
          <w:rFonts w:ascii="Calibri" w:eastAsia="Times New Roman" w:hAnsi="Calibri" w:cs="Times New Roman"/>
          <w:lang w:eastAsia="et-EE"/>
        </w:rPr>
        <w:t xml:space="preserve">(õppeaasta avarivistus, esmakursuslaste </w:t>
      </w:r>
      <w:r w:rsidR="00596941" w:rsidRPr="058C3968">
        <w:rPr>
          <w:rFonts w:ascii="Calibri" w:eastAsia="Times New Roman" w:hAnsi="Calibri" w:cs="Times New Roman"/>
          <w:lang w:eastAsia="et-EE"/>
        </w:rPr>
        <w:t>tseremoonia, EMERA aastapäev, vormitseremoonia, aktused jt)</w:t>
      </w:r>
      <w:r w:rsidR="00D32AB1" w:rsidRPr="058C3968">
        <w:rPr>
          <w:rFonts w:ascii="Calibri" w:eastAsia="Times New Roman" w:hAnsi="Calibri" w:cs="Times New Roman"/>
          <w:lang w:eastAsia="et-EE"/>
        </w:rPr>
        <w:t xml:space="preserve">. </w:t>
      </w:r>
      <w:bookmarkEnd w:id="12"/>
      <w:r w:rsidR="00D32AB1" w:rsidRPr="058C3968">
        <w:rPr>
          <w:rFonts w:ascii="Calibri" w:eastAsia="Times New Roman" w:hAnsi="Calibri" w:cs="Times New Roman"/>
          <w:lang w:eastAsia="et-EE"/>
        </w:rPr>
        <w:t>[</w:t>
      </w:r>
      <w:r w:rsidR="00D32AB1" w:rsidRPr="00F955A7">
        <w:rPr>
          <w:rFonts w:ascii="Calibri" w:eastAsia="Times New Roman" w:hAnsi="Calibri" w:cs="Times New Roman"/>
          <w:i/>
          <w:iCs/>
          <w:lang w:eastAsia="et-EE"/>
        </w:rPr>
        <w:t xml:space="preserve">muudetud </w:t>
      </w:r>
      <w:r w:rsidR="00A54C5B" w:rsidRPr="00F955A7">
        <w:rPr>
          <w:rFonts w:ascii="Calibri" w:eastAsia="Times New Roman" w:hAnsi="Calibri" w:cs="Times New Roman"/>
          <w:i/>
          <w:iCs/>
          <w:lang w:eastAsia="et-EE"/>
        </w:rPr>
        <w:t>22</w:t>
      </w:r>
      <w:r w:rsidR="00D32AB1" w:rsidRPr="00F955A7">
        <w:rPr>
          <w:rFonts w:ascii="Calibri" w:eastAsia="Times New Roman" w:hAnsi="Calibri" w:cs="Times New Roman"/>
          <w:i/>
          <w:iCs/>
          <w:lang w:eastAsia="et-EE"/>
        </w:rPr>
        <w:t>.09.2022</w:t>
      </w:r>
      <w:r w:rsidR="00F955A7">
        <w:rPr>
          <w:rFonts w:ascii="Calibri" w:eastAsia="Times New Roman" w:hAnsi="Calibri" w:cs="Times New Roman"/>
          <w:i/>
          <w:iCs/>
          <w:lang w:eastAsia="et-EE"/>
        </w:rPr>
        <w:t>, 1-24/267</w:t>
      </w:r>
      <w:r w:rsidR="00D32AB1" w:rsidRPr="058C3968">
        <w:rPr>
          <w:rFonts w:ascii="Calibri" w:eastAsia="Times New Roman" w:hAnsi="Calibri" w:cs="Times New Roman"/>
          <w:lang w:eastAsia="et-EE"/>
        </w:rPr>
        <w:t>]</w:t>
      </w:r>
    </w:p>
    <w:sectPr w:rsidR="0025639D" w:rsidRPr="00E50ACA" w:rsidSect="00C403C1">
      <w:headerReference w:type="default" r:id="rId8"/>
      <w:footerReference w:type="default" r:id="rId9"/>
      <w:footnotePr>
        <w:numFmt w:val="chicago"/>
      </w:footnotePr>
      <w:pgSz w:w="11906" w:h="16838"/>
      <w:pgMar w:top="680" w:right="851" w:bottom="68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A399" w14:textId="77777777" w:rsidR="00C403C1" w:rsidRDefault="00C403C1" w:rsidP="0044199A">
      <w:pPr>
        <w:spacing w:after="0" w:line="240" w:lineRule="auto"/>
      </w:pPr>
      <w:r>
        <w:separator/>
      </w:r>
    </w:p>
  </w:endnote>
  <w:endnote w:type="continuationSeparator" w:id="0">
    <w:p w14:paraId="3210566D" w14:textId="77777777" w:rsidR="00C403C1" w:rsidRDefault="00C403C1" w:rsidP="0044199A">
      <w:pPr>
        <w:spacing w:after="0" w:line="240" w:lineRule="auto"/>
      </w:pPr>
      <w:r>
        <w:continuationSeparator/>
      </w:r>
    </w:p>
  </w:endnote>
  <w:endnote w:type="continuationNotice" w:id="1">
    <w:p w14:paraId="5150FB60" w14:textId="77777777" w:rsidR="00C403C1" w:rsidRDefault="00C40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B10F" w14:textId="1720CAEC" w:rsidR="00A417F7" w:rsidRDefault="00A417F7" w:rsidP="00A417F7">
    <w:pPr>
      <w:pStyle w:val="Footer"/>
      <w:jc w:val="right"/>
    </w:pPr>
    <w:r>
      <w:fldChar w:fldCharType="begin"/>
    </w:r>
    <w:r>
      <w:instrText>PAGE   \* MERGEFORMAT</w:instrText>
    </w:r>
    <w:r>
      <w:fldChar w:fldCharType="separate"/>
    </w:r>
    <w:r w:rsidR="00FB0D2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7857" w14:textId="77777777" w:rsidR="00C403C1" w:rsidRDefault="00C403C1" w:rsidP="0044199A">
      <w:pPr>
        <w:spacing w:after="0" w:line="240" w:lineRule="auto"/>
      </w:pPr>
      <w:r>
        <w:separator/>
      </w:r>
    </w:p>
  </w:footnote>
  <w:footnote w:type="continuationSeparator" w:id="0">
    <w:p w14:paraId="2B94645F" w14:textId="77777777" w:rsidR="00C403C1" w:rsidRDefault="00C403C1" w:rsidP="0044199A">
      <w:pPr>
        <w:spacing w:after="0" w:line="240" w:lineRule="auto"/>
      </w:pPr>
      <w:r>
        <w:continuationSeparator/>
      </w:r>
    </w:p>
  </w:footnote>
  <w:footnote w:type="continuationNotice" w:id="1">
    <w:p w14:paraId="565BA09B" w14:textId="77777777" w:rsidR="00C403C1" w:rsidRDefault="00C403C1">
      <w:pPr>
        <w:spacing w:after="0" w:line="240" w:lineRule="auto"/>
      </w:pPr>
    </w:p>
  </w:footnote>
  <w:footnote w:id="2">
    <w:p w14:paraId="6E327D3C" w14:textId="393AE231" w:rsidR="00782D5F" w:rsidRDefault="00782D5F">
      <w:pPr>
        <w:pStyle w:val="FootnoteText"/>
      </w:pPr>
      <w:r>
        <w:rPr>
          <w:rStyle w:val="FootnoteReference"/>
        </w:rPr>
        <w:footnoteRef/>
      </w:r>
      <w:r w:rsidRPr="00782D5F">
        <w:rPr>
          <w:sz w:val="16"/>
          <w:szCs w:val="16"/>
        </w:rPr>
        <w:t xml:space="preserve"> </w:t>
      </w:r>
      <w:bookmarkStart w:id="3" w:name="_Hlk114069157"/>
      <w:r w:rsidRPr="00782D5F">
        <w:rPr>
          <w:sz w:val="16"/>
          <w:szCs w:val="16"/>
        </w:rPr>
        <w:t>Õppe</w:t>
      </w:r>
      <w:r>
        <w:rPr>
          <w:sz w:val="16"/>
          <w:szCs w:val="16"/>
        </w:rPr>
        <w:t xml:space="preserve">jõud on käesoleva korra tähenduses </w:t>
      </w:r>
      <w:r w:rsidR="006B6D61">
        <w:rPr>
          <w:sz w:val="16"/>
          <w:szCs w:val="16"/>
        </w:rPr>
        <w:t xml:space="preserve">akadeemilised töötajad, kes viivad läbi õppetööd </w:t>
      </w:r>
      <w:r w:rsidR="006B6D61" w:rsidRPr="006B6D61">
        <w:rPr>
          <w:sz w:val="16"/>
          <w:szCs w:val="16"/>
        </w:rPr>
        <w:t>meresõiduohutuse seadusega reguleeritavate õppekavade</w:t>
      </w:r>
      <w:r w:rsidR="006B6D61">
        <w:rPr>
          <w:sz w:val="16"/>
          <w:szCs w:val="16"/>
        </w:rPr>
        <w:t xml:space="preserve"> eriala</w:t>
      </w:r>
      <w:r w:rsidR="00EF74A5">
        <w:rPr>
          <w:sz w:val="16"/>
          <w:szCs w:val="16"/>
        </w:rPr>
        <w:t>ainetes (STCW konventsiooni ja koodeksi nõuetele vastavad õppeained).</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14"/>
      <w:gridCol w:w="5411"/>
    </w:tblGrid>
    <w:tr w:rsidR="00C66341" w:rsidRPr="0044199A" w14:paraId="19BC7658" w14:textId="77777777">
      <w:trPr>
        <w:trHeight w:val="244"/>
      </w:trPr>
      <w:tc>
        <w:tcPr>
          <w:tcW w:w="2126" w:type="dxa"/>
          <w:vMerge w:val="restart"/>
          <w:shd w:val="clear" w:color="auto" w:fill="auto"/>
          <w:vAlign w:val="center"/>
        </w:tcPr>
        <w:p w14:paraId="1B97780B" w14:textId="77777777" w:rsidR="00C66341" w:rsidRPr="0044199A" w:rsidRDefault="00C66341" w:rsidP="0044199A">
          <w:pPr>
            <w:spacing w:after="0" w:line="240" w:lineRule="auto"/>
            <w:rPr>
              <w:rFonts w:ascii="Calibri" w:eastAsia="Times New Roman" w:hAnsi="Calibri" w:cs="Times New Roman"/>
              <w:noProof/>
              <w:lang w:eastAsia="et-EE"/>
            </w:rPr>
          </w:pPr>
          <w:r w:rsidRPr="0044199A">
            <w:rPr>
              <w:rFonts w:ascii="Calibri" w:eastAsia="Times New Roman" w:hAnsi="Calibri" w:cs="Times New Roman"/>
              <w:noProof/>
              <w:lang w:eastAsia="et-EE"/>
            </w:rPr>
            <w:drawing>
              <wp:anchor distT="0" distB="0" distL="114300" distR="114300" simplePos="0" relativeHeight="251658240" behindDoc="0" locked="0" layoutInCell="1" allowOverlap="1" wp14:anchorId="34C34439" wp14:editId="6B5EB107">
                <wp:simplePos x="0" y="0"/>
                <wp:positionH relativeFrom="column">
                  <wp:posOffset>-10795</wp:posOffset>
                </wp:positionH>
                <wp:positionV relativeFrom="paragraph">
                  <wp:posOffset>10795</wp:posOffset>
                </wp:positionV>
                <wp:extent cx="1232535" cy="719455"/>
                <wp:effectExtent l="0" t="0" r="5715" b="4445"/>
                <wp:wrapNone/>
                <wp:docPr id="1" name="Pilt 1" descr="Pilt, millel on kujutatud joonistu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lTech_EestiMereakadeemia_EST_Gray_veebi.jpg"/>
                        <pic:cNvPicPr/>
                      </pic:nvPicPr>
                      <pic:blipFill rotWithShape="1">
                        <a:blip r:embed="rId1">
                          <a:extLst>
                            <a:ext uri="{28A0092B-C50C-407E-A947-70E740481C1C}">
                              <a14:useLocalDpi xmlns:a14="http://schemas.microsoft.com/office/drawing/2010/main" val="0"/>
                            </a:ext>
                          </a:extLst>
                        </a:blip>
                        <a:srcRect l="15082" t="18658" r="8074" b="24477"/>
                        <a:stretch/>
                      </pic:blipFill>
                      <pic:spPr bwMode="auto">
                        <a:xfrm>
                          <a:off x="0" y="0"/>
                          <a:ext cx="1232535" cy="719455"/>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225" w:type="dxa"/>
          <w:gridSpan w:val="2"/>
          <w:shd w:val="clear" w:color="auto" w:fill="auto"/>
          <w:vAlign w:val="center"/>
        </w:tcPr>
        <w:p w14:paraId="1CE509FA" w14:textId="31C0FF44" w:rsidR="00C66341" w:rsidRPr="0044199A" w:rsidRDefault="00C66341" w:rsidP="0044199A">
          <w:pPr>
            <w:spacing w:after="0" w:line="240" w:lineRule="auto"/>
            <w:rPr>
              <w:rFonts w:ascii="Calibri" w:eastAsia="Times New Roman" w:hAnsi="Calibri" w:cs="Times New Roman"/>
              <w:b/>
              <w:sz w:val="20"/>
              <w:szCs w:val="20"/>
              <w:lang w:eastAsia="et-EE"/>
            </w:rPr>
          </w:pPr>
          <w:r w:rsidRPr="0044199A">
            <w:rPr>
              <w:rFonts w:ascii="Calibri" w:eastAsia="Times New Roman" w:hAnsi="Calibri" w:cs="Times New Roman"/>
              <w:b/>
              <w:sz w:val="20"/>
              <w:szCs w:val="20"/>
              <w:lang w:eastAsia="et-EE"/>
            </w:rPr>
            <w:t xml:space="preserve">Eesti Mereakadeemia </w:t>
          </w:r>
          <w:r>
            <w:rPr>
              <w:rFonts w:ascii="Calibri" w:eastAsia="Times New Roman" w:hAnsi="Calibri" w:cs="Times New Roman"/>
              <w:b/>
              <w:sz w:val="20"/>
              <w:szCs w:val="20"/>
              <w:lang w:eastAsia="et-EE"/>
            </w:rPr>
            <w:t>vormiriietuse kord</w:t>
          </w:r>
        </w:p>
      </w:tc>
    </w:tr>
    <w:tr w:rsidR="00C66341" w:rsidRPr="0044199A" w14:paraId="1284B44E" w14:textId="77777777">
      <w:trPr>
        <w:trHeight w:val="244"/>
      </w:trPr>
      <w:tc>
        <w:tcPr>
          <w:tcW w:w="2126" w:type="dxa"/>
          <w:vMerge/>
          <w:shd w:val="clear" w:color="auto" w:fill="auto"/>
          <w:vAlign w:val="center"/>
        </w:tcPr>
        <w:p w14:paraId="6E14BC1F" w14:textId="77777777" w:rsidR="00C66341" w:rsidRPr="0044199A" w:rsidRDefault="00C66341" w:rsidP="0044199A">
          <w:pPr>
            <w:spacing w:after="0" w:line="240" w:lineRule="auto"/>
            <w:rPr>
              <w:rFonts w:ascii="Calibri" w:eastAsia="Times New Roman" w:hAnsi="Calibri" w:cs="Times New Roman"/>
              <w:noProof/>
              <w:lang w:eastAsia="et-EE"/>
            </w:rPr>
          </w:pPr>
        </w:p>
      </w:tc>
      <w:tc>
        <w:tcPr>
          <w:tcW w:w="1814" w:type="dxa"/>
          <w:shd w:val="clear" w:color="auto" w:fill="auto"/>
          <w:vAlign w:val="center"/>
        </w:tcPr>
        <w:p w14:paraId="2C81ED45" w14:textId="77777777" w:rsidR="00C66341" w:rsidRPr="0044199A" w:rsidRDefault="00C66341" w:rsidP="0044199A">
          <w:pPr>
            <w:spacing w:after="0" w:line="240" w:lineRule="auto"/>
            <w:rPr>
              <w:rFonts w:ascii="Calibri" w:eastAsia="Times New Roman" w:hAnsi="Calibri" w:cs="Times New Roman"/>
              <w:sz w:val="20"/>
              <w:szCs w:val="20"/>
              <w:lang w:eastAsia="et-EE"/>
            </w:rPr>
          </w:pPr>
          <w:r w:rsidRPr="0044199A">
            <w:rPr>
              <w:rFonts w:ascii="Calibri" w:eastAsia="Times New Roman" w:hAnsi="Calibri" w:cs="Times New Roman"/>
              <w:sz w:val="20"/>
              <w:szCs w:val="20"/>
              <w:lang w:eastAsia="et-EE"/>
            </w:rPr>
            <w:t>Dokumendi tähis:</w:t>
          </w:r>
        </w:p>
      </w:tc>
      <w:tc>
        <w:tcPr>
          <w:tcW w:w="5411" w:type="dxa"/>
          <w:shd w:val="clear" w:color="auto" w:fill="auto"/>
          <w:vAlign w:val="center"/>
        </w:tcPr>
        <w:p w14:paraId="0F783B39" w14:textId="2EF2B686" w:rsidR="00C66341" w:rsidRPr="0044199A" w:rsidRDefault="00C66341" w:rsidP="0044199A">
          <w:pPr>
            <w:spacing w:after="0" w:line="240" w:lineRule="auto"/>
            <w:rPr>
              <w:rFonts w:ascii="Calibri" w:eastAsia="Times New Roman" w:hAnsi="Calibri" w:cs="Times New Roman"/>
              <w:sz w:val="20"/>
              <w:szCs w:val="20"/>
              <w:lang w:eastAsia="et-EE"/>
            </w:rPr>
          </w:pPr>
          <w:r w:rsidRPr="0044199A">
            <w:rPr>
              <w:rFonts w:ascii="Calibri" w:eastAsia="Times New Roman" w:hAnsi="Calibri" w:cs="Times New Roman"/>
              <w:sz w:val="20"/>
              <w:szCs w:val="20"/>
              <w:lang w:eastAsia="et-EE"/>
            </w:rPr>
            <w:t>V</w:t>
          </w:r>
          <w:r>
            <w:rPr>
              <w:rFonts w:ascii="Calibri" w:eastAsia="Times New Roman" w:hAnsi="Calibri" w:cs="Times New Roman"/>
              <w:sz w:val="20"/>
              <w:szCs w:val="20"/>
              <w:lang w:eastAsia="et-EE"/>
            </w:rPr>
            <w:t>2</w:t>
          </w:r>
          <w:r w:rsidRPr="0044199A">
            <w:rPr>
              <w:rFonts w:ascii="Calibri" w:eastAsia="Times New Roman" w:hAnsi="Calibri" w:cs="Times New Roman"/>
              <w:sz w:val="20"/>
              <w:szCs w:val="20"/>
              <w:lang w:eastAsia="et-EE"/>
            </w:rPr>
            <w:t>/</w:t>
          </w:r>
          <w:r>
            <w:rPr>
              <w:rFonts w:ascii="Calibri" w:eastAsia="Times New Roman" w:hAnsi="Calibri" w:cs="Times New Roman"/>
              <w:sz w:val="20"/>
              <w:szCs w:val="20"/>
              <w:lang w:eastAsia="et-EE"/>
            </w:rPr>
            <w:t>5</w:t>
          </w:r>
        </w:p>
      </w:tc>
    </w:tr>
    <w:tr w:rsidR="00C66341" w:rsidRPr="0044199A" w14:paraId="3B638720" w14:textId="77777777">
      <w:trPr>
        <w:trHeight w:val="244"/>
      </w:trPr>
      <w:tc>
        <w:tcPr>
          <w:tcW w:w="2126" w:type="dxa"/>
          <w:vMerge/>
          <w:shd w:val="clear" w:color="auto" w:fill="auto"/>
          <w:vAlign w:val="center"/>
        </w:tcPr>
        <w:p w14:paraId="0805C977" w14:textId="77777777" w:rsidR="00C66341" w:rsidRPr="0044199A" w:rsidRDefault="00C66341" w:rsidP="0044199A">
          <w:pPr>
            <w:spacing w:after="0" w:line="240" w:lineRule="auto"/>
            <w:rPr>
              <w:rFonts w:ascii="Calibri" w:eastAsia="Times New Roman" w:hAnsi="Calibri" w:cs="Times New Roman"/>
              <w:noProof/>
              <w:lang w:eastAsia="et-EE"/>
            </w:rPr>
          </w:pPr>
        </w:p>
      </w:tc>
      <w:tc>
        <w:tcPr>
          <w:tcW w:w="1814" w:type="dxa"/>
          <w:shd w:val="clear" w:color="auto" w:fill="auto"/>
          <w:vAlign w:val="center"/>
        </w:tcPr>
        <w:p w14:paraId="610E8563" w14:textId="77777777" w:rsidR="00C66341" w:rsidRPr="0044199A" w:rsidRDefault="00C66341" w:rsidP="0044199A">
          <w:pPr>
            <w:spacing w:after="0" w:line="240" w:lineRule="auto"/>
            <w:rPr>
              <w:rFonts w:ascii="Calibri" w:eastAsia="Times New Roman" w:hAnsi="Calibri" w:cs="Times New Roman"/>
              <w:sz w:val="20"/>
              <w:szCs w:val="20"/>
              <w:lang w:eastAsia="et-EE"/>
            </w:rPr>
          </w:pPr>
          <w:r w:rsidRPr="0044199A">
            <w:rPr>
              <w:rFonts w:ascii="Calibri" w:eastAsia="Times New Roman" w:hAnsi="Calibri" w:cs="Times New Roman"/>
              <w:sz w:val="20"/>
              <w:szCs w:val="20"/>
              <w:lang w:eastAsia="et-EE"/>
            </w:rPr>
            <w:t>Versiooni nr:</w:t>
          </w:r>
        </w:p>
      </w:tc>
      <w:tc>
        <w:tcPr>
          <w:tcW w:w="5411" w:type="dxa"/>
          <w:shd w:val="clear" w:color="auto" w:fill="auto"/>
          <w:vAlign w:val="center"/>
        </w:tcPr>
        <w:p w14:paraId="052018C9" w14:textId="15EC2B99" w:rsidR="00C66341" w:rsidRPr="0044199A" w:rsidRDefault="00C66341" w:rsidP="0044199A">
          <w:pPr>
            <w:spacing w:after="0" w:line="240" w:lineRule="auto"/>
            <w:rPr>
              <w:rFonts w:ascii="Calibri" w:eastAsia="Times New Roman" w:hAnsi="Calibri" w:cs="Times New Roman"/>
              <w:sz w:val="20"/>
              <w:szCs w:val="20"/>
              <w:lang w:eastAsia="et-EE"/>
            </w:rPr>
          </w:pPr>
          <w:r>
            <w:rPr>
              <w:rFonts w:ascii="Calibri" w:eastAsia="Times New Roman" w:hAnsi="Calibri" w:cs="Times New Roman"/>
              <w:sz w:val="20"/>
              <w:szCs w:val="20"/>
              <w:lang w:eastAsia="et-EE"/>
            </w:rPr>
            <w:t>3.</w:t>
          </w:r>
          <w:r w:rsidR="00F11D70">
            <w:rPr>
              <w:rFonts w:ascii="Calibri" w:eastAsia="Times New Roman" w:hAnsi="Calibri" w:cs="Times New Roman"/>
              <w:sz w:val="20"/>
              <w:szCs w:val="20"/>
              <w:lang w:eastAsia="et-EE"/>
            </w:rPr>
            <w:t>2</w:t>
          </w:r>
        </w:p>
      </w:tc>
    </w:tr>
    <w:tr w:rsidR="00C66341" w:rsidRPr="0044199A" w14:paraId="766B9DC6" w14:textId="77777777">
      <w:trPr>
        <w:trHeight w:val="244"/>
      </w:trPr>
      <w:tc>
        <w:tcPr>
          <w:tcW w:w="2126" w:type="dxa"/>
          <w:vMerge/>
          <w:shd w:val="clear" w:color="auto" w:fill="auto"/>
          <w:vAlign w:val="center"/>
        </w:tcPr>
        <w:p w14:paraId="7443A1A0" w14:textId="77777777" w:rsidR="00C66341" w:rsidRPr="0044199A" w:rsidRDefault="00C66341" w:rsidP="0044199A">
          <w:pPr>
            <w:spacing w:after="0" w:line="240" w:lineRule="auto"/>
            <w:rPr>
              <w:rFonts w:ascii="Calibri" w:eastAsia="Times New Roman" w:hAnsi="Calibri" w:cs="Times New Roman"/>
              <w:noProof/>
              <w:lang w:eastAsia="et-EE"/>
            </w:rPr>
          </w:pPr>
        </w:p>
      </w:tc>
      <w:tc>
        <w:tcPr>
          <w:tcW w:w="1814" w:type="dxa"/>
          <w:shd w:val="clear" w:color="auto" w:fill="auto"/>
          <w:vAlign w:val="center"/>
        </w:tcPr>
        <w:p w14:paraId="619C7082" w14:textId="77777777" w:rsidR="00C66341" w:rsidRPr="0044199A" w:rsidRDefault="00C66341" w:rsidP="0044199A">
          <w:pPr>
            <w:spacing w:after="0" w:line="240" w:lineRule="auto"/>
            <w:rPr>
              <w:rFonts w:ascii="Calibri" w:eastAsia="Times New Roman" w:hAnsi="Calibri" w:cs="Times New Roman"/>
              <w:sz w:val="20"/>
              <w:szCs w:val="20"/>
              <w:lang w:eastAsia="et-EE"/>
            </w:rPr>
          </w:pPr>
          <w:r w:rsidRPr="0044199A">
            <w:rPr>
              <w:rFonts w:ascii="Calibri" w:eastAsia="Times New Roman" w:hAnsi="Calibri" w:cs="Times New Roman"/>
              <w:sz w:val="20"/>
              <w:szCs w:val="20"/>
              <w:lang w:eastAsia="et-EE"/>
            </w:rPr>
            <w:t>Haldaja:</w:t>
          </w:r>
        </w:p>
      </w:tc>
      <w:tc>
        <w:tcPr>
          <w:tcW w:w="5411" w:type="dxa"/>
          <w:shd w:val="clear" w:color="auto" w:fill="auto"/>
          <w:vAlign w:val="center"/>
        </w:tcPr>
        <w:p w14:paraId="49950EF5" w14:textId="7CDCF87D" w:rsidR="00C66341" w:rsidRPr="0044199A" w:rsidRDefault="00C66341" w:rsidP="0044199A">
          <w:pPr>
            <w:spacing w:after="0" w:line="240" w:lineRule="auto"/>
            <w:rPr>
              <w:rFonts w:ascii="Calibri" w:eastAsia="Times New Roman" w:hAnsi="Calibri" w:cs="Times New Roman"/>
              <w:sz w:val="20"/>
              <w:szCs w:val="20"/>
              <w:lang w:eastAsia="et-EE"/>
            </w:rPr>
          </w:pPr>
          <w:r>
            <w:rPr>
              <w:rFonts w:ascii="Calibri" w:eastAsia="Times New Roman" w:hAnsi="Calibri" w:cs="Times New Roman"/>
              <w:sz w:val="20"/>
              <w:szCs w:val="20"/>
              <w:lang w:eastAsia="et-EE"/>
            </w:rPr>
            <w:t>vahiohvitser</w:t>
          </w:r>
        </w:p>
      </w:tc>
    </w:tr>
    <w:tr w:rsidR="00C66341" w:rsidRPr="0044199A" w14:paraId="71990B48" w14:textId="77777777">
      <w:trPr>
        <w:trHeight w:val="244"/>
      </w:trPr>
      <w:tc>
        <w:tcPr>
          <w:tcW w:w="2126" w:type="dxa"/>
          <w:vMerge/>
          <w:shd w:val="clear" w:color="auto" w:fill="auto"/>
          <w:vAlign w:val="center"/>
        </w:tcPr>
        <w:p w14:paraId="1990ADCB" w14:textId="77777777" w:rsidR="00C66341" w:rsidRPr="0044199A" w:rsidRDefault="00C66341" w:rsidP="0044199A">
          <w:pPr>
            <w:spacing w:after="0" w:line="240" w:lineRule="auto"/>
            <w:rPr>
              <w:rFonts w:ascii="Calibri" w:eastAsia="Times New Roman" w:hAnsi="Calibri" w:cs="Times New Roman"/>
              <w:noProof/>
              <w:lang w:eastAsia="et-EE"/>
            </w:rPr>
          </w:pPr>
        </w:p>
      </w:tc>
      <w:tc>
        <w:tcPr>
          <w:tcW w:w="1814" w:type="dxa"/>
          <w:shd w:val="clear" w:color="auto" w:fill="auto"/>
          <w:vAlign w:val="center"/>
        </w:tcPr>
        <w:p w14:paraId="5E67F7C5" w14:textId="77777777" w:rsidR="00C66341" w:rsidRPr="0044199A" w:rsidRDefault="00C66341" w:rsidP="0044199A">
          <w:pPr>
            <w:spacing w:after="0" w:line="240" w:lineRule="auto"/>
            <w:rPr>
              <w:rFonts w:ascii="Calibri" w:eastAsia="Times New Roman" w:hAnsi="Calibri" w:cs="Times New Roman"/>
              <w:sz w:val="20"/>
              <w:szCs w:val="20"/>
              <w:lang w:eastAsia="et-EE"/>
            </w:rPr>
          </w:pPr>
          <w:r w:rsidRPr="0044199A">
            <w:rPr>
              <w:rFonts w:ascii="Calibri" w:eastAsia="Times New Roman" w:hAnsi="Calibri" w:cs="Times New Roman"/>
              <w:sz w:val="20"/>
              <w:szCs w:val="20"/>
              <w:lang w:eastAsia="et-EE"/>
            </w:rPr>
            <w:t>Kinnitatud:</w:t>
          </w:r>
        </w:p>
      </w:tc>
      <w:tc>
        <w:tcPr>
          <w:tcW w:w="5411" w:type="dxa"/>
          <w:shd w:val="clear" w:color="auto" w:fill="auto"/>
          <w:vAlign w:val="center"/>
        </w:tcPr>
        <w:p w14:paraId="55993527" w14:textId="6993F31C" w:rsidR="00C66341" w:rsidRPr="0044199A" w:rsidRDefault="00C66341" w:rsidP="0044199A">
          <w:pPr>
            <w:spacing w:after="0" w:line="240" w:lineRule="auto"/>
            <w:rPr>
              <w:rFonts w:ascii="Calibri" w:eastAsia="Times New Roman" w:hAnsi="Calibri" w:cs="Times New Roman"/>
              <w:sz w:val="20"/>
              <w:szCs w:val="20"/>
              <w:lang w:eastAsia="et-EE"/>
            </w:rPr>
          </w:pPr>
          <w:r w:rsidRPr="0044199A">
            <w:rPr>
              <w:rFonts w:ascii="Calibri" w:eastAsia="Times New Roman" w:hAnsi="Calibri" w:cs="Times New Roman"/>
              <w:sz w:val="20"/>
              <w:szCs w:val="20"/>
              <w:lang w:eastAsia="et-EE"/>
            </w:rPr>
            <w:t xml:space="preserve">direktori </w:t>
          </w:r>
          <w:r>
            <w:rPr>
              <w:rFonts w:ascii="Calibri" w:eastAsia="Times New Roman" w:hAnsi="Calibri" w:cs="Times New Roman"/>
              <w:sz w:val="20"/>
              <w:szCs w:val="20"/>
              <w:lang w:eastAsia="et-EE"/>
            </w:rPr>
            <w:t>01</w:t>
          </w:r>
          <w:r w:rsidRPr="0044199A">
            <w:rPr>
              <w:rFonts w:ascii="Calibri" w:eastAsia="Times New Roman" w:hAnsi="Calibri" w:cs="Times New Roman"/>
              <w:sz w:val="20"/>
              <w:szCs w:val="20"/>
              <w:lang w:eastAsia="et-EE"/>
            </w:rPr>
            <w:t>.</w:t>
          </w:r>
          <w:r>
            <w:rPr>
              <w:rFonts w:ascii="Calibri" w:eastAsia="Times New Roman" w:hAnsi="Calibri" w:cs="Times New Roman"/>
              <w:sz w:val="20"/>
              <w:szCs w:val="20"/>
              <w:lang w:eastAsia="et-EE"/>
            </w:rPr>
            <w:t>09</w:t>
          </w:r>
          <w:r w:rsidRPr="0044199A">
            <w:rPr>
              <w:rFonts w:ascii="Calibri" w:eastAsia="Times New Roman" w:hAnsi="Calibri" w:cs="Times New Roman"/>
              <w:sz w:val="20"/>
              <w:szCs w:val="20"/>
              <w:lang w:eastAsia="et-EE"/>
            </w:rPr>
            <w:t>.</w:t>
          </w:r>
          <w:r>
            <w:rPr>
              <w:rFonts w:ascii="Calibri" w:eastAsia="Times New Roman" w:hAnsi="Calibri" w:cs="Times New Roman"/>
              <w:sz w:val="20"/>
              <w:szCs w:val="20"/>
              <w:lang w:eastAsia="et-EE"/>
            </w:rPr>
            <w:t>2020 korraldusega nr 1-24/238</w:t>
          </w:r>
        </w:p>
      </w:tc>
    </w:tr>
    <w:tr w:rsidR="00C66341" w:rsidRPr="0044199A" w14:paraId="17DC2E9D" w14:textId="77777777">
      <w:trPr>
        <w:trHeight w:val="244"/>
      </w:trPr>
      <w:tc>
        <w:tcPr>
          <w:tcW w:w="2126" w:type="dxa"/>
          <w:vMerge/>
          <w:shd w:val="clear" w:color="auto" w:fill="auto"/>
          <w:vAlign w:val="center"/>
        </w:tcPr>
        <w:p w14:paraId="07C3A98F" w14:textId="77777777" w:rsidR="00C66341" w:rsidRPr="0044199A" w:rsidRDefault="00C66341" w:rsidP="0044199A">
          <w:pPr>
            <w:spacing w:after="0" w:line="240" w:lineRule="auto"/>
            <w:rPr>
              <w:rFonts w:ascii="Calibri" w:eastAsia="Times New Roman" w:hAnsi="Calibri" w:cs="Times New Roman"/>
              <w:noProof/>
              <w:lang w:eastAsia="et-EE"/>
            </w:rPr>
          </w:pPr>
        </w:p>
      </w:tc>
      <w:tc>
        <w:tcPr>
          <w:tcW w:w="1814" w:type="dxa"/>
          <w:shd w:val="clear" w:color="auto" w:fill="auto"/>
          <w:vAlign w:val="center"/>
        </w:tcPr>
        <w:p w14:paraId="784C89CB" w14:textId="62A8B793" w:rsidR="00C66341" w:rsidRPr="0044199A" w:rsidRDefault="00C66341" w:rsidP="0044199A">
          <w:pPr>
            <w:spacing w:after="0" w:line="240" w:lineRule="auto"/>
            <w:rPr>
              <w:rFonts w:ascii="Calibri" w:eastAsia="Times New Roman" w:hAnsi="Calibri" w:cs="Times New Roman"/>
              <w:sz w:val="20"/>
              <w:szCs w:val="20"/>
              <w:lang w:eastAsia="et-EE"/>
            </w:rPr>
          </w:pPr>
          <w:r>
            <w:rPr>
              <w:rFonts w:ascii="Calibri" w:eastAsia="Times New Roman" w:hAnsi="Calibri" w:cs="Times New Roman"/>
              <w:sz w:val="20"/>
              <w:szCs w:val="20"/>
              <w:lang w:eastAsia="et-EE"/>
            </w:rPr>
            <w:t>Muudetud:</w:t>
          </w:r>
        </w:p>
      </w:tc>
      <w:tc>
        <w:tcPr>
          <w:tcW w:w="5411" w:type="dxa"/>
          <w:shd w:val="clear" w:color="auto" w:fill="auto"/>
          <w:vAlign w:val="center"/>
        </w:tcPr>
        <w:p w14:paraId="2B4F2F74" w14:textId="15B75628" w:rsidR="00C66341" w:rsidRPr="0044199A" w:rsidRDefault="00C66341" w:rsidP="0044199A">
          <w:pPr>
            <w:spacing w:after="0" w:line="240" w:lineRule="auto"/>
            <w:rPr>
              <w:rFonts w:ascii="Calibri" w:eastAsia="Times New Roman" w:hAnsi="Calibri" w:cs="Times New Roman"/>
              <w:sz w:val="20"/>
              <w:szCs w:val="20"/>
              <w:lang w:eastAsia="et-EE"/>
            </w:rPr>
          </w:pPr>
          <w:r>
            <w:rPr>
              <w:rFonts w:ascii="Calibri" w:eastAsia="Times New Roman" w:hAnsi="Calibri" w:cs="Times New Roman"/>
              <w:sz w:val="20"/>
              <w:szCs w:val="20"/>
              <w:lang w:eastAsia="et-EE"/>
            </w:rPr>
            <w:t xml:space="preserve">direktori </w:t>
          </w:r>
          <w:r w:rsidR="001B518C">
            <w:rPr>
              <w:rFonts w:ascii="Calibri" w:eastAsia="Times New Roman" w:hAnsi="Calibri" w:cs="Times New Roman"/>
              <w:sz w:val="20"/>
              <w:szCs w:val="20"/>
              <w:lang w:eastAsia="et-EE"/>
            </w:rPr>
            <w:t>16</w:t>
          </w:r>
          <w:r>
            <w:rPr>
              <w:rFonts w:ascii="Calibri" w:eastAsia="Times New Roman" w:hAnsi="Calibri" w:cs="Times New Roman"/>
              <w:sz w:val="20"/>
              <w:szCs w:val="20"/>
              <w:lang w:eastAsia="et-EE"/>
            </w:rPr>
            <w:t>.0</w:t>
          </w:r>
          <w:r w:rsidR="001B518C">
            <w:rPr>
              <w:rFonts w:ascii="Calibri" w:eastAsia="Times New Roman" w:hAnsi="Calibri" w:cs="Times New Roman"/>
              <w:sz w:val="20"/>
              <w:szCs w:val="20"/>
              <w:lang w:eastAsia="et-EE"/>
            </w:rPr>
            <w:t>5</w:t>
          </w:r>
          <w:r>
            <w:rPr>
              <w:rFonts w:ascii="Calibri" w:eastAsia="Times New Roman" w:hAnsi="Calibri" w:cs="Times New Roman"/>
              <w:sz w:val="20"/>
              <w:szCs w:val="20"/>
              <w:lang w:eastAsia="et-EE"/>
            </w:rPr>
            <w:t>.202</w:t>
          </w:r>
          <w:r w:rsidR="001B518C">
            <w:rPr>
              <w:rFonts w:ascii="Calibri" w:eastAsia="Times New Roman" w:hAnsi="Calibri" w:cs="Times New Roman"/>
              <w:sz w:val="20"/>
              <w:szCs w:val="20"/>
              <w:lang w:eastAsia="et-EE"/>
            </w:rPr>
            <w:t>4</w:t>
          </w:r>
          <w:r>
            <w:rPr>
              <w:rFonts w:ascii="Calibri" w:eastAsia="Times New Roman" w:hAnsi="Calibri" w:cs="Times New Roman"/>
              <w:sz w:val="20"/>
              <w:szCs w:val="20"/>
              <w:lang w:eastAsia="et-EE"/>
            </w:rPr>
            <w:t xml:space="preserve"> korraldusega nr 1-24</w:t>
          </w:r>
          <w:r w:rsidR="00A54C5B">
            <w:rPr>
              <w:rFonts w:ascii="Calibri" w:eastAsia="Times New Roman" w:hAnsi="Calibri" w:cs="Times New Roman"/>
              <w:sz w:val="20"/>
              <w:szCs w:val="20"/>
              <w:lang w:eastAsia="et-EE"/>
            </w:rPr>
            <w:t>/</w:t>
          </w:r>
          <w:r w:rsidR="001B518C">
            <w:rPr>
              <w:rFonts w:ascii="Calibri" w:eastAsia="Times New Roman" w:hAnsi="Calibri" w:cs="Times New Roman"/>
              <w:sz w:val="20"/>
              <w:szCs w:val="20"/>
              <w:lang w:eastAsia="et-EE"/>
            </w:rPr>
            <w:t>136</w:t>
          </w:r>
        </w:p>
      </w:tc>
    </w:tr>
  </w:tbl>
  <w:p w14:paraId="2CB535A1" w14:textId="77777777" w:rsidR="0044199A" w:rsidRDefault="00441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07"/>
    <w:multiLevelType w:val="multilevel"/>
    <w:tmpl w:val="D7A43D1E"/>
    <w:lvl w:ilvl="0">
      <w:start w:val="1"/>
      <w:numFmt w:val="decimal"/>
      <w:pStyle w:val="List"/>
      <w:suff w:val="space"/>
      <w:lvlText w:val="%1."/>
      <w:lvlJc w:val="left"/>
      <w:pPr>
        <w:ind w:left="0" w:firstLine="0"/>
      </w:pPr>
      <w:rPr>
        <w:rFonts w:hint="default"/>
      </w:rPr>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412027A1"/>
    <w:multiLevelType w:val="multilevel"/>
    <w:tmpl w:val="0CBCC426"/>
    <w:lvl w:ilvl="0">
      <w:start w:val="1"/>
      <w:numFmt w:val="decimal"/>
      <w:pStyle w:val="Lisatekst"/>
      <w:suff w:val="space"/>
      <w:lvlText w:val="%1."/>
      <w:lvlJc w:val="left"/>
      <w:pPr>
        <w:ind w:left="0" w:firstLine="0"/>
      </w:pPr>
      <w:rPr>
        <w:rFonts w:hint="default"/>
        <w:b/>
      </w:rPr>
    </w:lvl>
    <w:lvl w:ilvl="1">
      <w:start w:val="1"/>
      <w:numFmt w:val="decimal"/>
      <w:pStyle w:val="LisaBodyt"/>
      <w:suff w:val="space"/>
      <w:lvlText w:val="%1.%2"/>
      <w:lvlJc w:val="left"/>
      <w:pPr>
        <w:ind w:left="0" w:firstLine="0"/>
      </w:pPr>
      <w:rPr>
        <w:rFonts w:hint="default"/>
        <w:b w:val="0"/>
        <w:color w:val="auto"/>
      </w:rPr>
    </w:lvl>
    <w:lvl w:ilvl="2">
      <w:start w:val="1"/>
      <w:numFmt w:val="decimal"/>
      <w:pStyle w:val="LisaBodyt2"/>
      <w:suff w:val="space"/>
      <w:lvlText w:val="%1.%2.%3"/>
      <w:lvlJc w:val="left"/>
      <w:pPr>
        <w:ind w:left="0" w:firstLine="0"/>
      </w:pPr>
      <w:rPr>
        <w:rFonts w:ascii="Calibri" w:hAnsi="Calibri" w:hint="default"/>
        <w:b w:val="0"/>
        <w:color w:val="auto"/>
        <w:sz w:val="22"/>
        <w:szCs w:val="22"/>
      </w:rPr>
    </w:lvl>
    <w:lvl w:ilvl="3">
      <w:start w:val="1"/>
      <w:numFmt w:val="decimal"/>
      <w:suff w:val="space"/>
      <w:lvlText w:val="%1.%2.%3.%4"/>
      <w:lvlJc w:val="left"/>
      <w:pPr>
        <w:ind w:left="0" w:firstLine="0"/>
      </w:pPr>
      <w:rPr>
        <w:rFonts w:hint="default"/>
        <w:b w:val="0"/>
      </w:rPr>
    </w:lvl>
    <w:lvl w:ilvl="4">
      <w:start w:val="1"/>
      <w:numFmt w:val="decimal"/>
      <w:suff w:val="space"/>
      <w:lvlText w:val="%1.%2.%3.%4.%5"/>
      <w:lvlJc w:val="left"/>
      <w:pPr>
        <w:ind w:left="0" w:firstLine="0"/>
      </w:pPr>
      <w:rPr>
        <w:rFonts w:hint="default"/>
        <w:b w:val="0"/>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487286753">
    <w:abstractNumId w:val="0"/>
  </w:num>
  <w:num w:numId="2" w16cid:durableId="972489420">
    <w:abstractNumId w:val="1"/>
  </w:num>
  <w:num w:numId="3" w16cid:durableId="2005929595">
    <w:abstractNumId w:val="2"/>
  </w:num>
  <w:num w:numId="4" w16cid:durableId="91902523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31"/>
    <w:rsid w:val="00007278"/>
    <w:rsid w:val="000121ED"/>
    <w:rsid w:val="0003254F"/>
    <w:rsid w:val="0003358C"/>
    <w:rsid w:val="0006091A"/>
    <w:rsid w:val="00085785"/>
    <w:rsid w:val="000B45C3"/>
    <w:rsid w:val="000C5434"/>
    <w:rsid w:val="000C75F4"/>
    <w:rsid w:val="00103FFC"/>
    <w:rsid w:val="00104EAA"/>
    <w:rsid w:val="00135D6D"/>
    <w:rsid w:val="00146C11"/>
    <w:rsid w:val="00160181"/>
    <w:rsid w:val="00175102"/>
    <w:rsid w:val="00185B38"/>
    <w:rsid w:val="00190BEA"/>
    <w:rsid w:val="001B518C"/>
    <w:rsid w:val="001D7A05"/>
    <w:rsid w:val="001E16BC"/>
    <w:rsid w:val="002223E8"/>
    <w:rsid w:val="0022647C"/>
    <w:rsid w:val="0022676D"/>
    <w:rsid w:val="00236F4F"/>
    <w:rsid w:val="0024265C"/>
    <w:rsid w:val="002504E1"/>
    <w:rsid w:val="00251EDC"/>
    <w:rsid w:val="0025639D"/>
    <w:rsid w:val="002C7161"/>
    <w:rsid w:val="002D4F2F"/>
    <w:rsid w:val="002D683D"/>
    <w:rsid w:val="002E2851"/>
    <w:rsid w:val="002F129E"/>
    <w:rsid w:val="00316F86"/>
    <w:rsid w:val="003175AE"/>
    <w:rsid w:val="00351343"/>
    <w:rsid w:val="00364C32"/>
    <w:rsid w:val="00375DE5"/>
    <w:rsid w:val="003824F2"/>
    <w:rsid w:val="00391B3A"/>
    <w:rsid w:val="00395EDC"/>
    <w:rsid w:val="003961B5"/>
    <w:rsid w:val="003C7AF2"/>
    <w:rsid w:val="003D539F"/>
    <w:rsid w:val="0040304C"/>
    <w:rsid w:val="0044199A"/>
    <w:rsid w:val="004510C8"/>
    <w:rsid w:val="0047209B"/>
    <w:rsid w:val="0047228F"/>
    <w:rsid w:val="004C1118"/>
    <w:rsid w:val="004C5D2B"/>
    <w:rsid w:val="004D6A86"/>
    <w:rsid w:val="004F2FF7"/>
    <w:rsid w:val="004F44EC"/>
    <w:rsid w:val="005119C3"/>
    <w:rsid w:val="00527ADA"/>
    <w:rsid w:val="00555431"/>
    <w:rsid w:val="00585FEC"/>
    <w:rsid w:val="00596155"/>
    <w:rsid w:val="00596941"/>
    <w:rsid w:val="005B4498"/>
    <w:rsid w:val="005F1386"/>
    <w:rsid w:val="00616D2B"/>
    <w:rsid w:val="00620007"/>
    <w:rsid w:val="00623590"/>
    <w:rsid w:val="00623E8A"/>
    <w:rsid w:val="00630A3B"/>
    <w:rsid w:val="00667506"/>
    <w:rsid w:val="00691051"/>
    <w:rsid w:val="0069384F"/>
    <w:rsid w:val="00694A4B"/>
    <w:rsid w:val="006B6D61"/>
    <w:rsid w:val="006C2E42"/>
    <w:rsid w:val="006D21FA"/>
    <w:rsid w:val="006E1C39"/>
    <w:rsid w:val="00706996"/>
    <w:rsid w:val="00734977"/>
    <w:rsid w:val="007402CD"/>
    <w:rsid w:val="00757AB9"/>
    <w:rsid w:val="00772A4C"/>
    <w:rsid w:val="00777BA0"/>
    <w:rsid w:val="00777D82"/>
    <w:rsid w:val="00782D5F"/>
    <w:rsid w:val="00794FAE"/>
    <w:rsid w:val="007E2302"/>
    <w:rsid w:val="00817A9D"/>
    <w:rsid w:val="00833B2E"/>
    <w:rsid w:val="0083692A"/>
    <w:rsid w:val="008839E2"/>
    <w:rsid w:val="008963AA"/>
    <w:rsid w:val="0089731B"/>
    <w:rsid w:val="008C2AE4"/>
    <w:rsid w:val="008E1392"/>
    <w:rsid w:val="009049AF"/>
    <w:rsid w:val="00906646"/>
    <w:rsid w:val="00906747"/>
    <w:rsid w:val="009354EF"/>
    <w:rsid w:val="0097118A"/>
    <w:rsid w:val="0097601F"/>
    <w:rsid w:val="009948F9"/>
    <w:rsid w:val="009A4715"/>
    <w:rsid w:val="009A74E9"/>
    <w:rsid w:val="009C3BD6"/>
    <w:rsid w:val="00A417F7"/>
    <w:rsid w:val="00A43AE3"/>
    <w:rsid w:val="00A4577F"/>
    <w:rsid w:val="00A54C5B"/>
    <w:rsid w:val="00AA7C0B"/>
    <w:rsid w:val="00AB66AE"/>
    <w:rsid w:val="00AC4594"/>
    <w:rsid w:val="00AD23E2"/>
    <w:rsid w:val="00AE65F4"/>
    <w:rsid w:val="00AE7746"/>
    <w:rsid w:val="00AF2008"/>
    <w:rsid w:val="00AF4224"/>
    <w:rsid w:val="00B022DA"/>
    <w:rsid w:val="00B04D86"/>
    <w:rsid w:val="00B10D40"/>
    <w:rsid w:val="00B24B94"/>
    <w:rsid w:val="00B35F7A"/>
    <w:rsid w:val="00B613B7"/>
    <w:rsid w:val="00B62CBE"/>
    <w:rsid w:val="00B82810"/>
    <w:rsid w:val="00BB1873"/>
    <w:rsid w:val="00BB59F7"/>
    <w:rsid w:val="00BB5B81"/>
    <w:rsid w:val="00BF7CF7"/>
    <w:rsid w:val="00C17C72"/>
    <w:rsid w:val="00C2790C"/>
    <w:rsid w:val="00C403C1"/>
    <w:rsid w:val="00C4437E"/>
    <w:rsid w:val="00C65D5B"/>
    <w:rsid w:val="00C66341"/>
    <w:rsid w:val="00C727A6"/>
    <w:rsid w:val="00C76AC1"/>
    <w:rsid w:val="00CC752E"/>
    <w:rsid w:val="00CD3028"/>
    <w:rsid w:val="00D32AB1"/>
    <w:rsid w:val="00D36862"/>
    <w:rsid w:val="00D3782C"/>
    <w:rsid w:val="00D76B9F"/>
    <w:rsid w:val="00D81FD6"/>
    <w:rsid w:val="00DA56AD"/>
    <w:rsid w:val="00DC3B38"/>
    <w:rsid w:val="00DD0BB2"/>
    <w:rsid w:val="00DD2BC1"/>
    <w:rsid w:val="00DD3864"/>
    <w:rsid w:val="00DD6C11"/>
    <w:rsid w:val="00DF7249"/>
    <w:rsid w:val="00E00869"/>
    <w:rsid w:val="00E12575"/>
    <w:rsid w:val="00E15E08"/>
    <w:rsid w:val="00E31DDF"/>
    <w:rsid w:val="00E50ACA"/>
    <w:rsid w:val="00E97C9C"/>
    <w:rsid w:val="00EC09D3"/>
    <w:rsid w:val="00ED7F1D"/>
    <w:rsid w:val="00EF74A5"/>
    <w:rsid w:val="00F0251C"/>
    <w:rsid w:val="00F108F5"/>
    <w:rsid w:val="00F11D70"/>
    <w:rsid w:val="00F14A31"/>
    <w:rsid w:val="00F30D52"/>
    <w:rsid w:val="00F45C10"/>
    <w:rsid w:val="00F465D0"/>
    <w:rsid w:val="00F649B7"/>
    <w:rsid w:val="00F716AB"/>
    <w:rsid w:val="00F74A19"/>
    <w:rsid w:val="00F955A7"/>
    <w:rsid w:val="00FB0D2C"/>
    <w:rsid w:val="00FB3B75"/>
    <w:rsid w:val="00FB531A"/>
    <w:rsid w:val="00FB6F61"/>
    <w:rsid w:val="00FD3F4D"/>
    <w:rsid w:val="00FE6290"/>
    <w:rsid w:val="00FE7385"/>
    <w:rsid w:val="00FF2740"/>
    <w:rsid w:val="058C3968"/>
    <w:rsid w:val="06B66F80"/>
    <w:rsid w:val="48ECD19B"/>
    <w:rsid w:val="683733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04E3F"/>
  <w15:docId w15:val="{19333B21-56DF-47E9-BCB0-D5BBA437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F7"/>
  </w:style>
  <w:style w:type="paragraph" w:styleId="Heading1">
    <w:name w:val="heading 1"/>
    <w:basedOn w:val="Normal"/>
    <w:next w:val="Normal"/>
    <w:link w:val="Heading1Char"/>
    <w:qFormat/>
    <w:rsid w:val="00FE7385"/>
    <w:pPr>
      <w:keepNext/>
      <w:numPr>
        <w:numId w:val="4"/>
      </w:numPr>
      <w:spacing w:before="240" w:after="60" w:line="240" w:lineRule="auto"/>
      <w:jc w:val="both"/>
      <w:outlineLvl w:val="0"/>
    </w:pPr>
    <w:rPr>
      <w:rFonts w:ascii="Arial" w:eastAsia="Times New Roman" w:hAnsi="Arial" w:cs="Arial"/>
      <w:b/>
      <w:bCs/>
      <w:kern w:val="32"/>
      <w:sz w:val="32"/>
      <w:szCs w:val="32"/>
      <w:lang w:eastAsia="et-EE"/>
    </w:rPr>
  </w:style>
  <w:style w:type="paragraph" w:styleId="Heading2">
    <w:name w:val="heading 2"/>
    <w:basedOn w:val="Normal"/>
    <w:next w:val="Normal"/>
    <w:link w:val="Heading2Char"/>
    <w:qFormat/>
    <w:rsid w:val="00FE7385"/>
    <w:pPr>
      <w:keepNext/>
      <w:numPr>
        <w:ilvl w:val="1"/>
        <w:numId w:val="4"/>
      </w:numPr>
      <w:spacing w:before="240" w:after="60" w:line="240" w:lineRule="auto"/>
      <w:jc w:val="both"/>
      <w:outlineLvl w:val="1"/>
    </w:pPr>
    <w:rPr>
      <w:rFonts w:ascii="Arial" w:eastAsia="Times New Roman" w:hAnsi="Arial" w:cs="Times New Roman"/>
      <w:b/>
      <w:iCs/>
      <w:sz w:val="28"/>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199A"/>
    <w:pPr>
      <w:spacing w:after="0" w:line="240" w:lineRule="auto"/>
    </w:pPr>
  </w:style>
  <w:style w:type="paragraph" w:styleId="Header">
    <w:name w:val="header"/>
    <w:basedOn w:val="Normal"/>
    <w:link w:val="HeaderChar"/>
    <w:uiPriority w:val="99"/>
    <w:unhideWhenUsed/>
    <w:rsid w:val="00441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99A"/>
  </w:style>
  <w:style w:type="paragraph" w:styleId="Footer">
    <w:name w:val="footer"/>
    <w:basedOn w:val="Normal"/>
    <w:link w:val="FooterChar"/>
    <w:uiPriority w:val="99"/>
    <w:unhideWhenUsed/>
    <w:rsid w:val="00441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99A"/>
  </w:style>
  <w:style w:type="paragraph" w:styleId="List">
    <w:name w:val="List"/>
    <w:basedOn w:val="Normal"/>
    <w:unhideWhenUsed/>
    <w:rsid w:val="0044199A"/>
    <w:pPr>
      <w:numPr>
        <w:numId w:val="1"/>
      </w:numPr>
      <w:spacing w:after="0" w:line="240" w:lineRule="auto"/>
      <w:contextualSpacing/>
      <w:jc w:val="both"/>
    </w:pPr>
    <w:rPr>
      <w:rFonts w:ascii="Calibri" w:eastAsia="Times New Roman" w:hAnsi="Calibri" w:cs="Times New Roman"/>
      <w:szCs w:val="24"/>
      <w:lang w:eastAsia="et-EE"/>
    </w:rPr>
  </w:style>
  <w:style w:type="paragraph" w:customStyle="1" w:styleId="Lisatekst">
    <w:name w:val="Lisatekst"/>
    <w:basedOn w:val="BodyText"/>
    <w:rsid w:val="009354EF"/>
    <w:pPr>
      <w:numPr>
        <w:numId w:val="2"/>
      </w:numPr>
      <w:tabs>
        <w:tab w:val="num" w:pos="360"/>
        <w:tab w:val="left" w:pos="6521"/>
      </w:tabs>
      <w:spacing w:before="120" w:after="0" w:line="240" w:lineRule="auto"/>
    </w:pPr>
    <w:rPr>
      <w:rFonts w:ascii="Calibri" w:eastAsia="Times New Roman" w:hAnsi="Calibri" w:cs="Times New Roman"/>
      <w:szCs w:val="24"/>
      <w:lang w:eastAsia="et-EE"/>
    </w:rPr>
  </w:style>
  <w:style w:type="paragraph" w:customStyle="1" w:styleId="LisaBodyt">
    <w:name w:val="LisaBodyt"/>
    <w:basedOn w:val="Normal"/>
    <w:qFormat/>
    <w:rsid w:val="009354EF"/>
    <w:pPr>
      <w:numPr>
        <w:ilvl w:val="1"/>
        <w:numId w:val="2"/>
      </w:numPr>
      <w:spacing w:before="80" w:after="0" w:line="240" w:lineRule="auto"/>
    </w:pPr>
    <w:rPr>
      <w:rFonts w:ascii="Calibri" w:eastAsia="Times New Roman" w:hAnsi="Calibri" w:cs="Times New Roman"/>
      <w:szCs w:val="24"/>
      <w:lang w:eastAsia="et-EE"/>
    </w:rPr>
  </w:style>
  <w:style w:type="paragraph" w:customStyle="1" w:styleId="LisaBodyt2">
    <w:name w:val="LisaBodyt2"/>
    <w:basedOn w:val="LisaBodyt"/>
    <w:qFormat/>
    <w:rsid w:val="009354EF"/>
    <w:pPr>
      <w:numPr>
        <w:ilvl w:val="2"/>
      </w:numPr>
      <w:spacing w:before="0"/>
    </w:pPr>
  </w:style>
  <w:style w:type="paragraph" w:styleId="BodyText">
    <w:name w:val="Body Text"/>
    <w:basedOn w:val="Normal"/>
    <w:link w:val="BodyTextChar"/>
    <w:uiPriority w:val="99"/>
    <w:semiHidden/>
    <w:unhideWhenUsed/>
    <w:rsid w:val="009354EF"/>
    <w:pPr>
      <w:spacing w:after="120"/>
    </w:pPr>
  </w:style>
  <w:style w:type="character" w:customStyle="1" w:styleId="BodyTextChar">
    <w:name w:val="Body Text Char"/>
    <w:basedOn w:val="DefaultParagraphFont"/>
    <w:link w:val="BodyText"/>
    <w:uiPriority w:val="99"/>
    <w:semiHidden/>
    <w:rsid w:val="009354EF"/>
  </w:style>
  <w:style w:type="paragraph" w:styleId="ListParagraph">
    <w:name w:val="List Paragraph"/>
    <w:basedOn w:val="Normal"/>
    <w:uiPriority w:val="34"/>
    <w:qFormat/>
    <w:rsid w:val="003961B5"/>
    <w:pPr>
      <w:ind w:left="720"/>
      <w:contextualSpacing/>
    </w:pPr>
  </w:style>
  <w:style w:type="paragraph" w:customStyle="1" w:styleId="Loetelu">
    <w:name w:val="Loetelu"/>
    <w:basedOn w:val="BodyText"/>
    <w:rsid w:val="003961B5"/>
    <w:pPr>
      <w:numPr>
        <w:numId w:val="3"/>
      </w:numPr>
      <w:tabs>
        <w:tab w:val="num" w:pos="360"/>
      </w:tabs>
      <w:spacing w:before="120" w:after="0" w:line="240" w:lineRule="auto"/>
    </w:pPr>
    <w:rPr>
      <w:rFonts w:ascii="Calibri" w:eastAsia="Times New Roman" w:hAnsi="Calibri" w:cs="Times New Roman"/>
      <w:szCs w:val="24"/>
      <w:lang w:eastAsia="et-EE"/>
    </w:rPr>
  </w:style>
  <w:style w:type="paragraph" w:customStyle="1" w:styleId="Bodyt">
    <w:name w:val="Bodyt"/>
    <w:basedOn w:val="Normal"/>
    <w:rsid w:val="003961B5"/>
    <w:pPr>
      <w:numPr>
        <w:ilvl w:val="1"/>
        <w:numId w:val="3"/>
      </w:numPr>
      <w:spacing w:after="0" w:line="240" w:lineRule="auto"/>
    </w:pPr>
    <w:rPr>
      <w:rFonts w:ascii="Calibri" w:eastAsia="Times New Roman" w:hAnsi="Calibri" w:cs="Times New Roman"/>
      <w:szCs w:val="24"/>
      <w:lang w:eastAsia="et-EE"/>
    </w:rPr>
  </w:style>
  <w:style w:type="table" w:styleId="TableGrid">
    <w:name w:val="Table Grid"/>
    <w:basedOn w:val="TableNormal"/>
    <w:uiPriority w:val="39"/>
    <w:rsid w:val="00FE7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E7385"/>
    <w:rPr>
      <w:rFonts w:ascii="Arial" w:eastAsia="Times New Roman" w:hAnsi="Arial" w:cs="Arial"/>
      <w:b/>
      <w:bCs/>
      <w:kern w:val="32"/>
      <w:sz w:val="32"/>
      <w:szCs w:val="32"/>
      <w:lang w:eastAsia="et-EE"/>
    </w:rPr>
  </w:style>
  <w:style w:type="character" w:customStyle="1" w:styleId="Heading2Char">
    <w:name w:val="Heading 2 Char"/>
    <w:basedOn w:val="DefaultParagraphFont"/>
    <w:link w:val="Heading2"/>
    <w:rsid w:val="00FE7385"/>
    <w:rPr>
      <w:rFonts w:ascii="Arial" w:eastAsia="Times New Roman" w:hAnsi="Arial" w:cs="Times New Roman"/>
      <w:b/>
      <w:iCs/>
      <w:sz w:val="28"/>
      <w:szCs w:val="24"/>
      <w:lang w:eastAsia="et-EE"/>
    </w:rPr>
  </w:style>
  <w:style w:type="character" w:styleId="Hyperlink">
    <w:name w:val="Hyperlink"/>
    <w:basedOn w:val="DefaultParagraphFont"/>
    <w:uiPriority w:val="99"/>
    <w:unhideWhenUsed/>
    <w:rsid w:val="002C7161"/>
    <w:rPr>
      <w:color w:val="0563C1" w:themeColor="hyperlink"/>
      <w:u w:val="single"/>
    </w:rPr>
  </w:style>
  <w:style w:type="character" w:customStyle="1" w:styleId="Lahendamatamainimine1">
    <w:name w:val="Lahendamata mainimine1"/>
    <w:basedOn w:val="DefaultParagraphFont"/>
    <w:uiPriority w:val="99"/>
    <w:semiHidden/>
    <w:unhideWhenUsed/>
    <w:rsid w:val="002C7161"/>
    <w:rPr>
      <w:color w:val="605E5C"/>
      <w:shd w:val="clear" w:color="auto" w:fill="E1DFDD"/>
    </w:rPr>
  </w:style>
  <w:style w:type="paragraph" w:styleId="Revision">
    <w:name w:val="Revision"/>
    <w:hidden/>
    <w:uiPriority w:val="99"/>
    <w:semiHidden/>
    <w:rsid w:val="000C75F4"/>
    <w:pPr>
      <w:spacing w:after="0" w:line="240" w:lineRule="auto"/>
    </w:pPr>
  </w:style>
  <w:style w:type="paragraph" w:styleId="FootnoteText">
    <w:name w:val="footnote text"/>
    <w:basedOn w:val="Normal"/>
    <w:link w:val="FootnoteTextChar"/>
    <w:uiPriority w:val="99"/>
    <w:semiHidden/>
    <w:unhideWhenUsed/>
    <w:rsid w:val="00782D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D5F"/>
    <w:rPr>
      <w:sz w:val="20"/>
      <w:szCs w:val="20"/>
    </w:rPr>
  </w:style>
  <w:style w:type="character" w:styleId="FootnoteReference">
    <w:name w:val="footnote reference"/>
    <w:basedOn w:val="DefaultParagraphFont"/>
    <w:uiPriority w:val="99"/>
    <w:semiHidden/>
    <w:unhideWhenUsed/>
    <w:rsid w:val="00782D5F"/>
    <w:rPr>
      <w:vertAlign w:val="superscript"/>
    </w:rPr>
  </w:style>
  <w:style w:type="character" w:styleId="CommentReference">
    <w:name w:val="annotation reference"/>
    <w:basedOn w:val="DefaultParagraphFont"/>
    <w:uiPriority w:val="99"/>
    <w:semiHidden/>
    <w:unhideWhenUsed/>
    <w:rsid w:val="00777BA0"/>
    <w:rPr>
      <w:sz w:val="16"/>
      <w:szCs w:val="16"/>
    </w:rPr>
  </w:style>
  <w:style w:type="paragraph" w:styleId="CommentText">
    <w:name w:val="annotation text"/>
    <w:basedOn w:val="Normal"/>
    <w:link w:val="CommentTextChar"/>
    <w:uiPriority w:val="99"/>
    <w:unhideWhenUsed/>
    <w:rsid w:val="00777BA0"/>
    <w:pPr>
      <w:spacing w:line="240" w:lineRule="auto"/>
    </w:pPr>
    <w:rPr>
      <w:sz w:val="20"/>
      <w:szCs w:val="20"/>
    </w:rPr>
  </w:style>
  <w:style w:type="character" w:customStyle="1" w:styleId="CommentTextChar">
    <w:name w:val="Comment Text Char"/>
    <w:basedOn w:val="DefaultParagraphFont"/>
    <w:link w:val="CommentText"/>
    <w:uiPriority w:val="99"/>
    <w:rsid w:val="00777BA0"/>
    <w:rPr>
      <w:sz w:val="20"/>
      <w:szCs w:val="20"/>
    </w:rPr>
  </w:style>
  <w:style w:type="paragraph" w:styleId="CommentSubject">
    <w:name w:val="annotation subject"/>
    <w:basedOn w:val="CommentText"/>
    <w:next w:val="CommentText"/>
    <w:link w:val="CommentSubjectChar"/>
    <w:uiPriority w:val="99"/>
    <w:semiHidden/>
    <w:unhideWhenUsed/>
    <w:rsid w:val="00777BA0"/>
    <w:rPr>
      <w:b/>
      <w:bCs/>
    </w:rPr>
  </w:style>
  <w:style w:type="character" w:customStyle="1" w:styleId="CommentSubjectChar">
    <w:name w:val="Comment Subject Char"/>
    <w:basedOn w:val="CommentTextChar"/>
    <w:link w:val="CommentSubject"/>
    <w:uiPriority w:val="99"/>
    <w:semiHidden/>
    <w:rsid w:val="00777B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87CBF-D927-4C51-A957-9A0CBDAC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2497</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Eesti Mereakadeemia</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Tauri Roosipuu</dc:creator>
  <cp:keywords/>
  <dc:description/>
  <cp:lastModifiedBy>Juri Kovalevski</cp:lastModifiedBy>
  <cp:revision>7</cp:revision>
  <dcterms:created xsi:type="dcterms:W3CDTF">2024-05-09T10:47:00Z</dcterms:created>
  <dcterms:modified xsi:type="dcterms:W3CDTF">2024-05-21T10:36:00Z</dcterms:modified>
</cp:coreProperties>
</file>