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7C36" w14:textId="77777777" w:rsidR="0044199A" w:rsidRPr="0044199A" w:rsidRDefault="0044199A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46733168" w:rsidR="0044199A" w:rsidRPr="0044199A" w:rsidRDefault="004C0605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 w:rsidRPr="004C0605">
        <w:rPr>
          <w:rFonts w:ascii="Calibri" w:eastAsia="Calibri" w:hAnsi="Calibri" w:cs="Times New Roman"/>
          <w:b/>
          <w:bCs/>
          <w:lang w:val="et"/>
        </w:rPr>
        <w:t xml:space="preserve">Eesti Mereakadeemia </w:t>
      </w:r>
      <w:r w:rsidR="00EA4FC3">
        <w:rPr>
          <w:rFonts w:ascii="Calibri" w:eastAsia="Calibri" w:hAnsi="Calibri" w:cs="Times New Roman"/>
          <w:b/>
          <w:bCs/>
          <w:lang w:val="et"/>
        </w:rPr>
        <w:t>õppe</w:t>
      </w:r>
      <w:r w:rsidRPr="004C0605">
        <w:rPr>
          <w:rFonts w:ascii="Calibri" w:eastAsia="Calibri" w:hAnsi="Calibri" w:cs="Times New Roman"/>
          <w:b/>
          <w:bCs/>
          <w:lang w:val="et"/>
        </w:rPr>
        <w:t>keskuse tegevuse alused</w:t>
      </w:r>
    </w:p>
    <w:p w14:paraId="69FB72E5" w14:textId="77777777" w:rsidR="00EA4FC3" w:rsidRPr="00800577" w:rsidRDefault="00EA4FC3" w:rsidP="00EA4FC3">
      <w:pPr>
        <w:pStyle w:val="Vahedeta"/>
        <w:rPr>
          <w:rFonts w:cstheme="minorHAnsi"/>
        </w:rPr>
      </w:pPr>
    </w:p>
    <w:p w14:paraId="6E73B433" w14:textId="77777777" w:rsidR="00EA4FC3" w:rsidRPr="00800577" w:rsidRDefault="00EA4FC3" w:rsidP="00EA4FC3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</w:rPr>
      </w:pPr>
      <w:r w:rsidRPr="00800577">
        <w:rPr>
          <w:rFonts w:eastAsia="Calibri" w:cstheme="minorHAnsi"/>
          <w:b/>
          <w:bCs/>
        </w:rPr>
        <w:t>Üldsätted</w:t>
      </w:r>
    </w:p>
    <w:p w14:paraId="67D4EFC7" w14:textId="77777777" w:rsidR="00EA4FC3" w:rsidRPr="00800577" w:rsidRDefault="00EA4FC3" w:rsidP="00EA4FC3">
      <w:pPr>
        <w:numPr>
          <w:ilvl w:val="1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Õppekeskus on Eesti Mereakadeemia (edaspidi EMERA) struktuuri kuuluv üksus.</w:t>
      </w:r>
    </w:p>
    <w:p w14:paraId="6EFF8AD1" w14:textId="77777777" w:rsidR="00EA4FC3" w:rsidRPr="00800577" w:rsidRDefault="00EA4FC3" w:rsidP="00EA4FC3">
      <w:pPr>
        <w:numPr>
          <w:ilvl w:val="1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 xml:space="preserve">Õppekeskuse ingliskeelne nimetus on </w:t>
      </w:r>
      <w:r w:rsidRPr="00800577">
        <w:rPr>
          <w:rFonts w:eastAsia="Calibri" w:cstheme="minorHAnsi"/>
          <w:i/>
          <w:iCs/>
          <w:lang w:val="en-US"/>
        </w:rPr>
        <w:t>Centre of Academic Affairs</w:t>
      </w:r>
      <w:r w:rsidRPr="00800577">
        <w:rPr>
          <w:rFonts w:eastAsia="Calibri" w:cstheme="minorHAnsi"/>
        </w:rPr>
        <w:t>.</w:t>
      </w:r>
    </w:p>
    <w:p w14:paraId="5C7D78D9" w14:textId="77777777" w:rsidR="00EA4FC3" w:rsidRPr="00800577" w:rsidRDefault="00EA4FC3" w:rsidP="00EA4FC3">
      <w:pPr>
        <w:numPr>
          <w:ilvl w:val="1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Tegevuse alustega sätestatakse õppekeskuse eesmärk</w:t>
      </w:r>
      <w:r>
        <w:rPr>
          <w:rFonts w:eastAsia="Calibri" w:cstheme="minorHAnsi"/>
        </w:rPr>
        <w:t>,</w:t>
      </w:r>
      <w:r w:rsidRPr="00800577">
        <w:rPr>
          <w:rFonts w:eastAsia="Calibri" w:cstheme="minorHAnsi"/>
        </w:rPr>
        <w:t xml:space="preserve"> tegevusvaldkonnad ja põhiülesanded, juhtimine, koosseis, vara valdamine ning tegevuse finantseerimine.</w:t>
      </w:r>
    </w:p>
    <w:p w14:paraId="5491FFA9" w14:textId="77777777" w:rsidR="00EA4FC3" w:rsidRPr="00800577" w:rsidRDefault="00EA4FC3" w:rsidP="00EA4FC3">
      <w:pPr>
        <w:pStyle w:val="Vahedeta"/>
      </w:pPr>
    </w:p>
    <w:p w14:paraId="0009E6A4" w14:textId="77777777" w:rsidR="00EA4FC3" w:rsidRPr="00800577" w:rsidRDefault="00EA4FC3" w:rsidP="00EA4FC3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Eesmärk, t</w:t>
      </w:r>
      <w:r w:rsidRPr="00800577">
        <w:rPr>
          <w:rFonts w:eastAsia="Calibri" w:cstheme="minorHAnsi"/>
          <w:b/>
          <w:bCs/>
        </w:rPr>
        <w:t>egevusvaldkonnad ja põhiülesanded</w:t>
      </w:r>
    </w:p>
    <w:p w14:paraId="16E1D8CE" w14:textId="77777777" w:rsidR="00EA4FC3" w:rsidRPr="00800577" w:rsidRDefault="00EA4FC3" w:rsidP="00EA4FC3">
      <w:pPr>
        <w:numPr>
          <w:ilvl w:val="1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 xml:space="preserve">Õppekeskuse </w:t>
      </w:r>
      <w:r w:rsidRPr="00800577">
        <w:rPr>
          <w:rFonts w:eastAsia="Calibri" w:cstheme="minorHAnsi"/>
          <w:u w:val="single"/>
        </w:rPr>
        <w:t>eesmärgiks</w:t>
      </w:r>
      <w:r w:rsidRPr="00800577">
        <w:rPr>
          <w:rFonts w:eastAsia="Calibri" w:cstheme="minorHAnsi"/>
        </w:rPr>
        <w:t xml:space="preserve"> on oma tegevusvaldkondades toetada EMERA õppetöö läbiviimist ning tagada EMERA strateegiliste eesmärkide saavutamine vastavuses STCW konventsiooni ja riigisiseste õigusaktide nõuetega ning kvaliteedijuhtimissüsteemi sertifikaadi ja Transpordiameti väljastatud tegevusloaga tunnustatud tasemel.</w:t>
      </w:r>
    </w:p>
    <w:p w14:paraId="7147054A" w14:textId="77777777" w:rsidR="00EA4FC3" w:rsidRPr="00800577" w:rsidRDefault="00EA4FC3" w:rsidP="00EA4FC3">
      <w:pPr>
        <w:numPr>
          <w:ilvl w:val="1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 xml:space="preserve">Õppekeskuse </w:t>
      </w:r>
      <w:r w:rsidRPr="00800577">
        <w:rPr>
          <w:rFonts w:eastAsia="Calibri" w:cstheme="minorHAnsi"/>
          <w:u w:val="single"/>
        </w:rPr>
        <w:t>tegevusvaldkonnad</w:t>
      </w:r>
      <w:r w:rsidRPr="00800577">
        <w:rPr>
          <w:rFonts w:eastAsia="Calibri" w:cstheme="minorHAnsi"/>
        </w:rPr>
        <w:t xml:space="preserve"> on:</w:t>
      </w:r>
    </w:p>
    <w:p w14:paraId="4CA2E70E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Theme="minorEastAsia" w:cstheme="minorHAnsi"/>
        </w:rPr>
      </w:pPr>
      <w:r w:rsidRPr="00800577">
        <w:rPr>
          <w:rFonts w:eastAsia="Calibri" w:cstheme="minorHAnsi"/>
        </w:rPr>
        <w:t xml:space="preserve">taseme- ja täiendusõppe (sh avatud õppe) planeerimine ja </w:t>
      </w:r>
      <w:r>
        <w:rPr>
          <w:rFonts w:eastAsia="Calibri" w:cstheme="minorHAnsi"/>
        </w:rPr>
        <w:t xml:space="preserve">häireteta </w:t>
      </w:r>
      <w:r w:rsidRPr="00800577">
        <w:rPr>
          <w:rFonts w:eastAsia="Calibri" w:cstheme="minorHAnsi"/>
        </w:rPr>
        <w:t>korraldamine;</w:t>
      </w:r>
    </w:p>
    <w:p w14:paraId="2086DF93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800577">
        <w:rPr>
          <w:rFonts w:eastAsia="Calibri" w:cstheme="minorHAnsi"/>
        </w:rPr>
        <w:t>üliõpilaste</w:t>
      </w:r>
      <w:r>
        <w:rPr>
          <w:rFonts w:eastAsia="Calibri" w:cstheme="minorHAnsi"/>
        </w:rPr>
        <w:t xml:space="preserve"> ja õppurite</w:t>
      </w:r>
      <w:r w:rsidRPr="00800577">
        <w:rPr>
          <w:rFonts w:eastAsia="Calibri" w:cstheme="minorHAnsi"/>
        </w:rPr>
        <w:t xml:space="preserve"> nõustamine;</w:t>
      </w:r>
    </w:p>
    <w:p w14:paraId="713BDBEC" w14:textId="77777777" w:rsidR="00EA4FC3" w:rsidRPr="008C3C41" w:rsidRDefault="00EA4FC3" w:rsidP="00EA4FC3">
      <w:pPr>
        <w:numPr>
          <w:ilvl w:val="2"/>
          <w:numId w:val="2"/>
        </w:numPr>
        <w:spacing w:after="0" w:line="240" w:lineRule="auto"/>
        <w:rPr>
          <w:rFonts w:eastAsiaTheme="minorEastAsia" w:cstheme="minorHAnsi"/>
        </w:rPr>
      </w:pPr>
      <w:r w:rsidRPr="00800577">
        <w:rPr>
          <w:rFonts w:cstheme="minorHAnsi"/>
        </w:rPr>
        <w:t>õppeprotsessi arendamine ja kvaliteedi tagamine</w:t>
      </w:r>
      <w:r>
        <w:rPr>
          <w:rFonts w:cstheme="minorHAnsi"/>
        </w:rPr>
        <w:t>.</w:t>
      </w:r>
    </w:p>
    <w:p w14:paraId="2070DE8D" w14:textId="77777777" w:rsidR="00EA4FC3" w:rsidRPr="00800577" w:rsidRDefault="00EA4FC3" w:rsidP="00EA4FC3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1AD795A7">
        <w:rPr>
          <w:rFonts w:eastAsia="Calibri"/>
        </w:rPr>
        <w:t xml:space="preserve">Õppekeskuse </w:t>
      </w:r>
      <w:r w:rsidRPr="1AD795A7">
        <w:rPr>
          <w:rFonts w:eastAsia="Calibri"/>
          <w:u w:val="single"/>
        </w:rPr>
        <w:t>põhiülesanded</w:t>
      </w:r>
      <w:r w:rsidRPr="1AD795A7">
        <w:rPr>
          <w:rFonts w:eastAsia="Calibri"/>
        </w:rPr>
        <w:t xml:space="preserve"> on:</w:t>
      </w:r>
    </w:p>
    <w:p w14:paraId="25169DC4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tunniplaani koostamine ja avaldamine;</w:t>
      </w:r>
    </w:p>
    <w:p w14:paraId="6FAF3A2C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tüüpõpingukavade rakendamise jälgimine;</w:t>
      </w:r>
    </w:p>
    <w:p w14:paraId="30579F40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800577">
        <w:rPr>
          <w:rFonts w:cstheme="minorHAnsi"/>
        </w:rPr>
        <w:t>äienduskoolituste planeerimine ja administreerimine;</w:t>
      </w:r>
    </w:p>
    <w:p w14:paraId="2C851811" w14:textId="77777777" w:rsidR="00EA4FC3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täiendusõppe õppekavade ning mikrokraadikavade väljatöötamise ja haldamise koordineerimine;</w:t>
      </w:r>
    </w:p>
    <w:p w14:paraId="08F91866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STCW konventsiooni nõuetest tuleneva tervisekontrolli ja ohutusalaste koolituste korraldamine;</w:t>
      </w:r>
    </w:p>
    <w:p w14:paraId="5729BAD3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õppejõudude kontaktõppekoormuse arvestuse pidamine;</w:t>
      </w:r>
    </w:p>
    <w:p w14:paraId="76F10C36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Theme="minorEastAsia" w:cstheme="minorHAnsi"/>
        </w:rPr>
      </w:pPr>
      <w:r w:rsidRPr="00800577">
        <w:rPr>
          <w:rFonts w:cstheme="minorHAnsi"/>
        </w:rPr>
        <w:t>õ</w:t>
      </w:r>
      <w:r w:rsidRPr="00800577">
        <w:rPr>
          <w:rFonts w:eastAsia="Calibri" w:cstheme="minorHAnsi"/>
        </w:rPr>
        <w:t>ppejõudude didaktikaliste ja haridustehnoloogiliste oskuste arendamine</w:t>
      </w:r>
      <w:r>
        <w:rPr>
          <w:rFonts w:eastAsia="Calibri" w:cstheme="minorHAnsi"/>
        </w:rPr>
        <w:t xml:space="preserve">, </w:t>
      </w:r>
      <w:r w:rsidRPr="00800577">
        <w:rPr>
          <w:rFonts w:eastAsia="Calibri" w:cstheme="minorHAnsi"/>
        </w:rPr>
        <w:t>õppejõududele koolituste korraldamine ja koostöövõrgustiku eestvedamine;</w:t>
      </w:r>
    </w:p>
    <w:p w14:paraId="186E7279" w14:textId="77777777" w:rsidR="00EA4FC3" w:rsidRPr="006D037E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õppejõudude toetamine e-õpikeskkondade haldamisel;</w:t>
      </w:r>
    </w:p>
    <w:p w14:paraId="602A535D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üliõpilaste ja õppurite vastuvõtu korraldamine;</w:t>
      </w:r>
    </w:p>
    <w:p w14:paraId="52CCF498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üliõpilaste ja õppurite nõustamine õppetegevuse ja praktikaga seotud küsimustes;</w:t>
      </w:r>
    </w:p>
    <w:p w14:paraId="1BD054F2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/>
        </w:rPr>
      </w:pPr>
      <w:r w:rsidRPr="1AD795A7">
        <w:rPr>
          <w:rFonts w:eastAsia="Calibri"/>
        </w:rPr>
        <w:t>üliõpilaste õppetöös edasijõudmise jälgimine ja programmijuhtide informeerimine;</w:t>
      </w:r>
    </w:p>
    <w:p w14:paraId="225786B5" w14:textId="77777777" w:rsidR="00EA4FC3" w:rsidRDefault="00EA4FC3" w:rsidP="00EA4FC3">
      <w:pPr>
        <w:numPr>
          <w:ilvl w:val="2"/>
          <w:numId w:val="2"/>
        </w:numPr>
        <w:spacing w:after="0" w:line="240" w:lineRule="auto"/>
      </w:pPr>
      <w:r w:rsidRPr="1AD795A7">
        <w:rPr>
          <w:rFonts w:eastAsia="Calibri"/>
        </w:rPr>
        <w:t>stipendiumite jagamise koordineerimine;</w:t>
      </w:r>
    </w:p>
    <w:p w14:paraId="12D7897A" w14:textId="77777777" w:rsidR="00EA4FC3" w:rsidRDefault="00EA4FC3" w:rsidP="00EA4FC3">
      <w:pPr>
        <w:numPr>
          <w:ilvl w:val="2"/>
          <w:numId w:val="2"/>
        </w:numPr>
        <w:spacing w:after="0" w:line="240" w:lineRule="auto"/>
      </w:pPr>
      <w:r w:rsidRPr="1AD795A7">
        <w:rPr>
          <w:rFonts w:eastAsia="Calibri"/>
        </w:rPr>
        <w:t>rahvusvahelise üliõpilaste ja õppejõudude vahetuse EMERA-poolne koordineerimine;</w:t>
      </w:r>
    </w:p>
    <w:p w14:paraId="71C1B7E0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/>
        </w:rPr>
      </w:pPr>
      <w:r w:rsidRPr="1AD795A7">
        <w:rPr>
          <w:rFonts w:eastAsia="Calibri"/>
        </w:rPr>
        <w:t>tõendite, arvete, üliõpilasstaatuse ja praktikaga seotud dokumentide (sh meresõidupraktika tõendite) ning õppetöö korralduste vormistamine, väljastamine ning õppetööalase dokumentatsiooni nõuetekohane säilitamine;</w:t>
      </w:r>
    </w:p>
    <w:p w14:paraId="2FB8132C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/>
        </w:rPr>
      </w:pPr>
      <w:r w:rsidRPr="1AD795A7">
        <w:rPr>
          <w:rFonts w:eastAsia="Calibri"/>
        </w:rPr>
        <w:t>õppekorraldusega seotud tagasiside kogumine, uuringute ja küsitluste tulemuste analüüsimine, parandustegevuste planeerimine ja parendustegevustes osalemine;</w:t>
      </w:r>
    </w:p>
    <w:p w14:paraId="43C45022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/>
        </w:rPr>
      </w:pPr>
      <w:r w:rsidRPr="1AD795A7">
        <w:rPr>
          <w:rFonts w:eastAsia="Calibri"/>
        </w:rPr>
        <w:t>õppetegevuse regulatsioonide ja juhendite haldamine ning teiste õppetegevusega seotud regulatsioonide muutmiseks ettepanekute tegemine ning regulatsioonide täitmise kontrolli korraldamine;</w:t>
      </w:r>
    </w:p>
    <w:p w14:paraId="5D42F753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/>
        </w:rPr>
      </w:pPr>
      <w:r w:rsidRPr="1AD795A7">
        <w:rPr>
          <w:rFonts w:eastAsia="Calibri"/>
        </w:rPr>
        <w:t>ülikooli välisveebi EMERA alalehe taseme- ja täiendusõppe info haldamine</w:t>
      </w:r>
      <w:r>
        <w:rPr>
          <w:rFonts w:eastAsia="Calibri"/>
        </w:rPr>
        <w:t>;</w:t>
      </w:r>
    </w:p>
    <w:p w14:paraId="6D171639" w14:textId="77777777" w:rsidR="00EA4FC3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/>
        </w:rPr>
      </w:pPr>
      <w:r w:rsidRPr="1AD795A7">
        <w:rPr>
          <w:rFonts w:eastAsia="Calibri"/>
        </w:rPr>
        <w:t>muude ülesannete täitmine vastavalt tegevuse alustele ja teistele regulatsioonidele.</w:t>
      </w:r>
    </w:p>
    <w:p w14:paraId="29BC7834" w14:textId="77777777" w:rsidR="00EA4FC3" w:rsidRPr="00800577" w:rsidRDefault="00EA4FC3" w:rsidP="00EA4FC3">
      <w:pPr>
        <w:pStyle w:val="Vahedeta"/>
      </w:pPr>
    </w:p>
    <w:p w14:paraId="3E5C2128" w14:textId="77777777" w:rsidR="00EA4FC3" w:rsidRPr="00800577" w:rsidRDefault="00EA4FC3" w:rsidP="00EA4FC3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</w:rPr>
      </w:pPr>
      <w:r w:rsidRPr="00800577">
        <w:rPr>
          <w:rFonts w:eastAsia="Calibri" w:cstheme="minorHAnsi"/>
          <w:b/>
          <w:bCs/>
        </w:rPr>
        <w:t>Juhtimine ja koosseis</w:t>
      </w:r>
    </w:p>
    <w:p w14:paraId="6F70D332" w14:textId="77777777" w:rsidR="00EA4FC3" w:rsidRPr="00800577" w:rsidRDefault="00EA4FC3" w:rsidP="00EA4FC3">
      <w:pPr>
        <w:numPr>
          <w:ilvl w:val="1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Õppekeskuse struktuuri kuuluvad:</w:t>
      </w:r>
    </w:p>
    <w:p w14:paraId="566312EF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 xml:space="preserve">õppekonsultandid (ingliskeelne nimetus on </w:t>
      </w:r>
      <w:r w:rsidRPr="00800577">
        <w:rPr>
          <w:rFonts w:eastAsia="Calibri" w:cstheme="minorHAnsi"/>
          <w:i/>
          <w:iCs/>
          <w:lang w:val="en-US"/>
        </w:rPr>
        <w:t>Student Counsellor</w:t>
      </w:r>
      <w:r w:rsidRPr="00800577">
        <w:rPr>
          <w:rFonts w:eastAsia="Calibri" w:cstheme="minorHAnsi"/>
        </w:rPr>
        <w:t>);</w:t>
      </w:r>
    </w:p>
    <w:p w14:paraId="31DA38B6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 xml:space="preserve">praktikakoordinaator (ingliskeelne nimetus on </w:t>
      </w:r>
      <w:r w:rsidRPr="00800577">
        <w:rPr>
          <w:rFonts w:eastAsia="Calibri" w:cstheme="minorHAnsi"/>
          <w:i/>
          <w:iCs/>
          <w:lang w:val="en-US"/>
        </w:rPr>
        <w:t>Internship Coordinator</w:t>
      </w:r>
      <w:r w:rsidRPr="00800577">
        <w:rPr>
          <w:rFonts w:eastAsia="Calibri" w:cstheme="minorHAnsi"/>
        </w:rPr>
        <w:t>)</w:t>
      </w:r>
    </w:p>
    <w:p w14:paraId="1BBE6873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800577">
        <w:rPr>
          <w:rFonts w:eastAsia="Calibri" w:cstheme="minorHAnsi"/>
        </w:rPr>
        <w:t xml:space="preserve">täiendusõppe koordinaator (ingliskeelne nimetus on </w:t>
      </w:r>
      <w:r w:rsidRPr="00800577">
        <w:rPr>
          <w:rFonts w:eastAsia="Calibri" w:cstheme="minorHAnsi"/>
          <w:i/>
          <w:iCs/>
          <w:lang w:val="en-GB"/>
        </w:rPr>
        <w:t>Maritime Training Coordinator</w:t>
      </w:r>
      <w:r w:rsidRPr="00800577">
        <w:rPr>
          <w:rFonts w:eastAsia="Calibri" w:cstheme="minorHAnsi"/>
          <w:i/>
          <w:iCs/>
        </w:rPr>
        <w:t>);</w:t>
      </w:r>
    </w:p>
    <w:p w14:paraId="72B9BE72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800577">
        <w:rPr>
          <w:rFonts w:eastAsia="Calibri" w:cstheme="minorHAnsi"/>
        </w:rPr>
        <w:t xml:space="preserve">õppearendusspetsialist (ingliskeelne nimetus on </w:t>
      </w:r>
      <w:r w:rsidRPr="00800577">
        <w:rPr>
          <w:rFonts w:eastAsia="Calibri" w:cstheme="minorHAnsi"/>
          <w:i/>
          <w:iCs/>
          <w:lang w:val="en-GB"/>
        </w:rPr>
        <w:t>Academic Development Specialist</w:t>
      </w:r>
      <w:r w:rsidRPr="00800577">
        <w:rPr>
          <w:rFonts w:eastAsia="Calibri" w:cstheme="minorHAnsi"/>
        </w:rPr>
        <w:t>);</w:t>
      </w:r>
    </w:p>
    <w:p w14:paraId="5ACBFDDE" w14:textId="77777777" w:rsidR="00EA4FC3" w:rsidRPr="00800577" w:rsidRDefault="00EA4FC3" w:rsidP="00EA4FC3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800577">
        <w:rPr>
          <w:rFonts w:eastAsia="Calibri" w:cstheme="minorHAnsi"/>
        </w:rPr>
        <w:lastRenderedPageBreak/>
        <w:t>õppearenduse projektijuht.</w:t>
      </w:r>
    </w:p>
    <w:p w14:paraId="5ED72190" w14:textId="77777777" w:rsidR="00EA4FC3" w:rsidRPr="00800577" w:rsidRDefault="00EA4FC3" w:rsidP="00EA4FC3">
      <w:pPr>
        <w:numPr>
          <w:ilvl w:val="1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Õppekeskuse tööd juhib õppekeskuse juhataja.</w:t>
      </w:r>
    </w:p>
    <w:p w14:paraId="7E2F6B13" w14:textId="77777777" w:rsidR="00EA4FC3" w:rsidRPr="00800577" w:rsidRDefault="00EA4FC3" w:rsidP="00EA4FC3">
      <w:pPr>
        <w:pStyle w:val="Vahedeta"/>
      </w:pPr>
    </w:p>
    <w:p w14:paraId="7C2BA8F7" w14:textId="77777777" w:rsidR="00EA4FC3" w:rsidRPr="00800577" w:rsidRDefault="00EA4FC3" w:rsidP="00EA4FC3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</w:rPr>
      </w:pPr>
      <w:r w:rsidRPr="00800577">
        <w:rPr>
          <w:rFonts w:eastAsia="Calibri" w:cstheme="minorHAnsi"/>
          <w:b/>
          <w:bCs/>
        </w:rPr>
        <w:t>Vara ja finantseerimine</w:t>
      </w:r>
    </w:p>
    <w:p w14:paraId="31FE0FAE" w14:textId="77777777" w:rsidR="00EA4FC3" w:rsidRPr="00800577" w:rsidRDefault="00EA4FC3" w:rsidP="00EA4FC3">
      <w:pPr>
        <w:numPr>
          <w:ilvl w:val="1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Õppekeskuse valdusse ja kasutusse antud vara on ülikooli vara.</w:t>
      </w:r>
    </w:p>
    <w:p w14:paraId="1F90B753" w14:textId="77777777" w:rsidR="00497BFF" w:rsidRDefault="00EA4FC3" w:rsidP="004C0605">
      <w:pPr>
        <w:numPr>
          <w:ilvl w:val="1"/>
          <w:numId w:val="2"/>
        </w:numPr>
        <w:spacing w:after="0" w:line="240" w:lineRule="auto"/>
        <w:rPr>
          <w:rFonts w:eastAsia="Calibri" w:cstheme="minorHAnsi"/>
        </w:rPr>
      </w:pPr>
      <w:r w:rsidRPr="00800577">
        <w:rPr>
          <w:rFonts w:eastAsia="Calibri" w:cstheme="minorHAnsi"/>
        </w:rPr>
        <w:t>Õppekeskuse vara vallatakse ja kasutatakse kooskõlas EMERA põhimääruse, ülikooli sise-eeskirjade ning teiste tööd reguleerivate dokumentidega.</w:t>
      </w:r>
    </w:p>
    <w:p w14:paraId="2B1D398A" w14:textId="378FB7F3" w:rsidR="00EA4FC3" w:rsidRPr="00497BFF" w:rsidRDefault="00EA4FC3" w:rsidP="004C0605">
      <w:pPr>
        <w:numPr>
          <w:ilvl w:val="1"/>
          <w:numId w:val="2"/>
        </w:numPr>
        <w:spacing w:after="0" w:line="240" w:lineRule="auto"/>
        <w:rPr>
          <w:rFonts w:eastAsia="Calibri" w:cstheme="minorHAnsi"/>
        </w:rPr>
      </w:pPr>
      <w:r w:rsidRPr="00497BFF">
        <w:rPr>
          <w:rFonts w:eastAsia="Calibri" w:cstheme="minorHAnsi"/>
        </w:rPr>
        <w:t>Õppekeskusel on eelarve, mis on EMERA eelarve osa. Õppekeskuse eelarvevahendite ja finantsallikate käsutajaks on õppekeskuse juhataja.</w:t>
      </w:r>
    </w:p>
    <w:sectPr w:rsidR="00EA4FC3" w:rsidRPr="00497BFF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4B04" w14:textId="77777777" w:rsidR="0044199A" w:rsidRDefault="0044199A" w:rsidP="0044199A">
      <w:pPr>
        <w:spacing w:after="0" w:line="240" w:lineRule="auto"/>
      </w:pPr>
      <w:r>
        <w:separator/>
      </w:r>
    </w:p>
  </w:endnote>
  <w:endnote w:type="continuationSeparator" w:id="0">
    <w:p w14:paraId="4DC3AF6A" w14:textId="77777777" w:rsidR="0044199A" w:rsidRDefault="0044199A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B10F" w14:textId="182A4183" w:rsidR="00A417F7" w:rsidRDefault="00A417F7" w:rsidP="00A417F7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EA4F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4673" w14:textId="77777777" w:rsidR="0044199A" w:rsidRDefault="0044199A" w:rsidP="0044199A">
      <w:pPr>
        <w:spacing w:after="0" w:line="240" w:lineRule="auto"/>
      </w:pPr>
      <w:r>
        <w:separator/>
      </w:r>
    </w:p>
  </w:footnote>
  <w:footnote w:type="continuationSeparator" w:id="0">
    <w:p w14:paraId="15DF78B1" w14:textId="77777777" w:rsidR="0044199A" w:rsidRDefault="0044199A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410440A7" w:rsidR="0044199A" w:rsidRPr="0044199A" w:rsidRDefault="004C0605" w:rsidP="00EA4FC3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4C0605">
            <w:rPr>
              <w:rFonts w:ascii="Calibri" w:eastAsia="Times New Roman" w:hAnsi="Calibri" w:cs="Times New Roman"/>
              <w:b/>
              <w:bCs/>
              <w:sz w:val="20"/>
              <w:szCs w:val="20"/>
              <w:lang w:val="et" w:eastAsia="et-EE"/>
            </w:rPr>
            <w:t xml:space="preserve">Eesti Mereakadeemia </w:t>
          </w:r>
          <w:r w:rsidR="00EA4FC3">
            <w:rPr>
              <w:rFonts w:ascii="Calibri" w:eastAsia="Times New Roman" w:hAnsi="Calibri" w:cs="Times New Roman"/>
              <w:b/>
              <w:bCs/>
              <w:sz w:val="20"/>
              <w:szCs w:val="20"/>
              <w:lang w:val="et" w:eastAsia="et-EE"/>
            </w:rPr>
            <w:t>õppe</w:t>
          </w:r>
          <w:r w:rsidRPr="004C0605">
            <w:rPr>
              <w:rFonts w:ascii="Calibri" w:eastAsia="Times New Roman" w:hAnsi="Calibri" w:cs="Times New Roman"/>
              <w:b/>
              <w:bCs/>
              <w:sz w:val="20"/>
              <w:szCs w:val="20"/>
              <w:lang w:val="et" w:eastAsia="et-EE"/>
            </w:rPr>
            <w:t>keskuse tegevuse alused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2430DCAB" w:rsidR="0044199A" w:rsidRPr="0044199A" w:rsidRDefault="00EA4FC3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V1/8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31DF3C6F" w:rsidR="0044199A" w:rsidRPr="0044199A" w:rsidRDefault="00EA4FC3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4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00324B0A" w:rsidR="0044199A" w:rsidRPr="0044199A" w:rsidRDefault="00EA4FC3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õppe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keskuse juhataja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622007E8" w:rsidR="0044199A" w:rsidRPr="0044199A" w:rsidRDefault="0044199A" w:rsidP="004C0605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direktori 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05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09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2022 korraldusega nr 1-24/253</w:t>
          </w:r>
        </w:p>
      </w:tc>
    </w:tr>
  </w:tbl>
  <w:p w14:paraId="2CB535A1" w14:textId="77777777" w:rsidR="0044199A" w:rsidRDefault="0044199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oen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D80236E"/>
    <w:multiLevelType w:val="multilevel"/>
    <w:tmpl w:val="4BB007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69687910">
    <w:abstractNumId w:val="0"/>
  </w:num>
  <w:num w:numId="2" w16cid:durableId="145077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31"/>
    <w:rsid w:val="002372C0"/>
    <w:rsid w:val="002803B3"/>
    <w:rsid w:val="0044199A"/>
    <w:rsid w:val="00497BFF"/>
    <w:rsid w:val="004C0605"/>
    <w:rsid w:val="00555431"/>
    <w:rsid w:val="0065459F"/>
    <w:rsid w:val="00706996"/>
    <w:rsid w:val="008963AA"/>
    <w:rsid w:val="00A417F7"/>
    <w:rsid w:val="00A65C14"/>
    <w:rsid w:val="00EA4FC3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199A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199A"/>
  </w:style>
  <w:style w:type="paragraph" w:styleId="Jalus">
    <w:name w:val="footer"/>
    <w:basedOn w:val="Normaallaad"/>
    <w:link w:val="Jalu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199A"/>
  </w:style>
  <w:style w:type="paragraph" w:styleId="Loend">
    <w:name w:val="List"/>
    <w:basedOn w:val="Normaallaad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4C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Mereakadeemia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12</cp:revision>
  <dcterms:created xsi:type="dcterms:W3CDTF">2020-06-18T11:32:00Z</dcterms:created>
  <dcterms:modified xsi:type="dcterms:W3CDTF">2022-09-05T20:32:00Z</dcterms:modified>
</cp:coreProperties>
</file>