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95B" w:rsidRPr="007562FD" w:rsidRDefault="0092595B" w:rsidP="0092595B">
      <w:pPr>
        <w:jc w:val="right"/>
        <w:rPr>
          <w:rFonts w:asciiTheme="minorHAnsi" w:hAnsiTheme="minorHAnsi" w:cstheme="minorHAnsi"/>
          <w:sz w:val="22"/>
          <w:szCs w:val="22"/>
        </w:rPr>
      </w:pPr>
      <w:r w:rsidRPr="007562FD">
        <w:rPr>
          <w:rFonts w:asciiTheme="minorHAnsi" w:hAnsiTheme="minorHAnsi" w:cstheme="minorHAnsi"/>
          <w:sz w:val="22"/>
          <w:szCs w:val="22"/>
        </w:rPr>
        <w:t>TERVIKTEKST</w:t>
      </w:r>
    </w:p>
    <w:p w:rsidR="0092595B" w:rsidRPr="007562FD" w:rsidRDefault="0092595B">
      <w:pPr>
        <w:pStyle w:val="BodyText"/>
        <w:rPr>
          <w:rFonts w:asciiTheme="minorHAnsi" w:hAnsiTheme="minorHAnsi" w:cstheme="minorHAnsi"/>
          <w:bCs/>
          <w:sz w:val="22"/>
          <w:szCs w:val="22"/>
        </w:rPr>
      </w:pPr>
      <w:r w:rsidRPr="007562FD">
        <w:rPr>
          <w:rFonts w:asciiTheme="minorHAnsi" w:hAnsiTheme="minorHAnsi" w:cstheme="minorHAnsi"/>
          <w:sz w:val="22"/>
          <w:szCs w:val="22"/>
        </w:rPr>
        <w:t xml:space="preserve">Kehtestatud </w:t>
      </w:r>
      <w:r w:rsidR="00381CE7" w:rsidRPr="007562FD">
        <w:rPr>
          <w:rFonts w:asciiTheme="minorHAnsi" w:hAnsiTheme="minorHAnsi" w:cstheme="minorHAnsi"/>
          <w:sz w:val="22"/>
          <w:szCs w:val="22"/>
        </w:rPr>
        <w:t>Tallinna Tehnikaülikool</w:t>
      </w:r>
      <w:r w:rsidRPr="007562FD">
        <w:rPr>
          <w:rFonts w:asciiTheme="minorHAnsi" w:hAnsiTheme="minorHAnsi" w:cstheme="minorHAnsi"/>
          <w:sz w:val="22"/>
          <w:szCs w:val="22"/>
        </w:rPr>
        <w:t xml:space="preserve"> nõukogu 17.12.2013 määrusega nr 15</w:t>
      </w:r>
      <w:r w:rsidR="00381CE7" w:rsidRPr="007562FD">
        <w:rPr>
          <w:rFonts w:asciiTheme="minorHAnsi" w:hAnsiTheme="minorHAnsi" w:cstheme="minorHAnsi"/>
          <w:sz w:val="22"/>
          <w:szCs w:val="22"/>
        </w:rPr>
        <w:t xml:space="preserve"> (jõustunud </w:t>
      </w:r>
      <w:r w:rsidR="00381CE7" w:rsidRPr="007562FD">
        <w:rPr>
          <w:rFonts w:asciiTheme="minorHAnsi" w:hAnsiTheme="minorHAnsi" w:cstheme="minorHAnsi"/>
          <w:bCs/>
          <w:sz w:val="22"/>
          <w:szCs w:val="22"/>
        </w:rPr>
        <w:t>01.01.2014)</w:t>
      </w:r>
    </w:p>
    <w:p w:rsidR="00381CE7" w:rsidRPr="007562FD" w:rsidRDefault="00381CE7">
      <w:pPr>
        <w:pStyle w:val="BodyText"/>
        <w:rPr>
          <w:rFonts w:asciiTheme="minorHAnsi" w:hAnsiTheme="minorHAnsi" w:cstheme="minorHAnsi"/>
          <w:sz w:val="22"/>
          <w:szCs w:val="22"/>
        </w:rPr>
      </w:pPr>
      <w:r w:rsidRPr="007562FD">
        <w:rPr>
          <w:rFonts w:asciiTheme="minorHAnsi" w:hAnsiTheme="minorHAnsi" w:cstheme="minorHAnsi"/>
          <w:bCs/>
          <w:sz w:val="22"/>
          <w:szCs w:val="22"/>
        </w:rPr>
        <w:t>Muudetud Tallinna Tehnikaülikooli senati 22.10.2019 määrusega nr 9 (jõustunud 01.11.2019)</w:t>
      </w:r>
    </w:p>
    <w:p w:rsidR="004D38C2" w:rsidRPr="007562FD" w:rsidRDefault="004D38C2" w:rsidP="004D38C2">
      <w:pPr>
        <w:pStyle w:val="Bodyl"/>
        <w:spacing w:before="120"/>
        <w:jc w:val="left"/>
        <w:rPr>
          <w:rFonts w:asciiTheme="minorHAnsi" w:hAnsiTheme="minorHAnsi" w:cstheme="minorHAnsi"/>
          <w:sz w:val="22"/>
          <w:szCs w:val="22"/>
        </w:rPr>
      </w:pPr>
      <w:r w:rsidRPr="007562FD">
        <w:rPr>
          <w:rFonts w:asciiTheme="minorHAnsi" w:hAnsiTheme="minorHAnsi" w:cstheme="minorHAnsi"/>
          <w:bCs/>
          <w:sz w:val="22"/>
          <w:szCs w:val="22"/>
        </w:rPr>
        <w:t xml:space="preserve">Redaktsiooni jõustumise kuupäev: </w:t>
      </w:r>
      <w:r w:rsidR="00381CE7" w:rsidRPr="007562FD">
        <w:rPr>
          <w:rFonts w:asciiTheme="minorHAnsi" w:hAnsiTheme="minorHAnsi" w:cstheme="minorHAnsi"/>
          <w:bCs/>
          <w:sz w:val="22"/>
          <w:szCs w:val="22"/>
        </w:rPr>
        <w:t>01.11.2019</w:t>
      </w:r>
    </w:p>
    <w:p w:rsidR="001C1801" w:rsidRPr="007562FD" w:rsidRDefault="001C1801" w:rsidP="0092595B">
      <w:pPr>
        <w:pStyle w:val="Pealk1"/>
        <w:rPr>
          <w:rFonts w:asciiTheme="minorHAnsi" w:hAnsiTheme="minorHAnsi" w:cstheme="minorHAnsi"/>
          <w:sz w:val="22"/>
        </w:rPr>
      </w:pPr>
      <w:r w:rsidRPr="007562FD">
        <w:rPr>
          <w:rFonts w:asciiTheme="minorHAnsi" w:hAnsiTheme="minorHAnsi" w:cstheme="minorHAnsi"/>
          <w:sz w:val="22"/>
        </w:rPr>
        <w:t>Vaba semestri taotlemise ja kasutamise kord</w:t>
      </w:r>
    </w:p>
    <w:p w:rsidR="004D38C2" w:rsidRPr="007562FD" w:rsidRDefault="004D38C2" w:rsidP="004D38C2">
      <w:pPr>
        <w:pStyle w:val="BodyText"/>
        <w:tabs>
          <w:tab w:val="left" w:pos="6521"/>
        </w:tabs>
        <w:spacing w:before="240"/>
        <w:rPr>
          <w:rFonts w:asciiTheme="minorHAnsi" w:hAnsiTheme="minorHAnsi" w:cstheme="minorHAnsi"/>
          <w:sz w:val="22"/>
          <w:szCs w:val="22"/>
        </w:rPr>
      </w:pPr>
      <w:r w:rsidRPr="007562FD">
        <w:rPr>
          <w:rFonts w:asciiTheme="minorHAnsi" w:hAnsiTheme="minorHAnsi" w:cstheme="minorHAnsi"/>
          <w:sz w:val="22"/>
          <w:szCs w:val="22"/>
        </w:rPr>
        <w:t xml:space="preserve">Määrus kehtestatakse ülikooliseaduse </w:t>
      </w:r>
      <w:r w:rsidRPr="007562FD">
        <w:rPr>
          <w:rFonts w:asciiTheme="minorHAnsi" w:hAnsiTheme="minorHAnsi" w:cstheme="minorHAnsi"/>
          <w:bCs/>
          <w:sz w:val="22"/>
          <w:szCs w:val="22"/>
        </w:rPr>
        <w:t>§ 39 lg 7</w:t>
      </w:r>
      <w:r w:rsidRPr="007562FD">
        <w:rPr>
          <w:rFonts w:asciiTheme="minorHAnsi" w:hAnsiTheme="minorHAnsi" w:cstheme="minorHAnsi"/>
          <w:sz w:val="22"/>
          <w:szCs w:val="22"/>
        </w:rPr>
        <w:t xml:space="preserve">  alusel.</w:t>
      </w:r>
    </w:p>
    <w:p w:rsidR="004D38C2" w:rsidRPr="007562FD" w:rsidRDefault="004D38C2" w:rsidP="004D38C2">
      <w:pPr>
        <w:pStyle w:val="BodyText"/>
        <w:rPr>
          <w:rFonts w:asciiTheme="minorHAnsi" w:hAnsiTheme="minorHAnsi" w:cstheme="minorHAnsi"/>
          <w:sz w:val="22"/>
          <w:szCs w:val="22"/>
        </w:rPr>
      </w:pPr>
    </w:p>
    <w:p w:rsidR="006E63F7" w:rsidRPr="007562FD" w:rsidRDefault="00DB2A0D" w:rsidP="006E63F7">
      <w:pPr>
        <w:pStyle w:val="Loetelum"/>
        <w:rPr>
          <w:rFonts w:asciiTheme="minorHAnsi" w:hAnsiTheme="minorHAnsi" w:cstheme="minorHAnsi"/>
          <w:sz w:val="22"/>
          <w:szCs w:val="22"/>
        </w:rPr>
      </w:pPr>
      <w:r w:rsidRPr="007562FD">
        <w:rPr>
          <w:rFonts w:asciiTheme="minorHAnsi" w:hAnsiTheme="minorHAnsi" w:cstheme="minorHAnsi"/>
          <w:sz w:val="22"/>
          <w:szCs w:val="22"/>
        </w:rPr>
        <w:t>Üldsätted</w:t>
      </w:r>
    </w:p>
    <w:p w:rsidR="00DB2A0D" w:rsidRPr="007562FD" w:rsidRDefault="00DB2A0D" w:rsidP="00DB2A0D">
      <w:pPr>
        <w:pStyle w:val="Bodym"/>
        <w:rPr>
          <w:rFonts w:asciiTheme="minorHAnsi" w:hAnsiTheme="minorHAnsi" w:cstheme="minorHAnsi"/>
          <w:sz w:val="22"/>
          <w:szCs w:val="22"/>
        </w:rPr>
      </w:pPr>
      <w:r w:rsidRPr="007562FD">
        <w:rPr>
          <w:rFonts w:asciiTheme="minorHAnsi" w:hAnsiTheme="minorHAnsi" w:cstheme="minorHAnsi"/>
          <w:sz w:val="22"/>
          <w:szCs w:val="22"/>
        </w:rPr>
        <w:t xml:space="preserve">Käesoleva korraga reguleeritakse korralistele õppejõududele ülikooliseadusega ette nähtud tööülesannetest vaba semestri taotlemise ja kasutamise tingimusi Tallinna Tehnikaülikoolis. Semester käesoleva korra tähenduses on </w:t>
      </w:r>
      <w:r w:rsidR="00381CE7" w:rsidRPr="007562FD">
        <w:rPr>
          <w:rFonts w:asciiTheme="minorHAnsi" w:hAnsiTheme="minorHAnsi" w:cstheme="minorHAnsi"/>
          <w:sz w:val="22"/>
          <w:szCs w:val="22"/>
        </w:rPr>
        <w:t xml:space="preserve">Tallinna Tehnikaülikooli </w:t>
      </w:r>
      <w:r w:rsidRPr="007562FD">
        <w:rPr>
          <w:rFonts w:asciiTheme="minorHAnsi" w:hAnsiTheme="minorHAnsi" w:cstheme="minorHAnsi"/>
          <w:sz w:val="22"/>
          <w:szCs w:val="22"/>
        </w:rPr>
        <w:t>akadeemilise kalendriga kinnitatud kevad- või sügissemester.</w:t>
      </w:r>
    </w:p>
    <w:p w:rsidR="00DB2A0D" w:rsidRPr="007562FD" w:rsidRDefault="00DB2A0D" w:rsidP="00DB2A0D">
      <w:pPr>
        <w:pStyle w:val="Bodym"/>
        <w:rPr>
          <w:rFonts w:asciiTheme="minorHAnsi" w:hAnsiTheme="minorHAnsi" w:cstheme="minorHAnsi"/>
          <w:sz w:val="22"/>
          <w:szCs w:val="22"/>
        </w:rPr>
      </w:pPr>
      <w:r w:rsidRPr="007562FD">
        <w:rPr>
          <w:rFonts w:asciiTheme="minorHAnsi" w:hAnsiTheme="minorHAnsi" w:cstheme="minorHAnsi"/>
          <w:sz w:val="22"/>
          <w:szCs w:val="22"/>
        </w:rPr>
        <w:t>Korralisel õppejõul on õigus viie aasta jooksul ühele tööülesannetest vabale semestrile (edaspidi vaba semester) oma kutseoskuste täiendamiseks või muuks loometööks ühes ametipalga säilitamisega. Ametipalk on käesoleva korra tähenduses töötaja töölepingus kokkulepitud põhipalk.</w:t>
      </w:r>
    </w:p>
    <w:p w:rsidR="004D0CFC" w:rsidRPr="007562FD" w:rsidRDefault="004D0CFC" w:rsidP="00DB2A0D">
      <w:pPr>
        <w:pStyle w:val="Bodym"/>
        <w:rPr>
          <w:rFonts w:asciiTheme="minorHAnsi" w:hAnsiTheme="minorHAnsi" w:cstheme="minorHAnsi"/>
          <w:sz w:val="22"/>
          <w:szCs w:val="22"/>
        </w:rPr>
      </w:pPr>
      <w:r w:rsidRPr="007562FD">
        <w:rPr>
          <w:rFonts w:asciiTheme="minorHAnsi" w:hAnsiTheme="minorHAnsi" w:cstheme="minorHAnsi"/>
          <w:sz w:val="22"/>
          <w:szCs w:val="22"/>
        </w:rPr>
        <w:t>Vaba semestri rahastamise korra kinnitab rektor.</w:t>
      </w:r>
    </w:p>
    <w:p w:rsidR="00DB2A0D" w:rsidRPr="007562FD" w:rsidRDefault="00DB2A0D" w:rsidP="00DB2A0D">
      <w:pPr>
        <w:pStyle w:val="Loetelum"/>
        <w:rPr>
          <w:rFonts w:asciiTheme="minorHAnsi" w:hAnsiTheme="minorHAnsi" w:cstheme="minorHAnsi"/>
          <w:sz w:val="22"/>
          <w:szCs w:val="22"/>
        </w:rPr>
      </w:pPr>
      <w:r w:rsidRPr="007562FD">
        <w:rPr>
          <w:rFonts w:asciiTheme="minorHAnsi" w:hAnsiTheme="minorHAnsi" w:cstheme="minorHAnsi"/>
          <w:sz w:val="22"/>
          <w:szCs w:val="22"/>
        </w:rPr>
        <w:t>Vaba semestri taotlemine</w:t>
      </w:r>
    </w:p>
    <w:p w:rsidR="00DB2A0D" w:rsidRPr="007562FD" w:rsidRDefault="00DB2A0D" w:rsidP="00DB2A0D">
      <w:pPr>
        <w:pStyle w:val="Bodym"/>
        <w:rPr>
          <w:rFonts w:asciiTheme="minorHAnsi" w:hAnsiTheme="minorHAnsi" w:cstheme="minorHAnsi"/>
          <w:sz w:val="22"/>
          <w:szCs w:val="22"/>
        </w:rPr>
      </w:pPr>
      <w:r w:rsidRPr="007562FD">
        <w:rPr>
          <w:rFonts w:asciiTheme="minorHAnsi" w:hAnsiTheme="minorHAnsi" w:cstheme="minorHAnsi"/>
          <w:sz w:val="22"/>
          <w:szCs w:val="22"/>
        </w:rPr>
        <w:t xml:space="preserve">Vaba semestrit on õigus saada </w:t>
      </w:r>
      <w:r w:rsidR="00381CE7" w:rsidRPr="007562FD">
        <w:rPr>
          <w:rFonts w:asciiTheme="minorHAnsi" w:hAnsiTheme="minorHAnsi" w:cstheme="minorHAnsi"/>
          <w:sz w:val="22"/>
          <w:szCs w:val="22"/>
        </w:rPr>
        <w:t>ülikooli</w:t>
      </w:r>
      <w:r w:rsidRPr="007562FD">
        <w:rPr>
          <w:rFonts w:asciiTheme="minorHAnsi" w:hAnsiTheme="minorHAnsi" w:cstheme="minorHAnsi"/>
          <w:sz w:val="22"/>
          <w:szCs w:val="22"/>
        </w:rPr>
        <w:t xml:space="preserve"> korralisel õppejõul (edaspidi õppejõul), kelle korralise õppejõu</w:t>
      </w:r>
      <w:r w:rsidR="00F92D35" w:rsidRPr="007562FD">
        <w:rPr>
          <w:rFonts w:asciiTheme="minorHAnsi" w:hAnsiTheme="minorHAnsi" w:cstheme="minorHAnsi"/>
          <w:sz w:val="22"/>
          <w:szCs w:val="22"/>
        </w:rPr>
        <w:t xml:space="preserve"> </w:t>
      </w:r>
      <w:r w:rsidRPr="007562FD">
        <w:rPr>
          <w:rFonts w:asciiTheme="minorHAnsi" w:hAnsiTheme="minorHAnsi" w:cstheme="minorHAnsi"/>
          <w:sz w:val="22"/>
          <w:szCs w:val="22"/>
        </w:rPr>
        <w:t xml:space="preserve">tööstaaž </w:t>
      </w:r>
      <w:r w:rsidR="007562FD">
        <w:rPr>
          <w:rFonts w:asciiTheme="minorHAnsi" w:hAnsiTheme="minorHAnsi" w:cstheme="minorHAnsi"/>
          <w:sz w:val="22"/>
          <w:szCs w:val="22"/>
        </w:rPr>
        <w:t>ülikooli</w:t>
      </w:r>
      <w:r w:rsidR="00F92D35" w:rsidRPr="007562FD">
        <w:rPr>
          <w:rFonts w:asciiTheme="minorHAnsi" w:hAnsiTheme="minorHAnsi" w:cstheme="minorHAnsi"/>
          <w:sz w:val="22"/>
          <w:szCs w:val="22"/>
        </w:rPr>
        <w:t xml:space="preserve">s </w:t>
      </w:r>
      <w:r w:rsidRPr="007562FD">
        <w:rPr>
          <w:rFonts w:asciiTheme="minorHAnsi" w:hAnsiTheme="minorHAnsi" w:cstheme="minorHAnsi"/>
          <w:sz w:val="22"/>
          <w:szCs w:val="22"/>
        </w:rPr>
        <w:t>koos jooksva valimisperioodiga moodustab kokku vähemalt viis aastat.</w:t>
      </w:r>
    </w:p>
    <w:p w:rsidR="00DB2A0D" w:rsidRPr="007562FD" w:rsidRDefault="00DB2A0D" w:rsidP="00DB2A0D">
      <w:pPr>
        <w:pStyle w:val="Bodym"/>
        <w:rPr>
          <w:rFonts w:asciiTheme="minorHAnsi" w:hAnsiTheme="minorHAnsi" w:cstheme="minorHAnsi"/>
          <w:sz w:val="22"/>
          <w:szCs w:val="22"/>
        </w:rPr>
      </w:pPr>
      <w:r w:rsidRPr="007562FD">
        <w:rPr>
          <w:rFonts w:asciiTheme="minorHAnsi" w:hAnsiTheme="minorHAnsi" w:cstheme="minorHAnsi"/>
          <w:sz w:val="22"/>
          <w:szCs w:val="22"/>
        </w:rPr>
        <w:t>Vaba semestri kasutamist on õppejõul õigus taotleda ühes osas. Kui vaba semestrit taotleva õppejõu töö on võimalik ümber korraldada poolsemestriti, võib vaba semestrit taotleda kahes osas, akadeemilises kalendris fikseeritud poolsemestrite kaupa.</w:t>
      </w:r>
    </w:p>
    <w:p w:rsidR="00DB2A0D" w:rsidRPr="007562FD" w:rsidRDefault="00DB2A0D" w:rsidP="00DB2A0D">
      <w:pPr>
        <w:pStyle w:val="Bodym"/>
        <w:rPr>
          <w:rFonts w:asciiTheme="minorHAnsi" w:hAnsiTheme="minorHAnsi" w:cstheme="minorHAnsi"/>
          <w:sz w:val="22"/>
          <w:szCs w:val="22"/>
        </w:rPr>
      </w:pPr>
      <w:r w:rsidRPr="007562FD">
        <w:rPr>
          <w:rFonts w:asciiTheme="minorHAnsi" w:hAnsiTheme="minorHAnsi" w:cstheme="minorHAnsi"/>
          <w:sz w:val="22"/>
          <w:szCs w:val="22"/>
        </w:rPr>
        <w:t>Vaba semestrit võib õppejõud kasutada kuts</w:t>
      </w:r>
      <w:bookmarkStart w:id="0" w:name="_GoBack"/>
      <w:bookmarkEnd w:id="0"/>
      <w:r w:rsidRPr="007562FD">
        <w:rPr>
          <w:rFonts w:asciiTheme="minorHAnsi" w:hAnsiTheme="minorHAnsi" w:cstheme="minorHAnsi"/>
          <w:sz w:val="22"/>
          <w:szCs w:val="22"/>
        </w:rPr>
        <w:t>eoskuste täiendamiseks üldjuhul välismaa ülikoolis või muus õppe- või teadusasutuses või muuks loometööks.</w:t>
      </w:r>
    </w:p>
    <w:p w:rsidR="00DB2A0D" w:rsidRPr="007562FD" w:rsidRDefault="00DB2A0D" w:rsidP="00DB2A0D">
      <w:pPr>
        <w:pStyle w:val="Bodym"/>
        <w:rPr>
          <w:rFonts w:asciiTheme="minorHAnsi" w:hAnsiTheme="minorHAnsi" w:cstheme="minorHAnsi"/>
          <w:sz w:val="22"/>
          <w:szCs w:val="22"/>
        </w:rPr>
      </w:pPr>
      <w:r w:rsidRPr="007562FD">
        <w:rPr>
          <w:rFonts w:asciiTheme="minorHAnsi" w:hAnsiTheme="minorHAnsi" w:cstheme="minorHAnsi"/>
          <w:sz w:val="22"/>
          <w:szCs w:val="22"/>
        </w:rPr>
        <w:t>Vaba semestri kasutamiseks esitab õppejõud instituudi/keskuse/asutuse (edaspidi struktuuriüksus) nõukogu esimehele avalduse koos vaba semestri kasutamise kavaga vabale semestrile eelneval semestril hiljemalt kaks kuud enne selle lõppu.</w:t>
      </w:r>
    </w:p>
    <w:p w:rsidR="00DB2A0D" w:rsidRPr="007562FD" w:rsidRDefault="00DB2A0D" w:rsidP="00DB2A0D">
      <w:pPr>
        <w:pStyle w:val="Bodym"/>
        <w:rPr>
          <w:rFonts w:asciiTheme="minorHAnsi" w:hAnsiTheme="minorHAnsi" w:cstheme="minorHAnsi"/>
          <w:sz w:val="22"/>
          <w:szCs w:val="22"/>
        </w:rPr>
      </w:pPr>
      <w:r w:rsidRPr="007562FD">
        <w:rPr>
          <w:rFonts w:asciiTheme="minorHAnsi" w:hAnsiTheme="minorHAnsi" w:cstheme="minorHAnsi"/>
          <w:sz w:val="22"/>
          <w:szCs w:val="22"/>
        </w:rPr>
        <w:t xml:space="preserve">Vaba semestri kasutamise kooskõlastab struktuuriüksuse nõukogu, arvestades nõukogu esimehe esitatud arvamust töö ümberkorraldamise ja õppejõu asendamise võimaluste kohta ja vaba semestri kasutamise kavas esitatud vaba semestri kasutamise eesmärgipärasust. </w:t>
      </w:r>
    </w:p>
    <w:p w:rsidR="00DB2A0D" w:rsidRPr="007562FD" w:rsidRDefault="00D20D0A" w:rsidP="00DB2A0D">
      <w:pPr>
        <w:pStyle w:val="Bodym"/>
        <w:rPr>
          <w:rFonts w:asciiTheme="minorHAnsi" w:hAnsiTheme="minorHAnsi" w:cstheme="minorHAnsi"/>
          <w:sz w:val="22"/>
          <w:szCs w:val="22"/>
        </w:rPr>
      </w:pPr>
      <w:r w:rsidRPr="007562FD">
        <w:rPr>
          <w:rFonts w:asciiTheme="minorHAnsi" w:hAnsiTheme="minorHAnsi" w:cstheme="minorHAnsi"/>
          <w:sz w:val="22"/>
          <w:szCs w:val="22"/>
        </w:rPr>
        <w:t>Struktuuriüksuse nõukogu</w:t>
      </w:r>
      <w:r w:rsidR="00DB2A0D" w:rsidRPr="007562FD">
        <w:rPr>
          <w:rFonts w:asciiTheme="minorHAnsi" w:hAnsiTheme="minorHAnsi" w:cstheme="minorHAnsi"/>
          <w:sz w:val="22"/>
          <w:szCs w:val="22"/>
        </w:rPr>
        <w:t xml:space="preserve"> võib teha ettepaneku lükata õppejõu vaba semestri kasutamine edasi mitte enam kui ühel korral kuni kahe semestri võrra. Struktuuriüksuse nõukogu esimees teavitab õppejõudu struktuuriüksuse nõukogu arvamusest hiljemalt ühe kuu jooksul arvates avalduse esitamisest.</w:t>
      </w:r>
    </w:p>
    <w:p w:rsidR="00DB2A0D" w:rsidRPr="007562FD" w:rsidRDefault="00DB2A0D" w:rsidP="00DB2A0D">
      <w:pPr>
        <w:pStyle w:val="Bodym"/>
        <w:rPr>
          <w:rFonts w:asciiTheme="minorHAnsi" w:hAnsiTheme="minorHAnsi" w:cstheme="minorHAnsi"/>
          <w:sz w:val="22"/>
          <w:szCs w:val="22"/>
        </w:rPr>
      </w:pPr>
      <w:r w:rsidRPr="007562FD">
        <w:rPr>
          <w:rFonts w:asciiTheme="minorHAnsi" w:hAnsiTheme="minorHAnsi" w:cstheme="minorHAnsi"/>
          <w:sz w:val="22"/>
          <w:szCs w:val="22"/>
        </w:rPr>
        <w:t>Struktuuriüksuse nõukogu esimees edastab õppejõu avalduse koos vaba semestri kasutamise kavaga ja struktuuriüksuse nõukogu arvamuse õppejõu vabale semestrile lubamise kohta personaliosakonda käskkirja eelnõu koostamiseks. Õppejõu vabale semestrile lubamise otsustab rektor.</w:t>
      </w:r>
    </w:p>
    <w:p w:rsidR="00DB2A0D" w:rsidRPr="007562FD" w:rsidRDefault="00DB2A0D" w:rsidP="00DB2A0D">
      <w:pPr>
        <w:pStyle w:val="Loetelum"/>
        <w:rPr>
          <w:rFonts w:asciiTheme="minorHAnsi" w:hAnsiTheme="minorHAnsi" w:cstheme="minorHAnsi"/>
          <w:sz w:val="22"/>
          <w:szCs w:val="22"/>
        </w:rPr>
      </w:pPr>
      <w:r w:rsidRPr="007562FD">
        <w:rPr>
          <w:rFonts w:asciiTheme="minorHAnsi" w:hAnsiTheme="minorHAnsi" w:cstheme="minorHAnsi"/>
          <w:sz w:val="22"/>
          <w:szCs w:val="22"/>
        </w:rPr>
        <w:t>Aruandlus</w:t>
      </w:r>
    </w:p>
    <w:p w:rsidR="00DB2A0D" w:rsidRPr="007562FD" w:rsidRDefault="00DB2A0D" w:rsidP="00DB2A0D">
      <w:pPr>
        <w:pStyle w:val="Bodym"/>
        <w:rPr>
          <w:rFonts w:asciiTheme="minorHAnsi" w:hAnsiTheme="minorHAnsi" w:cstheme="minorHAnsi"/>
          <w:sz w:val="22"/>
          <w:szCs w:val="22"/>
        </w:rPr>
      </w:pPr>
      <w:r w:rsidRPr="007562FD">
        <w:rPr>
          <w:rFonts w:asciiTheme="minorHAnsi" w:hAnsiTheme="minorHAnsi" w:cstheme="minorHAnsi"/>
          <w:sz w:val="22"/>
          <w:szCs w:val="22"/>
        </w:rPr>
        <w:t>Õppejõud esitab aruande vaba semestri kasutamise kohta struktuuriüksuse nõukogu esimehele hiljemalt ühe kuu jooksul pärast vaba semestri lõppu.</w:t>
      </w:r>
    </w:p>
    <w:p w:rsidR="00DB2A0D" w:rsidRPr="007562FD" w:rsidRDefault="00DB2A0D" w:rsidP="00DB2A0D">
      <w:pPr>
        <w:pStyle w:val="Bodym"/>
        <w:rPr>
          <w:rFonts w:asciiTheme="minorHAnsi" w:hAnsiTheme="minorHAnsi" w:cstheme="minorHAnsi"/>
          <w:sz w:val="22"/>
          <w:szCs w:val="22"/>
        </w:rPr>
      </w:pPr>
      <w:r w:rsidRPr="007562FD">
        <w:rPr>
          <w:rFonts w:asciiTheme="minorHAnsi" w:hAnsiTheme="minorHAnsi" w:cstheme="minorHAnsi"/>
          <w:sz w:val="22"/>
          <w:szCs w:val="22"/>
        </w:rPr>
        <w:t>Aruandele annab hinnangu struktuuriüksuse nõukogu. Hinnangut arvestatakse vaba semestri taotlemisel järgmisel perioodil.</w:t>
      </w:r>
    </w:p>
    <w:p w:rsidR="00DB2A0D" w:rsidRPr="007562FD" w:rsidRDefault="00DB2A0D" w:rsidP="00DB2A0D">
      <w:pPr>
        <w:pStyle w:val="Bodym"/>
        <w:rPr>
          <w:rFonts w:asciiTheme="minorHAnsi" w:hAnsiTheme="minorHAnsi" w:cstheme="minorHAnsi"/>
          <w:sz w:val="22"/>
          <w:szCs w:val="22"/>
        </w:rPr>
      </w:pPr>
      <w:r w:rsidRPr="007562FD">
        <w:rPr>
          <w:rFonts w:asciiTheme="minorHAnsi" w:hAnsiTheme="minorHAnsi" w:cstheme="minorHAnsi"/>
          <w:sz w:val="22"/>
          <w:szCs w:val="22"/>
        </w:rPr>
        <w:t>Struktuuriüksuse nõukogu esimees esitab õppejõu aruande ja nõu</w:t>
      </w:r>
      <w:r w:rsidR="00D20D0A" w:rsidRPr="007562FD">
        <w:rPr>
          <w:rFonts w:asciiTheme="minorHAnsi" w:hAnsiTheme="minorHAnsi" w:cstheme="minorHAnsi"/>
          <w:sz w:val="22"/>
          <w:szCs w:val="22"/>
        </w:rPr>
        <w:t>kogu hinnangu personaliosakonda.</w:t>
      </w:r>
    </w:p>
    <w:p w:rsidR="00DB2A0D" w:rsidRPr="007562FD" w:rsidRDefault="00DB2A0D" w:rsidP="00DB2A0D">
      <w:pPr>
        <w:pStyle w:val="Loetelum"/>
        <w:rPr>
          <w:rFonts w:asciiTheme="minorHAnsi" w:hAnsiTheme="minorHAnsi" w:cstheme="minorHAnsi"/>
          <w:sz w:val="22"/>
          <w:szCs w:val="22"/>
        </w:rPr>
      </w:pPr>
      <w:r w:rsidRPr="007562FD">
        <w:rPr>
          <w:rFonts w:asciiTheme="minorHAnsi" w:hAnsiTheme="minorHAnsi" w:cstheme="minorHAnsi"/>
          <w:sz w:val="22"/>
          <w:szCs w:val="22"/>
        </w:rPr>
        <w:t>Rakendussätted</w:t>
      </w:r>
    </w:p>
    <w:p w:rsidR="00DB2A0D" w:rsidRPr="007562FD" w:rsidRDefault="00DB2A0D" w:rsidP="00DB2A0D">
      <w:pPr>
        <w:pStyle w:val="Bodym"/>
        <w:rPr>
          <w:rFonts w:asciiTheme="minorHAnsi" w:hAnsiTheme="minorHAnsi" w:cstheme="minorHAnsi"/>
          <w:sz w:val="22"/>
          <w:szCs w:val="22"/>
        </w:rPr>
      </w:pPr>
      <w:r w:rsidRPr="007562FD">
        <w:rPr>
          <w:rFonts w:asciiTheme="minorHAnsi" w:hAnsiTheme="minorHAnsi" w:cstheme="minorHAnsi"/>
          <w:sz w:val="22"/>
          <w:szCs w:val="22"/>
        </w:rPr>
        <w:t>Tunnistatakse kehtetuks T</w:t>
      </w:r>
      <w:r w:rsidR="00381CE7" w:rsidRPr="007562FD">
        <w:rPr>
          <w:rFonts w:asciiTheme="minorHAnsi" w:hAnsiTheme="minorHAnsi" w:cstheme="minorHAnsi"/>
          <w:sz w:val="22"/>
          <w:szCs w:val="22"/>
        </w:rPr>
        <w:t>allinna Tehnikaülikooli</w:t>
      </w:r>
      <w:r w:rsidRPr="007562FD">
        <w:rPr>
          <w:rFonts w:asciiTheme="minorHAnsi" w:hAnsiTheme="minorHAnsi" w:cstheme="minorHAnsi"/>
          <w:sz w:val="22"/>
          <w:szCs w:val="22"/>
        </w:rPr>
        <w:t xml:space="preserve"> valitsuse 08.10.1996 otsusega nr 11/2 kinnitatud vaba semestri taotlemise kord.</w:t>
      </w:r>
    </w:p>
    <w:p w:rsidR="0092595B" w:rsidRPr="007562FD" w:rsidRDefault="0092595B" w:rsidP="00DB2A0D">
      <w:pPr>
        <w:pStyle w:val="Bodym"/>
        <w:rPr>
          <w:rFonts w:asciiTheme="minorHAnsi" w:hAnsiTheme="minorHAnsi" w:cstheme="minorHAnsi"/>
          <w:sz w:val="22"/>
          <w:szCs w:val="22"/>
        </w:rPr>
      </w:pPr>
      <w:r w:rsidRPr="007562FD">
        <w:rPr>
          <w:rFonts w:asciiTheme="minorHAnsi" w:hAnsiTheme="minorHAnsi" w:cstheme="minorHAnsi"/>
          <w:sz w:val="22"/>
          <w:szCs w:val="22"/>
        </w:rPr>
        <w:t>Määrus jõustub 2014. aasta 1. jaanuaril</w:t>
      </w:r>
      <w:r w:rsidR="00DD303B" w:rsidRPr="007562FD">
        <w:rPr>
          <w:rFonts w:asciiTheme="minorHAnsi" w:hAnsiTheme="minorHAnsi" w:cstheme="minorHAnsi"/>
          <w:sz w:val="22"/>
          <w:szCs w:val="22"/>
        </w:rPr>
        <w:t>.</w:t>
      </w:r>
    </w:p>
    <w:p w:rsidR="0031245F" w:rsidRPr="007562FD" w:rsidRDefault="0031245F" w:rsidP="001170C0">
      <w:pPr>
        <w:rPr>
          <w:rFonts w:asciiTheme="minorHAnsi" w:hAnsiTheme="minorHAnsi" w:cstheme="minorHAnsi"/>
          <w:sz w:val="22"/>
          <w:szCs w:val="22"/>
        </w:rPr>
      </w:pPr>
    </w:p>
    <w:sectPr w:rsidR="0031245F" w:rsidRPr="007562FD" w:rsidSect="00CF6EFF">
      <w:headerReference w:type="even" r:id="rId7"/>
      <w:headerReference w:type="default" r:id="rId8"/>
      <w:footerReference w:type="even" r:id="rId9"/>
      <w:type w:val="continuous"/>
      <w:pgSz w:w="11906" w:h="16838" w:code="9"/>
      <w:pgMar w:top="680" w:right="851" w:bottom="680" w:left="1701" w:header="454"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BB4" w:rsidRDefault="001E7BB4">
      <w:r>
        <w:separator/>
      </w:r>
    </w:p>
  </w:endnote>
  <w:endnote w:type="continuationSeparator" w:id="0">
    <w:p w:rsidR="001E7BB4" w:rsidRDefault="001E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0A" w:rsidRDefault="00D20D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0D0A" w:rsidRDefault="00D2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BB4" w:rsidRDefault="001E7BB4">
      <w:r>
        <w:separator/>
      </w:r>
    </w:p>
  </w:footnote>
  <w:footnote w:type="continuationSeparator" w:id="0">
    <w:p w:rsidR="001E7BB4" w:rsidRDefault="001E7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0A" w:rsidRDefault="00D20D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0D0A" w:rsidRDefault="00D20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0A" w:rsidRDefault="00D20D0A" w:rsidP="00D86176">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CE7">
      <w:rPr>
        <w:rStyle w:val="PageNumber"/>
        <w:noProof/>
      </w:rPr>
      <w:t>2</w:t>
    </w:r>
    <w:r>
      <w:rPr>
        <w:rStyle w:val="PageNumber"/>
      </w:rPr>
      <w:fldChar w:fldCharType="end"/>
    </w:r>
  </w:p>
  <w:p w:rsidR="00D20D0A" w:rsidRDefault="00D20D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53EE256C"/>
    <w:lvl w:ilvl="0">
      <w:start w:val="1"/>
      <w:numFmt w:val="decimal"/>
      <w:pStyle w:val="Heading1"/>
      <w:suff w:val="nothing"/>
      <w:lvlText w:val="%1. peatükk"/>
      <w:lvlJc w:val="left"/>
      <w:pPr>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4"/>
  </w:num>
  <w:num w:numId="3">
    <w:abstractNumId w:val="0"/>
  </w:num>
  <w:num w:numId="4">
    <w:abstractNumId w:val="1"/>
  </w:num>
  <w:num w:numId="5">
    <w:abstractNumId w:val="1"/>
  </w:num>
  <w:num w:numId="6">
    <w:abstractNumId w:val="1"/>
  </w:num>
  <w:num w:numId="7">
    <w:abstractNumId w:val="1"/>
  </w:num>
  <w:num w:numId="8">
    <w:abstractNumId w:val="2"/>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921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5F"/>
    <w:rsid w:val="00022956"/>
    <w:rsid w:val="00045E22"/>
    <w:rsid w:val="00056A9C"/>
    <w:rsid w:val="00075095"/>
    <w:rsid w:val="00077345"/>
    <w:rsid w:val="000D7B48"/>
    <w:rsid w:val="000E0598"/>
    <w:rsid w:val="00106C8D"/>
    <w:rsid w:val="001170C0"/>
    <w:rsid w:val="00132860"/>
    <w:rsid w:val="00136C3A"/>
    <w:rsid w:val="001873E4"/>
    <w:rsid w:val="001C1801"/>
    <w:rsid w:val="001E7BB4"/>
    <w:rsid w:val="00210F74"/>
    <w:rsid w:val="002C60A6"/>
    <w:rsid w:val="0031245F"/>
    <w:rsid w:val="003159EB"/>
    <w:rsid w:val="0037162D"/>
    <w:rsid w:val="00381CE7"/>
    <w:rsid w:val="003E0055"/>
    <w:rsid w:val="003F22BD"/>
    <w:rsid w:val="003F4F11"/>
    <w:rsid w:val="0040333E"/>
    <w:rsid w:val="0040530C"/>
    <w:rsid w:val="0040547F"/>
    <w:rsid w:val="004107CA"/>
    <w:rsid w:val="00453FC0"/>
    <w:rsid w:val="004555CC"/>
    <w:rsid w:val="00466707"/>
    <w:rsid w:val="00485C13"/>
    <w:rsid w:val="004B0E0D"/>
    <w:rsid w:val="004B6534"/>
    <w:rsid w:val="004D0CFC"/>
    <w:rsid w:val="004D38C2"/>
    <w:rsid w:val="004D5567"/>
    <w:rsid w:val="005B0544"/>
    <w:rsid w:val="005B70D6"/>
    <w:rsid w:val="00600725"/>
    <w:rsid w:val="00655B65"/>
    <w:rsid w:val="00685B50"/>
    <w:rsid w:val="00685D9B"/>
    <w:rsid w:val="006A164C"/>
    <w:rsid w:val="006C452A"/>
    <w:rsid w:val="006E3F85"/>
    <w:rsid w:val="006E63F7"/>
    <w:rsid w:val="006F4067"/>
    <w:rsid w:val="007174FE"/>
    <w:rsid w:val="0074053D"/>
    <w:rsid w:val="007562FD"/>
    <w:rsid w:val="00796BD0"/>
    <w:rsid w:val="00870F2D"/>
    <w:rsid w:val="008E39D4"/>
    <w:rsid w:val="008F4EDB"/>
    <w:rsid w:val="0092595B"/>
    <w:rsid w:val="009745AE"/>
    <w:rsid w:val="00A204FA"/>
    <w:rsid w:val="00A21113"/>
    <w:rsid w:val="00A77BDA"/>
    <w:rsid w:val="00AA13D1"/>
    <w:rsid w:val="00AA4161"/>
    <w:rsid w:val="00AD4F2A"/>
    <w:rsid w:val="00AD5505"/>
    <w:rsid w:val="00B23D2E"/>
    <w:rsid w:val="00B67AAA"/>
    <w:rsid w:val="00B937B6"/>
    <w:rsid w:val="00BC75A6"/>
    <w:rsid w:val="00BE71F8"/>
    <w:rsid w:val="00BF2D05"/>
    <w:rsid w:val="00C11D43"/>
    <w:rsid w:val="00C51C87"/>
    <w:rsid w:val="00C570F2"/>
    <w:rsid w:val="00C95D5E"/>
    <w:rsid w:val="00CC0123"/>
    <w:rsid w:val="00CE5D1C"/>
    <w:rsid w:val="00CF6EFF"/>
    <w:rsid w:val="00D024BA"/>
    <w:rsid w:val="00D20D0A"/>
    <w:rsid w:val="00D71AB7"/>
    <w:rsid w:val="00D73B85"/>
    <w:rsid w:val="00D74099"/>
    <w:rsid w:val="00D803FE"/>
    <w:rsid w:val="00D86176"/>
    <w:rsid w:val="00DA41AF"/>
    <w:rsid w:val="00DB2A0D"/>
    <w:rsid w:val="00DD303B"/>
    <w:rsid w:val="00DE4A63"/>
    <w:rsid w:val="00E35C69"/>
    <w:rsid w:val="00E77564"/>
    <w:rsid w:val="00E825F5"/>
    <w:rsid w:val="00EB357F"/>
    <w:rsid w:val="00F022FD"/>
    <w:rsid w:val="00F11158"/>
    <w:rsid w:val="00F54BA4"/>
    <w:rsid w:val="00F75D96"/>
    <w:rsid w:val="00F875F9"/>
    <w:rsid w:val="00F91E6B"/>
    <w:rsid w:val="00F92D35"/>
    <w:rsid w:val="00FA69F8"/>
    <w:rsid w:val="00FC28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0"/>
    </o:shapedefaults>
    <o:shapelayout v:ext="edit">
      <o:idmap v:ext="edit" data="1"/>
    </o:shapelayout>
  </w:shapeDefaults>
  <w:decimalSymbol w:val=","/>
  <w:listSeparator w:val=";"/>
  <w14:docId w14:val="45F2CA2D"/>
  <w15:chartTrackingRefBased/>
  <w15:docId w15:val="{0FAA16A7-D3CA-4A87-81FE-22DA6E71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95B"/>
    <w:rPr>
      <w:sz w:val="24"/>
      <w:lang w:eastAsia="en-US"/>
    </w:rPr>
  </w:style>
  <w:style w:type="paragraph" w:styleId="Heading1">
    <w:name w:val="heading 1"/>
    <w:basedOn w:val="Normal"/>
    <w:next w:val="Loetelum"/>
    <w:qFormat/>
    <w:rsid w:val="00C11D43"/>
    <w:pPr>
      <w:keepNext/>
      <w:numPr>
        <w:numId w:val="2"/>
      </w:numPr>
      <w:spacing w:before="240" w:after="60"/>
      <w:ind w:left="0" w:firstLine="0"/>
      <w:jc w:val="center"/>
      <w:outlineLvl w:val="0"/>
    </w:pPr>
    <w:rPr>
      <w:b/>
      <w:kern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style>
  <w:style w:type="character" w:styleId="PageNumber">
    <w:name w:val="page number"/>
    <w:basedOn w:val="DefaultParagraphFont"/>
  </w:style>
  <w:style w:type="paragraph" w:customStyle="1" w:styleId="Bodym1">
    <w:name w:val="Bodym1"/>
    <w:basedOn w:val="Bodym"/>
    <w:pPr>
      <w:numPr>
        <w:ilvl w:val="2"/>
      </w:numPr>
      <w:spacing w:before="0"/>
    </w:pPr>
  </w:style>
  <w:style w:type="paragraph" w:customStyle="1" w:styleId="Pea">
    <w:name w:val="Pea"/>
    <w:basedOn w:val="BodyText"/>
    <w:pPr>
      <w:ind w:left="-1134"/>
      <w:jc w:val="center"/>
    </w:pPr>
    <w:rPr>
      <w:sz w:val="28"/>
    </w:r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022956"/>
    <w:pPr>
      <w:keepNext/>
      <w:numPr>
        <w:numId w:val="7"/>
      </w:numPr>
    </w:pPr>
    <w:rPr>
      <w:b/>
    </w:rPr>
  </w:style>
  <w:style w:type="paragraph" w:customStyle="1" w:styleId="Bodym">
    <w:name w:val="Bodym"/>
    <w:basedOn w:val="Bodyt"/>
    <w:rsid w:val="00A21113"/>
    <w:pPr>
      <w:numPr>
        <w:ilvl w:val="1"/>
        <w:numId w:val="7"/>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Pealk1">
    <w:name w:val="Pealk1"/>
    <w:basedOn w:val="BodyText"/>
    <w:next w:val="BodyText"/>
    <w:qFormat/>
    <w:rsid w:val="0092595B"/>
    <w:pPr>
      <w:keepNext/>
      <w:tabs>
        <w:tab w:val="left" w:pos="6521"/>
      </w:tabs>
      <w:spacing w:before="400" w:after="120"/>
    </w:pPr>
    <w:rPr>
      <w:rFonts w:eastAsia="Batang"/>
      <w:b/>
      <w:iCs/>
      <w:noProof/>
      <w:szCs w:val="22"/>
    </w:rPr>
  </w:style>
  <w:style w:type="character" w:customStyle="1" w:styleId="BodyTextChar">
    <w:name w:val="Body Text Char"/>
    <w:basedOn w:val="DefaultParagraphFont"/>
    <w:link w:val="BodyText"/>
    <w:rsid w:val="004D38C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Your User Name</dc:creator>
  <cp:keywords/>
  <cp:lastModifiedBy>Kairi Schütz</cp:lastModifiedBy>
  <cp:revision>7</cp:revision>
  <cp:lastPrinted>2013-12-18T08:54:00Z</cp:lastPrinted>
  <dcterms:created xsi:type="dcterms:W3CDTF">2016-08-02T08:59:00Z</dcterms:created>
  <dcterms:modified xsi:type="dcterms:W3CDTF">2019-11-06T07:31:00Z</dcterms:modified>
</cp:coreProperties>
</file>