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B5E0" w14:textId="77777777" w:rsidR="00854608" w:rsidRDefault="00854608">
      <w:pPr>
        <w:pStyle w:val="Bodyl"/>
      </w:pPr>
      <w:r>
        <w:t xml:space="preserve">ALGTEKST-TERVIKTEKST </w:t>
      </w:r>
    </w:p>
    <w:p w14:paraId="24DF02CE" w14:textId="7CB09A49" w:rsidR="00754CC6" w:rsidRDefault="0079366F" w:rsidP="00854608">
      <w:pPr>
        <w:pStyle w:val="Bodyl"/>
        <w:spacing w:before="120"/>
        <w:jc w:val="left"/>
      </w:pPr>
      <w:r>
        <w:t>Kinnitatud</w:t>
      </w:r>
      <w:r w:rsidR="00854608">
        <w:t xml:space="preserve"> </w:t>
      </w:r>
      <w:r w:rsidR="00754CC6">
        <w:t>TTÜ nõukogu</w:t>
      </w:r>
      <w:r w:rsidR="002D7CFF">
        <w:t xml:space="preserve"> </w:t>
      </w:r>
      <w:r w:rsidR="004C5C14">
        <w:t>21.11.2017</w:t>
      </w:r>
      <w:r w:rsidR="00854608">
        <w:t xml:space="preserve"> </w:t>
      </w:r>
      <w:r w:rsidR="00754CC6">
        <w:t xml:space="preserve">otsusega nr </w:t>
      </w:r>
      <w:r w:rsidR="004C5C14">
        <w:t>50</w:t>
      </w:r>
    </w:p>
    <w:p w14:paraId="37715588" w14:textId="11EB138F" w:rsidR="00854608" w:rsidRDefault="00854608" w:rsidP="00854608">
      <w:pPr>
        <w:pStyle w:val="Bodyl"/>
        <w:jc w:val="left"/>
      </w:pPr>
    </w:p>
    <w:p w14:paraId="0259FD90" w14:textId="500BA582" w:rsidR="00854608" w:rsidRDefault="00854608" w:rsidP="00854608">
      <w:pPr>
        <w:pStyle w:val="Bodyl"/>
        <w:jc w:val="left"/>
      </w:pPr>
      <w:r w:rsidRPr="00A53EDE">
        <w:rPr>
          <w:bCs/>
        </w:rPr>
        <w:t>Redaktsiooni jõustumise kuupäev:</w:t>
      </w:r>
      <w:r>
        <w:rPr>
          <w:bCs/>
        </w:rPr>
        <w:t xml:space="preserve"> 21.11.2017</w:t>
      </w:r>
    </w:p>
    <w:p w14:paraId="1A7B6797" w14:textId="77777777" w:rsidR="00C07FFC" w:rsidRPr="00986B58" w:rsidRDefault="0050636B" w:rsidP="00377079">
      <w:pPr>
        <w:pStyle w:val="Lisapealkiri"/>
      </w:pPr>
      <w:r>
        <w:t>Tööstusdoktorantuuri statuut</w:t>
      </w:r>
    </w:p>
    <w:p w14:paraId="0B41BBAA" w14:textId="67075F27" w:rsidR="00152397" w:rsidRDefault="00152397" w:rsidP="00152397">
      <w:pPr>
        <w:pStyle w:val="Lisatekst"/>
      </w:pPr>
      <w:r w:rsidRPr="00152397">
        <w:t>Tööstusdoktorantuur on doktoriõppe erivorm, mille raames viiakse doktoriõppe osaks olevat teadus- ja arendustööd läbi era- või avaliku s</w:t>
      </w:r>
      <w:r>
        <w:t xml:space="preserve">ektori </w:t>
      </w:r>
      <w:r w:rsidR="00CD48D9">
        <w:t xml:space="preserve">organisatsiooni </w:t>
      </w:r>
      <w:r>
        <w:t xml:space="preserve">(edaspidi </w:t>
      </w:r>
      <w:r w:rsidRPr="00EA0B31">
        <w:rPr>
          <w:i/>
        </w:rPr>
        <w:t>organisatsioon</w:t>
      </w:r>
      <w:r w:rsidRPr="00152397">
        <w:t>) huvides.</w:t>
      </w:r>
    </w:p>
    <w:p w14:paraId="1B4C794D" w14:textId="542FA507" w:rsidR="00FC6150" w:rsidRPr="00152397" w:rsidRDefault="00FC6150" w:rsidP="00FC6150">
      <w:pPr>
        <w:pStyle w:val="Lisatekst"/>
      </w:pPr>
      <w:r>
        <w:t xml:space="preserve">Tööstusdoktorantuuri koha loomise eelduseks on organisatsiooni poolne huvi ja valmisolek panustada </w:t>
      </w:r>
      <w:r w:rsidRPr="00152397">
        <w:t xml:space="preserve">teadus- </w:t>
      </w:r>
      <w:r>
        <w:t>ja</w:t>
      </w:r>
      <w:r w:rsidRPr="00152397">
        <w:t xml:space="preserve"> arendustöö </w:t>
      </w:r>
      <w:r>
        <w:t>läbiv</w:t>
      </w:r>
      <w:r w:rsidR="00A61832">
        <w:t xml:space="preserve">iimisesse koostöös ülikooliga, </w:t>
      </w:r>
      <w:r w:rsidRPr="00152397">
        <w:t xml:space="preserve">mille </w:t>
      </w:r>
      <w:r>
        <w:t>kohta sõlmitakse või on sõlmitud  vastavasisuline leping või luuakse ühisprojekt.</w:t>
      </w:r>
      <w:r w:rsidRPr="00152397">
        <w:t xml:space="preserve"> </w:t>
      </w:r>
    </w:p>
    <w:p w14:paraId="04A642F9" w14:textId="06527173" w:rsidR="00F2677D" w:rsidRPr="00F2677D" w:rsidRDefault="00F2677D" w:rsidP="00F2677D">
      <w:pPr>
        <w:pStyle w:val="Lisatekst"/>
      </w:pPr>
      <w:r w:rsidRPr="00F2677D">
        <w:t xml:space="preserve">Tööstusdoktorant on ülikooli immatrikuleeritud doktoriõppe üliõpilane, kes töötab </w:t>
      </w:r>
      <w:r w:rsidR="00B651FE">
        <w:t>organisatsiooni</w:t>
      </w:r>
      <w:r w:rsidR="00B651FE" w:rsidRPr="00F2677D">
        <w:t xml:space="preserve"> </w:t>
      </w:r>
      <w:r w:rsidRPr="00F2677D">
        <w:t>juures</w:t>
      </w:r>
      <w:r w:rsidR="00FE63A7">
        <w:t>, kellega ülikoolil on teadus- ja arendustöö alane koostöö ning kelle töö organisatsioonis on tihedalt seotud doktoritöö teemaga.</w:t>
      </w:r>
    </w:p>
    <w:p w14:paraId="79640652" w14:textId="0C163E94" w:rsidR="00F2677D" w:rsidRDefault="00F2677D" w:rsidP="00F2677D">
      <w:pPr>
        <w:pStyle w:val="Lisatekst"/>
      </w:pPr>
      <w:r>
        <w:t>Tööstusdoktorandil on kõik seadustest ja ülikooli õigusaktidest tulenevad doktoriõppe üliõpilase õigused ja kohustused</w:t>
      </w:r>
      <w:r w:rsidR="00276973">
        <w:t>.</w:t>
      </w:r>
    </w:p>
    <w:p w14:paraId="0D537D04" w14:textId="2040440B" w:rsidR="00C07FFC" w:rsidRDefault="00F2677D" w:rsidP="00F2677D">
      <w:pPr>
        <w:pStyle w:val="Lisatekst"/>
      </w:pPr>
      <w:r>
        <w:t xml:space="preserve">Tööstusdoktorandi juhendaja peab olema ülikooli töötaja. </w:t>
      </w:r>
      <w:r w:rsidR="00B651FE">
        <w:t>Organisatsioon</w:t>
      </w:r>
      <w:r w:rsidR="000D40C2">
        <w:t xml:space="preserve"> määrab isiku</w:t>
      </w:r>
      <w:r>
        <w:t xml:space="preserve">, kes vastutab </w:t>
      </w:r>
      <w:r w:rsidR="00B651FE">
        <w:t xml:space="preserve">organisatsiooni </w:t>
      </w:r>
      <w:r>
        <w:t>poolsete teadus- ja arendustöö eesmärkide täitmise eest</w:t>
      </w:r>
      <w:r w:rsidR="00B651FE">
        <w:t xml:space="preserve"> (kaasjuhendaja või konsultant)</w:t>
      </w:r>
      <w:r>
        <w:t xml:space="preserve">. </w:t>
      </w:r>
    </w:p>
    <w:p w14:paraId="2B3833F7" w14:textId="77777777" w:rsidR="00FC6150" w:rsidRDefault="00FC6150" w:rsidP="00FC6150">
      <w:pPr>
        <w:pStyle w:val="Lisatekst"/>
      </w:pPr>
      <w:r>
        <w:t>Tööstusdoktorantuuris võib õppida ka osakoormusel, millisel juhul doktoriõppe kestvus võib olla kuni 6 aastat.</w:t>
      </w:r>
    </w:p>
    <w:p w14:paraId="6B56A7F4" w14:textId="77777777" w:rsidR="00CD48D9" w:rsidRDefault="00CD48D9" w:rsidP="00CD48D9">
      <w:pPr>
        <w:pStyle w:val="Lisatekst"/>
      </w:pPr>
      <w:r>
        <w:t>Täiskoormusel</w:t>
      </w:r>
      <w:r w:rsidRPr="00F2677D">
        <w:t xml:space="preserve"> õppival tööstusdoktorandil on õigus saada doktoranditoetust vastavalt õppetoetuste ja õppelaenu seadusele ning ülikooli õigusaktidele.</w:t>
      </w:r>
      <w:r>
        <w:t xml:space="preserve"> </w:t>
      </w:r>
    </w:p>
    <w:p w14:paraId="50A8F036" w14:textId="328C09E7" w:rsidR="00C07FFC" w:rsidRDefault="004C4B4D" w:rsidP="0057229F">
      <w:pPr>
        <w:pStyle w:val="Lisatekst"/>
      </w:pPr>
      <w:r w:rsidRPr="004C4B4D">
        <w:t>Teadustulemuste ja autori var</w:t>
      </w:r>
      <w:bookmarkStart w:id="0" w:name="_GoBack"/>
      <w:bookmarkEnd w:id="0"/>
      <w:r w:rsidRPr="004C4B4D">
        <w:t xml:space="preserve">aliste õiguste kuuluvus lepitakse kokku </w:t>
      </w:r>
      <w:r w:rsidR="00EA0B31">
        <w:t>poolte</w:t>
      </w:r>
      <w:r w:rsidR="008200FC">
        <w:t xml:space="preserve"> </w:t>
      </w:r>
      <w:r w:rsidR="00EA0B31">
        <w:t>vahelises</w:t>
      </w:r>
      <w:r w:rsidR="00CD48D9">
        <w:t xml:space="preserve"> </w:t>
      </w:r>
      <w:r w:rsidRPr="004C4B4D">
        <w:t>lepingus.</w:t>
      </w:r>
    </w:p>
    <w:sectPr w:rsidR="00C07FFC" w:rsidSect="0057229F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652D" w14:textId="77777777" w:rsidR="007757FD" w:rsidRDefault="007757FD">
      <w:r>
        <w:separator/>
      </w:r>
    </w:p>
  </w:endnote>
  <w:endnote w:type="continuationSeparator" w:id="0">
    <w:p w14:paraId="456DA946" w14:textId="77777777" w:rsidR="007757FD" w:rsidRDefault="0077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C166" w14:textId="77777777" w:rsidR="006720F6" w:rsidRDefault="00377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657DE" w14:textId="77777777" w:rsidR="006720F6" w:rsidRDefault="0067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0B44" w14:textId="77777777" w:rsidR="007757FD" w:rsidRDefault="007757FD">
      <w:r>
        <w:separator/>
      </w:r>
    </w:p>
  </w:footnote>
  <w:footnote w:type="continuationSeparator" w:id="0">
    <w:p w14:paraId="6B8DE5D3" w14:textId="77777777" w:rsidR="007757FD" w:rsidRDefault="0077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5BBD" w14:textId="77777777" w:rsidR="006720F6" w:rsidRDefault="003770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B5CD8" w14:textId="77777777" w:rsidR="006720F6" w:rsidRDefault="00672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10200"/>
      <w:docPartObj>
        <w:docPartGallery w:val="Page Numbers (Top of Page)"/>
        <w:docPartUnique/>
      </w:docPartObj>
    </w:sdtPr>
    <w:sdtEndPr/>
    <w:sdtContent>
      <w:p w14:paraId="3E49D5B8" w14:textId="77777777" w:rsidR="0057229F" w:rsidRDefault="0057229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286D79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D"/>
    <w:rsid w:val="00001DF1"/>
    <w:rsid w:val="0007495B"/>
    <w:rsid w:val="000A52ED"/>
    <w:rsid w:val="000D40C2"/>
    <w:rsid w:val="0014041B"/>
    <w:rsid w:val="00152397"/>
    <w:rsid w:val="001758A1"/>
    <w:rsid w:val="001822E6"/>
    <w:rsid w:val="001D05E5"/>
    <w:rsid w:val="001E02F9"/>
    <w:rsid w:val="001E17C8"/>
    <w:rsid w:val="001E7223"/>
    <w:rsid w:val="00203A79"/>
    <w:rsid w:val="00207D15"/>
    <w:rsid w:val="002216AF"/>
    <w:rsid w:val="00276973"/>
    <w:rsid w:val="00276CFC"/>
    <w:rsid w:val="0029000F"/>
    <w:rsid w:val="002C4618"/>
    <w:rsid w:val="002D793C"/>
    <w:rsid w:val="002D7CFF"/>
    <w:rsid w:val="002F35D5"/>
    <w:rsid w:val="002F75F5"/>
    <w:rsid w:val="00316C57"/>
    <w:rsid w:val="003444A4"/>
    <w:rsid w:val="0037527E"/>
    <w:rsid w:val="00375606"/>
    <w:rsid w:val="00377079"/>
    <w:rsid w:val="003835DA"/>
    <w:rsid w:val="003924F0"/>
    <w:rsid w:val="003A7F04"/>
    <w:rsid w:val="003D64D6"/>
    <w:rsid w:val="003E2946"/>
    <w:rsid w:val="00404CE3"/>
    <w:rsid w:val="00450B27"/>
    <w:rsid w:val="004803F4"/>
    <w:rsid w:val="004B668D"/>
    <w:rsid w:val="004C1221"/>
    <w:rsid w:val="004C4B4D"/>
    <w:rsid w:val="004C5C14"/>
    <w:rsid w:val="0050636B"/>
    <w:rsid w:val="00520B85"/>
    <w:rsid w:val="00524CD9"/>
    <w:rsid w:val="0057229F"/>
    <w:rsid w:val="005905C0"/>
    <w:rsid w:val="005F7BD6"/>
    <w:rsid w:val="006058B1"/>
    <w:rsid w:val="006125D6"/>
    <w:rsid w:val="00651AAB"/>
    <w:rsid w:val="006720F6"/>
    <w:rsid w:val="006814FA"/>
    <w:rsid w:val="006905AC"/>
    <w:rsid w:val="006C54D8"/>
    <w:rsid w:val="006D01D7"/>
    <w:rsid w:val="006F52CD"/>
    <w:rsid w:val="00754CC6"/>
    <w:rsid w:val="00762308"/>
    <w:rsid w:val="00771FF7"/>
    <w:rsid w:val="007757FD"/>
    <w:rsid w:val="00781A97"/>
    <w:rsid w:val="0079366F"/>
    <w:rsid w:val="007D1A87"/>
    <w:rsid w:val="008053CD"/>
    <w:rsid w:val="008062FB"/>
    <w:rsid w:val="00816F21"/>
    <w:rsid w:val="008200FC"/>
    <w:rsid w:val="008307B4"/>
    <w:rsid w:val="00843834"/>
    <w:rsid w:val="00854608"/>
    <w:rsid w:val="00856C47"/>
    <w:rsid w:val="008B1943"/>
    <w:rsid w:val="008C2E19"/>
    <w:rsid w:val="008D1DB1"/>
    <w:rsid w:val="009001F4"/>
    <w:rsid w:val="00904132"/>
    <w:rsid w:val="00925AB2"/>
    <w:rsid w:val="009B17A2"/>
    <w:rsid w:val="009B616A"/>
    <w:rsid w:val="009B65E1"/>
    <w:rsid w:val="009B78EA"/>
    <w:rsid w:val="009C577C"/>
    <w:rsid w:val="00A23C1D"/>
    <w:rsid w:val="00A5031E"/>
    <w:rsid w:val="00A61832"/>
    <w:rsid w:val="00A717DD"/>
    <w:rsid w:val="00A831C3"/>
    <w:rsid w:val="00AB48A9"/>
    <w:rsid w:val="00AF4DED"/>
    <w:rsid w:val="00B11E2C"/>
    <w:rsid w:val="00B25946"/>
    <w:rsid w:val="00B41ACF"/>
    <w:rsid w:val="00B64193"/>
    <w:rsid w:val="00B651FE"/>
    <w:rsid w:val="00B67A8F"/>
    <w:rsid w:val="00BC05AF"/>
    <w:rsid w:val="00BC0C50"/>
    <w:rsid w:val="00BE0F93"/>
    <w:rsid w:val="00C07FFC"/>
    <w:rsid w:val="00C11566"/>
    <w:rsid w:val="00C436F1"/>
    <w:rsid w:val="00C52455"/>
    <w:rsid w:val="00C55821"/>
    <w:rsid w:val="00CD48D9"/>
    <w:rsid w:val="00CE2D42"/>
    <w:rsid w:val="00CE69D1"/>
    <w:rsid w:val="00CE7D8F"/>
    <w:rsid w:val="00D47635"/>
    <w:rsid w:val="00D778E2"/>
    <w:rsid w:val="00D8115F"/>
    <w:rsid w:val="00D91251"/>
    <w:rsid w:val="00D972D6"/>
    <w:rsid w:val="00DD149F"/>
    <w:rsid w:val="00DE0CD6"/>
    <w:rsid w:val="00DE1C36"/>
    <w:rsid w:val="00E071CB"/>
    <w:rsid w:val="00E11CC8"/>
    <w:rsid w:val="00E17868"/>
    <w:rsid w:val="00E423BF"/>
    <w:rsid w:val="00E97931"/>
    <w:rsid w:val="00EA0B31"/>
    <w:rsid w:val="00EC7BDD"/>
    <w:rsid w:val="00EF5844"/>
    <w:rsid w:val="00F16E2F"/>
    <w:rsid w:val="00F17D51"/>
    <w:rsid w:val="00F2677D"/>
    <w:rsid w:val="00F27045"/>
    <w:rsid w:val="00F56BB4"/>
    <w:rsid w:val="00F61DAC"/>
    <w:rsid w:val="00F84234"/>
    <w:rsid w:val="00F84CA9"/>
    <w:rsid w:val="00F92BEE"/>
    <w:rsid w:val="00F9671A"/>
    <w:rsid w:val="00FC6150"/>
    <w:rsid w:val="00FD1D20"/>
    <w:rsid w:val="00FD57A7"/>
    <w:rsid w:val="00FD5BD7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C0502EF"/>
  <w15:docId w15:val="{11FA9DCB-FB30-484B-8DAF-01A78BD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9F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07B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8307B4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8307B4"/>
    <w:pPr>
      <w:tabs>
        <w:tab w:val="left" w:pos="6237"/>
      </w:tabs>
      <w:spacing w:before="80" w:after="120"/>
    </w:pPr>
  </w:style>
  <w:style w:type="paragraph" w:customStyle="1" w:styleId="Pealkiri1">
    <w:name w:val="Pealkiri1"/>
    <w:basedOn w:val="Normal"/>
    <w:next w:val="Tekst"/>
    <w:qFormat/>
    <w:rsid w:val="003D64D6"/>
    <w:pPr>
      <w:spacing w:before="960" w:after="60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9B78EA"/>
  </w:style>
  <w:style w:type="paragraph" w:customStyle="1" w:styleId="Tekst">
    <w:name w:val="Tekst"/>
    <w:basedOn w:val="BodyText"/>
    <w:rsid w:val="008307B4"/>
    <w:pPr>
      <w:spacing w:after="120"/>
    </w:pPr>
  </w:style>
  <w:style w:type="paragraph" w:customStyle="1" w:styleId="Bodyl">
    <w:name w:val="Bodyl"/>
    <w:basedOn w:val="Normal"/>
    <w:rsid w:val="00C07FFC"/>
    <w:pPr>
      <w:jc w:val="right"/>
    </w:pPr>
  </w:style>
  <w:style w:type="paragraph" w:customStyle="1" w:styleId="Lisatekst">
    <w:name w:val="Lisatekst"/>
    <w:basedOn w:val="BodyText"/>
    <w:rsid w:val="00C07FFC"/>
    <w:pPr>
      <w:numPr>
        <w:numId w:val="7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57229F"/>
    <w:pPr>
      <w:numPr>
        <w:ilvl w:val="1"/>
        <w:numId w:val="7"/>
      </w:numPr>
    </w:pPr>
  </w:style>
  <w:style w:type="paragraph" w:customStyle="1" w:styleId="Bodymlisa">
    <w:name w:val="Bodymlisa"/>
    <w:basedOn w:val="Normal"/>
    <w:rsid w:val="00C07FFC"/>
    <w:pPr>
      <w:numPr>
        <w:ilvl w:val="2"/>
        <w:numId w:val="7"/>
      </w:numPr>
    </w:pPr>
  </w:style>
  <w:style w:type="paragraph" w:customStyle="1" w:styleId="Lisapealkiri">
    <w:name w:val="Lisapealkiri"/>
    <w:basedOn w:val="BodyText"/>
    <w:qFormat/>
    <w:rsid w:val="00377079"/>
    <w:pPr>
      <w:tabs>
        <w:tab w:val="left" w:pos="6521"/>
      </w:tabs>
      <w:spacing w:before="240" w:after="240"/>
    </w:pPr>
    <w:rPr>
      <w:b/>
      <w:bCs/>
    </w:rPr>
  </w:style>
  <w:style w:type="paragraph" w:customStyle="1" w:styleId="Preambul">
    <w:name w:val="Preambul"/>
    <w:basedOn w:val="Tekst"/>
    <w:qFormat/>
    <w:rsid w:val="00BC0C50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762308"/>
    <w:rPr>
      <w:sz w:val="24"/>
      <w:lang w:eastAsia="en-US"/>
    </w:rPr>
  </w:style>
  <w:style w:type="paragraph" w:customStyle="1" w:styleId="Nimiall">
    <w:name w:val="Nimi all"/>
    <w:basedOn w:val="Normal"/>
    <w:qFormat/>
    <w:rsid w:val="00762308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1E02F9"/>
    <w:pPr>
      <w:spacing w:before="480" w:after="120"/>
    </w:pPr>
  </w:style>
  <w:style w:type="table" w:styleId="TableGrid">
    <w:name w:val="Table Grid"/>
    <w:basedOn w:val="TableNormal"/>
    <w:rsid w:val="005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651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51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51F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1FE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5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1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Noukogu_otsus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Noukogu_otsus_lisaga</Template>
  <TotalTime>7</TotalTime>
  <Pages>1</Pages>
  <Words>174</Words>
  <Characters>1326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Aive Karing</dc:creator>
  <cp:keywords/>
  <dc:description/>
  <cp:lastModifiedBy>Kairi Schütz</cp:lastModifiedBy>
  <cp:revision>5</cp:revision>
  <cp:lastPrinted>2017-11-14T07:36:00Z</cp:lastPrinted>
  <dcterms:created xsi:type="dcterms:W3CDTF">2017-12-20T06:35:00Z</dcterms:created>
  <dcterms:modified xsi:type="dcterms:W3CDTF">2017-12-20T06:46:00Z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