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35" w:rsidRDefault="00BC5835" w:rsidP="006A39A6">
      <w:pPr>
        <w:pStyle w:val="Body"/>
        <w:jc w:val="right"/>
      </w:pPr>
      <w:r>
        <w:t>ALGTEKST-TERVIKTEKST</w:t>
      </w:r>
    </w:p>
    <w:p w:rsidR="002D6A49" w:rsidRDefault="00BC5835" w:rsidP="00BC5835">
      <w:pPr>
        <w:pStyle w:val="Body"/>
      </w:pPr>
      <w:r>
        <w:t>Kinnitatud</w:t>
      </w:r>
      <w:r w:rsidR="004F4C15">
        <w:t xml:space="preserve"> </w:t>
      </w:r>
      <w:sdt>
        <w:sdtPr>
          <w:id w:val="-171411273"/>
          <w:placeholder>
            <w:docPart w:val="41020AED19E143DFAC698FAFAA30DC7D"/>
          </w:placeholder>
          <w:comboBox>
            <w:listItem w:value="Choose an item."/>
            <w:listItem w:displayText="arvutisüsteemide instituudi direktori" w:value="arvutisüsteemide instituudi direktori"/>
            <w:listItem w:displayText="ehituse ja arhitektuuri instituudi direktori" w:value="ehituse ja arhitektuuri instituudi direktori"/>
            <w:listItem w:displayText="elektroenergeetika ja mehhatroonika instituudi direktori" w:value="elektroenergeetika ja mehhatroonika instituudi direktori"/>
            <w:listItem w:displayText="energiatehnoloogia instituudi direktori" w:value="energiatehnoloogia instituudi direktori"/>
            <w:listItem w:displayText="geoloogia instituudi direktori" w:value="geoloogia instituudi direktori"/>
            <w:listItem w:displayText="IT Kolledži direktori" w:value="IT Kolledži direktori"/>
            <w:listItem w:displayText="keemia ja biotehnoloogia instituudi direktori" w:value="keemia ja biotehnoloogia instituudi direktori"/>
            <w:listItem w:displayText="küberneetika instituudi direktori" w:value="küberneetika instituudi direktori"/>
            <w:listItem w:displayText="majandusanalüüsi ja rahanduse instituudi direktori" w:value="majandusanalüüsi ja rahanduse instituudi direktori"/>
            <w:listItem w:displayText="materjali- ja keskkonnatehnoloogia instituudi direktori" w:value="materjali- ja keskkonnatehnoloogia instituudi direktori"/>
            <w:listItem w:displayText="mehaanika ja tööstustehnika instituudi direktori" w:value="mehaanika ja tööstustehnika instituudi direktori"/>
            <w:listItem w:displayText="meresüsteemide instituudi direktori" w:value="meresüsteemide instituudi direktori"/>
            <w:listItem w:displayText="Ragnar Nurkse innovatsiooni ja valitsemise instituudi direktori" w:value="Ragnar Nurkse innovatsiooni ja valitsemise instituudi direktori"/>
            <w:listItem w:displayText="tarkvarateaduse instituudi direktori" w:value="tarkvarateaduse instituudi direktori"/>
            <w:listItem w:displayText="Tartu kolledži direktori" w:value="Tartu kolledži direktori"/>
            <w:listItem w:displayText="tervisetehnoloogiate instituudi direktori" w:value="tervisetehnoloogiate instituudi direktori"/>
            <w:listItem w:displayText="Thomas Johann Seebecki elektroonikainstituudi direktori" w:value="Thomas Johann Seebecki elektroonikainstituudi direktori"/>
            <w:listItem w:displayText="Virumaa kolledži direktori" w:value="Virumaa kolledži direktori"/>
            <w:listItem w:displayText="õiguse instituudi direktori" w:value="õiguse instituudi direktori"/>
            <w:listItem w:displayText="ärikorralduse instituudi direktori" w:value="ärikorralduse instituudi direktori"/>
            <w:listItem w:displayText="raamatukogu" w:value="raamatukogu"/>
          </w:comboBox>
        </w:sdtPr>
        <w:sdtEndPr/>
        <w:sdtContent>
          <w:r w:rsidR="00F34A7B">
            <w:t>raamatukogu</w:t>
          </w:r>
        </w:sdtContent>
      </w:sdt>
      <w:r w:rsidR="004F4C15">
        <w:t xml:space="preserve"> </w:t>
      </w:r>
      <w:r w:rsidR="00F34A7B">
        <w:t xml:space="preserve">direktori </w:t>
      </w:r>
      <w:fldSimple w:instr=" delta_regDateTime  \* MERGEFORMAT">
        <w:r w:rsidR="00E70A93">
          <w:t>23.03.2020</w:t>
        </w:r>
      </w:fldSimple>
      <w:r>
        <w:t xml:space="preserve"> </w:t>
      </w:r>
      <w:r w:rsidR="002D6A49" w:rsidRPr="00AB11BE">
        <w:t xml:space="preserve">korraldusega nr </w:t>
      </w:r>
      <w:r w:rsidR="00AA0883">
        <w:fldChar w:fldCharType="begin"/>
      </w:r>
      <w:r w:rsidR="00E70A93">
        <w:instrText xml:space="preserve"> delta_regNumber</w:instrText>
      </w:r>
      <w:r w:rsidR="00AA0883">
        <w:fldChar w:fldCharType="separate"/>
      </w:r>
      <w:bookmarkStart w:id="0" w:name="_GoBack"/>
      <w:bookmarkEnd w:id="0"/>
      <w:r w:rsidR="00E70A93">
        <w:t>19</w:t>
      </w:r>
      <w:r w:rsidR="00AA0883">
        <w:fldChar w:fldCharType="end"/>
      </w:r>
    </w:p>
    <w:p w:rsidR="004F4C15" w:rsidRDefault="004F4C15" w:rsidP="006A39A6">
      <w:pPr>
        <w:pStyle w:val="Body"/>
        <w:jc w:val="right"/>
      </w:pPr>
    </w:p>
    <w:p w:rsidR="006F46CD" w:rsidRPr="00AB11BE" w:rsidRDefault="00BC5835" w:rsidP="00F34A7B">
      <w:pPr>
        <w:pStyle w:val="Body"/>
      </w:pPr>
      <w:r w:rsidRPr="00BC5835">
        <w:t xml:space="preserve">Redaktsiooni jõustumise kuupäev: </w:t>
      </w:r>
      <w:r>
        <w:t>23.03.2020</w:t>
      </w:r>
    </w:p>
    <w:p w:rsidR="00B130E3" w:rsidRPr="00AB11BE" w:rsidRDefault="00F34A7B" w:rsidP="00F34A7B">
      <w:pPr>
        <w:pStyle w:val="Lisapealkiri"/>
        <w:tabs>
          <w:tab w:val="clear" w:pos="6521"/>
        </w:tabs>
      </w:pPr>
      <w:r>
        <w:t>TALLINNA TEHNIKAÜLIKOOLI RAAMATUKOGU KASUTUSKORD</w:t>
      </w:r>
    </w:p>
    <w:p w:rsidR="00F34A7B" w:rsidRPr="00563C7D" w:rsidRDefault="00F34A7B" w:rsidP="00F34A7B">
      <w:pPr>
        <w:numPr>
          <w:ilvl w:val="0"/>
          <w:numId w:val="8"/>
        </w:numPr>
        <w:spacing w:before="360" w:after="120"/>
        <w:rPr>
          <w:rFonts w:eastAsia="Calibri"/>
          <w:b/>
          <w:szCs w:val="22"/>
          <w:lang w:eastAsia="en-US"/>
        </w:rPr>
      </w:pPr>
      <w:r w:rsidRPr="00563C7D">
        <w:rPr>
          <w:rFonts w:eastAsia="Calibri"/>
          <w:b/>
          <w:szCs w:val="22"/>
          <w:lang w:eastAsia="en-US"/>
        </w:rPr>
        <w:t>ÜLDSÄTTED</w:t>
      </w:r>
    </w:p>
    <w:p w:rsidR="00F34A7B"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 xml:space="preserve">Tallinna Tehnikaülikooli Raamatukogu (edaspidi: raamatukogu) on ülikooli raamatukogu, teadusraamatukogu ja </w:t>
      </w:r>
      <w:proofErr w:type="spellStart"/>
      <w:r w:rsidRPr="00563C7D">
        <w:rPr>
          <w:rFonts w:eastAsia="Calibri"/>
          <w:szCs w:val="22"/>
          <w:lang w:eastAsia="en-US"/>
        </w:rPr>
        <w:t>üldkasutatav</w:t>
      </w:r>
      <w:proofErr w:type="spellEnd"/>
      <w:r w:rsidRPr="00563C7D">
        <w:rPr>
          <w:rFonts w:eastAsia="Calibri"/>
          <w:szCs w:val="22"/>
          <w:lang w:eastAsia="en-US"/>
        </w:rPr>
        <w:t xml:space="preserve"> Eesti tehnikakeskraamatukogu. Käesolev kasutuskord kindlustab nende kolme põhisuuna elluviimise raamatukogu põhimäärusega sätestatud ulatuses.</w:t>
      </w:r>
    </w:p>
    <w:p w:rsidR="00F34A7B" w:rsidRPr="00563C7D" w:rsidRDefault="00F34A7B" w:rsidP="00F34A7B">
      <w:pPr>
        <w:numPr>
          <w:ilvl w:val="2"/>
          <w:numId w:val="8"/>
        </w:numPr>
        <w:spacing w:after="120"/>
        <w:rPr>
          <w:rFonts w:eastAsia="Calibri"/>
          <w:szCs w:val="22"/>
          <w:lang w:eastAsia="en-US"/>
        </w:rPr>
      </w:pPr>
      <w:proofErr w:type="spellStart"/>
      <w:r>
        <w:rPr>
          <w:rFonts w:eastAsia="Calibri"/>
          <w:szCs w:val="22"/>
          <w:lang w:eastAsia="en-US"/>
        </w:rPr>
        <w:t>TalTechi</w:t>
      </w:r>
      <w:proofErr w:type="spellEnd"/>
      <w:r>
        <w:rPr>
          <w:rFonts w:eastAsia="Calibri"/>
          <w:szCs w:val="22"/>
          <w:lang w:eastAsia="en-US"/>
        </w:rPr>
        <w:t xml:space="preserve"> raamatukogu EMERA (Eesti Mereakadeemia) harukogu võimaldab </w:t>
      </w:r>
      <w:proofErr w:type="spellStart"/>
      <w:r>
        <w:rPr>
          <w:rFonts w:eastAsia="Calibri"/>
          <w:szCs w:val="22"/>
          <w:lang w:eastAsia="en-US"/>
        </w:rPr>
        <w:t>kojulaenutust</w:t>
      </w:r>
      <w:proofErr w:type="spellEnd"/>
      <w:r>
        <w:rPr>
          <w:rFonts w:eastAsia="Calibri"/>
          <w:szCs w:val="22"/>
          <w:lang w:eastAsia="en-US"/>
        </w:rPr>
        <w:t xml:space="preserve"> </w:t>
      </w:r>
      <w:proofErr w:type="spellStart"/>
      <w:r>
        <w:rPr>
          <w:rFonts w:eastAsia="Calibri"/>
          <w:szCs w:val="22"/>
          <w:lang w:eastAsia="en-US"/>
        </w:rPr>
        <w:t>TalTechi</w:t>
      </w:r>
      <w:proofErr w:type="spellEnd"/>
      <w:r>
        <w:rPr>
          <w:rFonts w:eastAsia="Calibri"/>
          <w:szCs w:val="22"/>
          <w:lang w:eastAsia="en-US"/>
        </w:rPr>
        <w:t xml:space="preserve"> ja Eesti Merekooli liikmeskonnale.</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Raamatukogu on avatud kõigile</w:t>
      </w:r>
      <w:r>
        <w:rPr>
          <w:rFonts w:eastAsia="Calibri"/>
          <w:szCs w:val="22"/>
          <w:lang w:eastAsia="en-US"/>
        </w:rPr>
        <w:t>.</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Raamatukogus on kasutusel videovalve ning teavikute elektrooniline kaitsesüsteem.</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Kasutuskord kehtib kõigile raamatukogu külastajatele. Lugejaks registreeritud isikul on rohkemate raamatukogu teenuste kasutusõigus.</w:t>
      </w:r>
    </w:p>
    <w:p w:rsidR="00F34A7B" w:rsidRPr="00563C7D" w:rsidRDefault="00F34A7B" w:rsidP="00F34A7B">
      <w:pPr>
        <w:numPr>
          <w:ilvl w:val="0"/>
          <w:numId w:val="8"/>
        </w:numPr>
        <w:spacing w:before="360" w:after="120"/>
        <w:ind w:left="357" w:hanging="357"/>
        <w:rPr>
          <w:rFonts w:eastAsia="Calibri"/>
          <w:b/>
          <w:szCs w:val="22"/>
          <w:lang w:eastAsia="en-US"/>
        </w:rPr>
      </w:pPr>
      <w:r w:rsidRPr="00563C7D">
        <w:rPr>
          <w:rFonts w:eastAsia="Calibri"/>
          <w:b/>
          <w:szCs w:val="22"/>
          <w:lang w:eastAsia="en-US"/>
        </w:rPr>
        <w:t>LUGEJAKS REGISTREERIMINE</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Lugejaks registreeritakse raamatukogus kohapeal kehtiva fotoga isikut tõendava dokumendi alusel või veebivormi kaudu. Lugeja täidab registreerimiskaardi või veebivormi, millele ta annab allkirja, mis kohustab järgima raamatukogu kasutuskorda.</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Alla 16-aastaste isikute puhul on vajalik vanema või eestkostja kirjalik nõusolek.</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 xml:space="preserve">Lugejaks registreerimisel esitab lugeja järgmised andmed: ees- ja perekonnanimi, isikukood (selle puudumisel sünniaeg), telefon, e-posti aadress, töökoht (ainult </w:t>
      </w:r>
      <w:proofErr w:type="spellStart"/>
      <w:r w:rsidRPr="00563C7D">
        <w:rPr>
          <w:rFonts w:eastAsia="Calibri"/>
          <w:szCs w:val="22"/>
          <w:lang w:eastAsia="en-US"/>
        </w:rPr>
        <w:t>TalTechi</w:t>
      </w:r>
      <w:proofErr w:type="spellEnd"/>
      <w:r w:rsidRPr="00563C7D">
        <w:rPr>
          <w:rFonts w:eastAsia="Calibri"/>
          <w:szCs w:val="22"/>
          <w:lang w:eastAsia="en-US"/>
        </w:rPr>
        <w:t xml:space="preserve">  töötajad), haridus, amet, üliõpilaskood (ainult </w:t>
      </w:r>
      <w:proofErr w:type="spellStart"/>
      <w:r w:rsidRPr="00563C7D">
        <w:rPr>
          <w:rFonts w:eastAsia="Calibri"/>
          <w:szCs w:val="22"/>
          <w:lang w:eastAsia="en-US"/>
        </w:rPr>
        <w:t>TalTechi</w:t>
      </w:r>
      <w:proofErr w:type="spellEnd"/>
      <w:r w:rsidRPr="00563C7D">
        <w:rPr>
          <w:rFonts w:eastAsia="Calibri"/>
          <w:szCs w:val="22"/>
          <w:lang w:eastAsia="en-US"/>
        </w:rPr>
        <w:t xml:space="preserve"> üliõpilased), õppeasutus (teiste koolide (</w:t>
      </w:r>
      <w:proofErr w:type="spellStart"/>
      <w:r w:rsidRPr="00563C7D">
        <w:rPr>
          <w:rFonts w:eastAsia="Calibri"/>
          <w:szCs w:val="22"/>
          <w:lang w:eastAsia="en-US"/>
        </w:rPr>
        <w:t>üli</w:t>
      </w:r>
      <w:proofErr w:type="spellEnd"/>
      <w:r w:rsidRPr="00563C7D">
        <w:rPr>
          <w:rFonts w:eastAsia="Calibri"/>
          <w:szCs w:val="22"/>
          <w:lang w:eastAsia="en-US"/>
        </w:rPr>
        <w:t xml:space="preserve">)õpilased), päritolumaa. Esitatud andmete põhjal vormistatakse </w:t>
      </w:r>
      <w:proofErr w:type="spellStart"/>
      <w:r w:rsidRPr="00563C7D">
        <w:rPr>
          <w:rFonts w:eastAsia="Calibri"/>
          <w:szCs w:val="22"/>
          <w:lang w:eastAsia="en-US"/>
        </w:rPr>
        <w:t>ID-kaart</w:t>
      </w:r>
      <w:proofErr w:type="spellEnd"/>
      <w:r w:rsidRPr="00563C7D">
        <w:rPr>
          <w:rFonts w:eastAsia="Calibri"/>
          <w:szCs w:val="22"/>
          <w:lang w:eastAsia="en-US"/>
        </w:rPr>
        <w:t>, Elamisloakaart, digitaalne isikutunnistus (</w:t>
      </w:r>
      <w:proofErr w:type="spellStart"/>
      <w:r w:rsidRPr="00563C7D">
        <w:rPr>
          <w:rFonts w:eastAsia="Calibri"/>
          <w:szCs w:val="22"/>
          <w:lang w:eastAsia="en-US"/>
        </w:rPr>
        <w:t>digi</w:t>
      </w:r>
      <w:proofErr w:type="spellEnd"/>
      <w:r w:rsidRPr="00563C7D">
        <w:rPr>
          <w:rFonts w:eastAsia="Calibri"/>
          <w:szCs w:val="22"/>
          <w:lang w:eastAsia="en-US"/>
        </w:rPr>
        <w:t>-ID) või tasuline lugejakaart raamatukogu lugejakaardiks.</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Lugejakaart on nimeline ja selle edasiandmine teisele isikule on keelatud.</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 xml:space="preserve">Lugejakaardi kehtivusaja pikendamine toimub kord aastas iseseisvalt või raamatukogus kohapeal töötaja vahendusel, pikendamisel kontrollitakse lugeja andmeid. Pikendamata kaardiga lugejat ei teenindata. Kehtivusaega pikendatakse ainult siis, kui lugejal ei ole võlgnevusi. </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Lugeja on kohustatud oma andmete muutumisest raamatukogu teavitama või uuendama oma andmeid e-kataloogi (Minu ESTER) kaudu.</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Lugejaandmete kasutamine.</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Raamatukogus peetakse registreeritud lugejate andmebaasi. Lugejate andmebaas on raamatukogusiseseks kasutamiseks, juurdepääs sellele on ainult teenuseid osutavatel raamatukogu töötajatel, kes on kohustatud säilitama lugejaandmete konfidentsiaalsuse. Teistele isikutele võimaldatakse juurdepääs andmetele vaid õigusaktides sätestatud juhtudel.</w:t>
      </w:r>
    </w:p>
    <w:p w:rsidR="00F34A7B" w:rsidRPr="00563C7D" w:rsidRDefault="00F34A7B" w:rsidP="00F34A7B">
      <w:pPr>
        <w:numPr>
          <w:ilvl w:val="2"/>
          <w:numId w:val="8"/>
        </w:numPr>
        <w:spacing w:after="120"/>
        <w:ind w:left="1276" w:hanging="578"/>
        <w:rPr>
          <w:rFonts w:eastAsia="Calibri"/>
          <w:szCs w:val="22"/>
          <w:lang w:eastAsia="en-US"/>
        </w:rPr>
      </w:pPr>
      <w:r w:rsidRPr="00563C7D">
        <w:rPr>
          <w:rFonts w:eastAsia="Calibri"/>
          <w:szCs w:val="22"/>
          <w:lang w:eastAsia="en-US"/>
        </w:rPr>
        <w:t>Lugejate isikua</w:t>
      </w:r>
      <w:r>
        <w:rPr>
          <w:rFonts w:eastAsia="Calibri"/>
          <w:szCs w:val="22"/>
          <w:lang w:eastAsia="en-US"/>
        </w:rPr>
        <w:t>ndmetega töötamisel lähtutakse</w:t>
      </w:r>
      <w:r w:rsidRPr="00563C7D">
        <w:rPr>
          <w:rFonts w:eastAsia="Calibri"/>
          <w:szCs w:val="22"/>
          <w:lang w:eastAsia="en-US"/>
        </w:rPr>
        <w:t xml:space="preserve"> raamatukogu lugejate isikuandmete kaitse ja töötlemise juhendist.</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Lugejate andmebaasi andmeid kasutatakse lugejate tuvastamiseks ja raamatukoguteenuste osutamiseks, sh meeldetuletuste ja muude teadete saatmiseks ning statistilise analüüsi tegemiseks, kus andmeid ei seostata isikuga.</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Raamatukogusüsteemis kaitseb lugeja andmeid isiklik salasõna.</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lastRenderedPageBreak/>
        <w:t xml:space="preserve">Andmeid säilitatakse lugejate andmebaasis, Registreerimiskaartide kartoteegis ja </w:t>
      </w:r>
      <w:proofErr w:type="spellStart"/>
      <w:r w:rsidRPr="00563C7D">
        <w:rPr>
          <w:rFonts w:eastAsia="Calibri"/>
          <w:szCs w:val="22"/>
          <w:lang w:eastAsia="en-US"/>
        </w:rPr>
        <w:t>DigiDoc</w:t>
      </w:r>
      <w:proofErr w:type="spellEnd"/>
      <w:r w:rsidRPr="00563C7D">
        <w:rPr>
          <w:rFonts w:eastAsia="Calibri"/>
          <w:szCs w:val="22"/>
          <w:lang w:eastAsia="en-US"/>
        </w:rPr>
        <w:t xml:space="preserve"> failide andmebaasis lugejakaardi kehtivusaja jooksul ja 5 aastat pärast lugejakaardi kehtivusaja lõppu. Peale nimetatud aega lugeja andmed kustutatakse andmebaasist ja registreerimiskaart eemaldatakse kartoteegist. Võlgnevusega lugejate andmeid ei kustutata.</w:t>
      </w:r>
    </w:p>
    <w:p w:rsidR="00F34A7B" w:rsidRPr="00563C7D" w:rsidRDefault="00F34A7B" w:rsidP="00F34A7B">
      <w:pPr>
        <w:numPr>
          <w:ilvl w:val="0"/>
          <w:numId w:val="8"/>
        </w:numPr>
        <w:spacing w:before="360" w:after="120"/>
        <w:ind w:left="357" w:hanging="357"/>
        <w:rPr>
          <w:rFonts w:eastAsia="Calibri"/>
          <w:b/>
          <w:szCs w:val="22"/>
          <w:lang w:eastAsia="en-US"/>
        </w:rPr>
      </w:pPr>
      <w:r w:rsidRPr="00563C7D">
        <w:rPr>
          <w:rFonts w:eastAsia="Calibri"/>
          <w:b/>
          <w:szCs w:val="22"/>
          <w:lang w:eastAsia="en-US"/>
        </w:rPr>
        <w:t>TEENUSED</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Raamatukogu teenuste hulka kuuluvad:</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 xml:space="preserve">teavikute laenutus koju ja </w:t>
      </w:r>
      <w:proofErr w:type="spellStart"/>
      <w:r w:rsidRPr="00563C7D">
        <w:rPr>
          <w:rFonts w:eastAsia="Calibri"/>
          <w:szCs w:val="22"/>
          <w:lang w:eastAsia="en-US"/>
        </w:rPr>
        <w:t>kohalkasutamiseks</w:t>
      </w:r>
      <w:proofErr w:type="spellEnd"/>
      <w:r w:rsidRPr="00563C7D">
        <w:rPr>
          <w:rFonts w:eastAsia="Calibri"/>
          <w:szCs w:val="22"/>
          <w:lang w:eastAsia="en-US"/>
        </w:rPr>
        <w:t>;</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teatme- ja infoteenindus;</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kasutajakoolitus, nõustamine ja konsultatsioonid;</w:t>
      </w:r>
    </w:p>
    <w:p w:rsidR="00F34A7B" w:rsidRPr="00563C7D" w:rsidRDefault="00F34A7B" w:rsidP="00F34A7B">
      <w:pPr>
        <w:numPr>
          <w:ilvl w:val="2"/>
          <w:numId w:val="8"/>
        </w:numPr>
        <w:spacing w:after="120"/>
        <w:ind w:left="1276" w:hanging="556"/>
        <w:rPr>
          <w:rFonts w:eastAsia="Calibri"/>
          <w:szCs w:val="22"/>
          <w:lang w:eastAsia="en-US"/>
        </w:rPr>
      </w:pPr>
      <w:proofErr w:type="spellStart"/>
      <w:r w:rsidRPr="00563C7D">
        <w:rPr>
          <w:rFonts w:eastAsia="Calibri"/>
          <w:szCs w:val="22"/>
          <w:lang w:eastAsia="en-US"/>
        </w:rPr>
        <w:t>Raamatukogudevahelise</w:t>
      </w:r>
      <w:proofErr w:type="spellEnd"/>
      <w:r w:rsidRPr="00563C7D">
        <w:rPr>
          <w:rFonts w:eastAsia="Calibri"/>
          <w:szCs w:val="22"/>
          <w:lang w:eastAsia="en-US"/>
        </w:rPr>
        <w:t xml:space="preserve"> laenutuse (RVL) kaudu teavikute laenamine ja koopiate tellimine lugejatele Eesti ja välismaa raamatukogudest; teavikute laenutamine Eesti ja välismaa raamatukogudele;</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Elektroonilistele ressurssidele ligipääsu loomine vastavalt kokkulepetele ja litsentsilepingutele;</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koopiate valmistamine: iseteenindus ja raamatukoguhoidja vahendusel;</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printimine: iseteenindus;</w:t>
      </w:r>
    </w:p>
    <w:p w:rsidR="00F34A7B" w:rsidRPr="00563C7D" w:rsidRDefault="00F34A7B" w:rsidP="00F34A7B">
      <w:pPr>
        <w:numPr>
          <w:ilvl w:val="2"/>
          <w:numId w:val="8"/>
        </w:numPr>
        <w:spacing w:after="120"/>
        <w:ind w:left="1276" w:hanging="556"/>
        <w:rPr>
          <w:rFonts w:eastAsia="Calibri"/>
          <w:szCs w:val="22"/>
          <w:lang w:eastAsia="en-US"/>
        </w:rPr>
      </w:pPr>
      <w:r>
        <w:rPr>
          <w:rFonts w:eastAsia="Calibri"/>
          <w:szCs w:val="22"/>
          <w:lang w:eastAsia="en-US"/>
        </w:rPr>
        <w:t>skaneerimine</w:t>
      </w:r>
      <w:r w:rsidRPr="00563C7D">
        <w:rPr>
          <w:rFonts w:eastAsia="Calibri"/>
          <w:szCs w:val="22"/>
          <w:lang w:eastAsia="en-US"/>
        </w:rPr>
        <w:t>: iseteenindus ja raamatukoguhoidja vahendusel;</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köitmistööd;</w:t>
      </w:r>
    </w:p>
    <w:p w:rsidR="00F34A7B" w:rsidRPr="00563C7D" w:rsidRDefault="00F34A7B" w:rsidP="00F34A7B">
      <w:pPr>
        <w:numPr>
          <w:ilvl w:val="2"/>
          <w:numId w:val="8"/>
        </w:numPr>
        <w:spacing w:after="120"/>
        <w:ind w:left="1418" w:hanging="698"/>
        <w:rPr>
          <w:rFonts w:eastAsia="Calibri"/>
          <w:szCs w:val="22"/>
          <w:lang w:eastAsia="en-US"/>
        </w:rPr>
      </w:pPr>
      <w:proofErr w:type="spellStart"/>
      <w:r w:rsidRPr="00563C7D">
        <w:rPr>
          <w:rFonts w:eastAsia="Calibri"/>
          <w:szCs w:val="22"/>
          <w:lang w:eastAsia="en-US"/>
        </w:rPr>
        <w:t>TalTechi</w:t>
      </w:r>
      <w:proofErr w:type="spellEnd"/>
      <w:r w:rsidRPr="00563C7D">
        <w:rPr>
          <w:rFonts w:eastAsia="Calibri"/>
          <w:szCs w:val="22"/>
          <w:lang w:eastAsia="en-US"/>
        </w:rPr>
        <w:t xml:space="preserve"> kirjastuse raamatute müük;</w:t>
      </w:r>
    </w:p>
    <w:p w:rsidR="00F34A7B" w:rsidRPr="00563C7D" w:rsidRDefault="00F34A7B" w:rsidP="00F34A7B">
      <w:pPr>
        <w:numPr>
          <w:ilvl w:val="2"/>
          <w:numId w:val="8"/>
        </w:numPr>
        <w:spacing w:after="120"/>
        <w:ind w:left="1418" w:hanging="698"/>
        <w:rPr>
          <w:rFonts w:eastAsia="Calibri"/>
          <w:szCs w:val="22"/>
          <w:lang w:eastAsia="en-US"/>
        </w:rPr>
      </w:pPr>
      <w:r w:rsidRPr="00563C7D">
        <w:rPr>
          <w:rFonts w:eastAsia="Calibri"/>
          <w:szCs w:val="22"/>
          <w:lang w:eastAsia="en-US"/>
        </w:rPr>
        <w:t>muud raamatukogu eesmärkidest tulenevad teenused.</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 xml:space="preserve">Raamatukogus on võimalik kasutada </w:t>
      </w:r>
      <w:r>
        <w:rPr>
          <w:rFonts w:eastAsia="Calibri"/>
          <w:szCs w:val="22"/>
          <w:lang w:eastAsia="en-US"/>
        </w:rPr>
        <w:t xml:space="preserve">arvutitöökohti infootsinguks ja </w:t>
      </w:r>
      <w:r w:rsidRPr="00563C7D">
        <w:rPr>
          <w:rFonts w:eastAsia="Calibri"/>
          <w:szCs w:val="22"/>
          <w:lang w:eastAsia="en-US"/>
        </w:rPr>
        <w:t xml:space="preserve">elektrooniliste infoallikate kasutamiseks, dokumenditöötluseks. Võimalik on kasutada </w:t>
      </w:r>
      <w:proofErr w:type="spellStart"/>
      <w:r w:rsidRPr="00563C7D">
        <w:rPr>
          <w:rFonts w:eastAsia="Calibri"/>
          <w:szCs w:val="22"/>
          <w:lang w:eastAsia="en-US"/>
        </w:rPr>
        <w:t>Wi-Fi</w:t>
      </w:r>
      <w:proofErr w:type="spellEnd"/>
      <w:r w:rsidRPr="00563C7D">
        <w:rPr>
          <w:rFonts w:eastAsia="Calibri"/>
          <w:szCs w:val="22"/>
          <w:lang w:eastAsia="en-US"/>
        </w:rPr>
        <w:t xml:space="preserve"> andmesidevõrku, individuaal- ja rühmatööruume; </w:t>
      </w:r>
      <w:proofErr w:type="spellStart"/>
      <w:r w:rsidRPr="00563C7D">
        <w:rPr>
          <w:rFonts w:eastAsia="Calibri"/>
          <w:szCs w:val="22"/>
          <w:lang w:eastAsia="en-US"/>
        </w:rPr>
        <w:t>TalTechi</w:t>
      </w:r>
      <w:proofErr w:type="spellEnd"/>
      <w:r w:rsidRPr="00563C7D">
        <w:rPr>
          <w:rFonts w:eastAsia="Calibri"/>
          <w:szCs w:val="22"/>
          <w:lang w:eastAsia="en-US"/>
        </w:rPr>
        <w:t xml:space="preserve"> liikmeskond saab kasut</w:t>
      </w:r>
      <w:r>
        <w:rPr>
          <w:rFonts w:eastAsia="Calibri"/>
          <w:szCs w:val="22"/>
          <w:lang w:eastAsia="en-US"/>
        </w:rPr>
        <w:t>ada 24/7 ligipääsetavat õpituba (Tallinnas, Akadeemia tee 1 hoones).</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 xml:space="preserve">Arvutisse logimisel on soovitav kasutada </w:t>
      </w:r>
      <w:proofErr w:type="spellStart"/>
      <w:r w:rsidRPr="00563C7D">
        <w:rPr>
          <w:rFonts w:eastAsia="Calibri"/>
          <w:szCs w:val="22"/>
          <w:lang w:eastAsia="en-US"/>
        </w:rPr>
        <w:t>TalTechi</w:t>
      </w:r>
      <w:proofErr w:type="spellEnd"/>
      <w:r w:rsidRPr="00563C7D">
        <w:rPr>
          <w:rFonts w:eastAsia="Calibri"/>
          <w:szCs w:val="22"/>
          <w:lang w:eastAsia="en-US"/>
        </w:rPr>
        <w:t xml:space="preserve"> Uni-ID kasutajatunnust, selle puudumisel on võimalik logida sisse kohaliku kasutajatunnusega.</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Teavikuid laenutatakse tasuta, muud teenused võivad olla tasulised. Tasuliste teenuste hinnad kehtestatakse raamatukogu direktori korraldusega.</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Võlglastele on mitmete teenuste kasutamine piiratud.</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Registreeritud lugeja saab kasutada kõiki raamatukogu teenuseid. Lugejaks registreerumata saab raamatukogu</w:t>
      </w:r>
      <w:r>
        <w:rPr>
          <w:rFonts w:eastAsia="Calibri"/>
          <w:szCs w:val="22"/>
          <w:lang w:eastAsia="en-US"/>
        </w:rPr>
        <w:t xml:space="preserve"> </w:t>
      </w:r>
      <w:r w:rsidRPr="00563C7D">
        <w:rPr>
          <w:rFonts w:eastAsia="Calibri"/>
          <w:szCs w:val="22"/>
          <w:lang w:eastAsia="en-US"/>
        </w:rPr>
        <w:t>teenuseid kasutada osaliselt.</w:t>
      </w:r>
    </w:p>
    <w:p w:rsidR="00F34A7B" w:rsidRPr="00563C7D" w:rsidRDefault="00F34A7B" w:rsidP="00F34A7B">
      <w:pPr>
        <w:numPr>
          <w:ilvl w:val="0"/>
          <w:numId w:val="8"/>
        </w:numPr>
        <w:spacing w:before="360" w:after="120"/>
        <w:ind w:left="357" w:hanging="357"/>
        <w:rPr>
          <w:rFonts w:eastAsia="Calibri"/>
          <w:b/>
          <w:szCs w:val="22"/>
          <w:lang w:eastAsia="en-US"/>
        </w:rPr>
      </w:pPr>
      <w:r w:rsidRPr="00563C7D">
        <w:rPr>
          <w:rFonts w:eastAsia="Calibri"/>
          <w:b/>
          <w:szCs w:val="22"/>
          <w:lang w:eastAsia="en-US"/>
        </w:rPr>
        <w:t>TEAVIKUTE LAENAMISKORD</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Teavikuid laenutatakse üksnes kehtiva lugejakaardi alusel. Korraga võib lugejal käes olla:</w:t>
      </w:r>
    </w:p>
    <w:p w:rsidR="00F34A7B" w:rsidRPr="00563C7D" w:rsidRDefault="00F34A7B" w:rsidP="00F34A7B">
      <w:pPr>
        <w:numPr>
          <w:ilvl w:val="2"/>
          <w:numId w:val="8"/>
        </w:numPr>
        <w:spacing w:after="120"/>
        <w:ind w:left="1276" w:hanging="578"/>
        <w:rPr>
          <w:rFonts w:eastAsia="Calibri"/>
          <w:szCs w:val="22"/>
          <w:lang w:eastAsia="en-US"/>
        </w:rPr>
      </w:pPr>
      <w:proofErr w:type="spellStart"/>
      <w:r w:rsidRPr="00563C7D">
        <w:rPr>
          <w:rFonts w:eastAsia="Calibri"/>
          <w:szCs w:val="22"/>
          <w:lang w:eastAsia="en-US"/>
        </w:rPr>
        <w:t>TalTechi</w:t>
      </w:r>
      <w:proofErr w:type="spellEnd"/>
      <w:r w:rsidRPr="00563C7D">
        <w:rPr>
          <w:rFonts w:eastAsia="Calibri"/>
          <w:szCs w:val="22"/>
          <w:lang w:eastAsia="en-US"/>
        </w:rPr>
        <w:t xml:space="preserve"> üliõpilased – kuni 25 teavikut;</w:t>
      </w:r>
    </w:p>
    <w:p w:rsidR="00F34A7B" w:rsidRPr="00563C7D" w:rsidRDefault="00F34A7B" w:rsidP="00F34A7B">
      <w:pPr>
        <w:numPr>
          <w:ilvl w:val="2"/>
          <w:numId w:val="8"/>
        </w:numPr>
        <w:spacing w:after="120"/>
        <w:ind w:left="1276" w:hanging="556"/>
        <w:rPr>
          <w:rFonts w:eastAsia="Calibri"/>
          <w:szCs w:val="22"/>
          <w:lang w:eastAsia="en-US"/>
        </w:rPr>
      </w:pPr>
      <w:proofErr w:type="spellStart"/>
      <w:r w:rsidRPr="00563C7D">
        <w:rPr>
          <w:rFonts w:eastAsia="Calibri"/>
          <w:szCs w:val="22"/>
          <w:lang w:eastAsia="en-US"/>
        </w:rPr>
        <w:t>TalTechi</w:t>
      </w:r>
      <w:proofErr w:type="spellEnd"/>
      <w:r w:rsidRPr="00563C7D">
        <w:rPr>
          <w:rFonts w:eastAsia="Calibri"/>
          <w:szCs w:val="22"/>
          <w:lang w:eastAsia="en-US"/>
        </w:rPr>
        <w:t xml:space="preserve"> töötajad – kuni 30 teavikut;</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 xml:space="preserve">Lugejad väljastpoolt </w:t>
      </w:r>
      <w:proofErr w:type="spellStart"/>
      <w:r w:rsidRPr="00563C7D">
        <w:rPr>
          <w:rFonts w:eastAsia="Calibri"/>
          <w:szCs w:val="22"/>
          <w:lang w:eastAsia="en-US"/>
        </w:rPr>
        <w:t>TalTechi</w:t>
      </w:r>
      <w:proofErr w:type="spellEnd"/>
      <w:r w:rsidRPr="00563C7D">
        <w:rPr>
          <w:rFonts w:eastAsia="Calibri"/>
          <w:szCs w:val="22"/>
          <w:lang w:eastAsia="en-US"/>
        </w:rPr>
        <w:t xml:space="preserve"> – kuni 10 teavikut.</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 xml:space="preserve">Avariiulitel paiknevaid teavikuid saab kasutada lugemissaalis raamatukoguhoidja vahenduseta. </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Hoidlast ja teeninduspunktidest teaviku laenamiseks peab olema registreeritud raamatukogu lugejaks ja esitama täpselt ja loetavalt täidetud soovisedeli.</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Laenatud teavikut ei tohi rikkuda. Laenamisel on soovitav kontrollida teaviku seisukorda ja teatada puuduvatest lehtedest, lisadest jm defektidest raamatukoguhoidjale. Kui puudused avastatakse tagastamisel, langeb vastutus lugejale.</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lastRenderedPageBreak/>
        <w:t>Lugeja on kohustatud laenatud teaviku tagastama tähtajaks või taotlema kasutusaja pikendamist.</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 xml:space="preserve">Raamatukogu infosüsteemist saadetakse lugeja e-postile automaatsed eelteated ja meeldetuletused tagastustähtaja saabumise ja möödumise kohta. Raamatukogu ei saa tagada, et automaatselt saadetavad </w:t>
      </w:r>
      <w:proofErr w:type="spellStart"/>
      <w:r w:rsidRPr="00563C7D">
        <w:rPr>
          <w:rFonts w:eastAsia="Calibri"/>
          <w:szCs w:val="22"/>
          <w:lang w:eastAsia="en-US"/>
        </w:rPr>
        <w:t>e-kirjad</w:t>
      </w:r>
      <w:proofErr w:type="spellEnd"/>
      <w:r w:rsidRPr="00563C7D">
        <w:rPr>
          <w:rFonts w:eastAsia="Calibri"/>
          <w:szCs w:val="22"/>
          <w:lang w:eastAsia="en-US"/>
        </w:rPr>
        <w:t xml:space="preserve"> kohale jõuavad ning saamata jäänud teade ei vabasta viivise tasumisest.</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Tähtajaks tagastamata teaviku eest võetakse viivist vastavalt kehtestatud korrale.</w:t>
      </w:r>
    </w:p>
    <w:p w:rsidR="00F34A7B" w:rsidRPr="00563C7D" w:rsidRDefault="00F34A7B" w:rsidP="00F34A7B">
      <w:pPr>
        <w:numPr>
          <w:ilvl w:val="2"/>
          <w:numId w:val="8"/>
        </w:numPr>
        <w:spacing w:after="120"/>
        <w:ind w:left="1276" w:hanging="556"/>
        <w:rPr>
          <w:rFonts w:eastAsia="Calibri"/>
          <w:szCs w:val="22"/>
          <w:lang w:eastAsia="en-US"/>
        </w:rPr>
      </w:pPr>
      <w:r w:rsidRPr="00563C7D">
        <w:rPr>
          <w:rFonts w:eastAsia="Calibri"/>
          <w:szCs w:val="22"/>
          <w:lang w:eastAsia="en-US"/>
        </w:rPr>
        <w:t>Teavikuid ei pikendata, laenutata ega panda ootejärjekorda, kui võlgnevus on suurem kui 3,00 eurot.</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Kaotatud või rikutud teavik tuleb raamatukogule hüvitada vastavalt kehtestatud korrale.</w:t>
      </w:r>
    </w:p>
    <w:p w:rsidR="00F34A7B" w:rsidRPr="00563C7D" w:rsidRDefault="00F34A7B" w:rsidP="00F34A7B">
      <w:pPr>
        <w:numPr>
          <w:ilvl w:val="1"/>
          <w:numId w:val="8"/>
        </w:numPr>
        <w:spacing w:after="120"/>
        <w:rPr>
          <w:rFonts w:eastAsia="Calibri"/>
          <w:szCs w:val="22"/>
          <w:lang w:eastAsia="en-US"/>
        </w:rPr>
      </w:pPr>
      <w:proofErr w:type="spellStart"/>
      <w:r w:rsidRPr="00563C7D">
        <w:rPr>
          <w:rFonts w:eastAsia="Calibri"/>
          <w:szCs w:val="22"/>
          <w:lang w:eastAsia="en-US"/>
        </w:rPr>
        <w:t>Kojulaenamiseks</w:t>
      </w:r>
      <w:proofErr w:type="spellEnd"/>
      <w:r w:rsidRPr="00563C7D">
        <w:rPr>
          <w:rFonts w:eastAsia="Calibri"/>
          <w:szCs w:val="22"/>
          <w:lang w:eastAsia="en-US"/>
        </w:rPr>
        <w:t xml:space="preserve"> vormistamata teavikuid ei ole lubatud raamatukogust välja viia. Lugeja, kes seda reeglit eirab, kaotab raamatukogu teenuste kasutusõiguse kuni üheks aastaks, pahatahtlikkuse korral teavitatakse turvatalitust ja ametivõime varguskatsest.</w:t>
      </w:r>
    </w:p>
    <w:p w:rsidR="00F34A7B" w:rsidRPr="00563C7D" w:rsidRDefault="00F34A7B" w:rsidP="00F34A7B">
      <w:pPr>
        <w:numPr>
          <w:ilvl w:val="1"/>
          <w:numId w:val="8"/>
        </w:numPr>
        <w:spacing w:after="120"/>
        <w:rPr>
          <w:rFonts w:eastAsia="Calibri"/>
          <w:szCs w:val="22"/>
          <w:lang w:eastAsia="en-US"/>
        </w:rPr>
      </w:pPr>
      <w:r w:rsidRPr="00563C7D">
        <w:rPr>
          <w:rFonts w:eastAsia="Calibri"/>
          <w:szCs w:val="22"/>
          <w:lang w:eastAsia="en-US"/>
        </w:rPr>
        <w:t>Teavikuid laenutatakse koju 30 päevaks (tähis puudub); 14 päevaks (kollane tähis); 7 päevaks (sinine tähis).</w:t>
      </w:r>
    </w:p>
    <w:p w:rsidR="00F34A7B" w:rsidRPr="00563C7D" w:rsidRDefault="00F34A7B" w:rsidP="00F34A7B">
      <w:pPr>
        <w:numPr>
          <w:ilvl w:val="1"/>
          <w:numId w:val="8"/>
        </w:numPr>
        <w:spacing w:after="120"/>
        <w:ind w:left="851" w:hanging="491"/>
        <w:rPr>
          <w:rFonts w:eastAsia="Calibri"/>
          <w:szCs w:val="22"/>
          <w:lang w:eastAsia="en-US"/>
        </w:rPr>
      </w:pPr>
      <w:r w:rsidRPr="00563C7D">
        <w:rPr>
          <w:rFonts w:eastAsia="Calibri"/>
          <w:szCs w:val="22"/>
          <w:lang w:eastAsia="en-US"/>
        </w:rPr>
        <w:t>Teatmeteoseid ja kohal kasutamiseks mõeldud teavikuid (punase tähisega) saab kasutada ainult kohapeal.</w:t>
      </w:r>
    </w:p>
    <w:p w:rsidR="00F34A7B" w:rsidRPr="00563C7D" w:rsidRDefault="00F34A7B" w:rsidP="00F34A7B">
      <w:pPr>
        <w:numPr>
          <w:ilvl w:val="1"/>
          <w:numId w:val="8"/>
        </w:numPr>
        <w:spacing w:after="120"/>
        <w:ind w:left="851" w:hanging="491"/>
        <w:rPr>
          <w:rFonts w:eastAsia="Calibri"/>
          <w:szCs w:val="22"/>
          <w:lang w:eastAsia="en-US"/>
        </w:rPr>
      </w:pPr>
      <w:r w:rsidRPr="00563C7D">
        <w:rPr>
          <w:rFonts w:eastAsia="Calibri"/>
          <w:szCs w:val="22"/>
          <w:lang w:eastAsia="en-US"/>
        </w:rPr>
        <w:t>Perioodikat saab kasutada ainult kohapeal.</w:t>
      </w:r>
    </w:p>
    <w:p w:rsidR="00F34A7B" w:rsidRPr="00563C7D" w:rsidRDefault="00F34A7B" w:rsidP="00F34A7B">
      <w:pPr>
        <w:numPr>
          <w:ilvl w:val="1"/>
          <w:numId w:val="8"/>
        </w:numPr>
        <w:spacing w:after="120"/>
        <w:ind w:left="851" w:hanging="491"/>
        <w:rPr>
          <w:rFonts w:eastAsia="Calibri"/>
          <w:szCs w:val="22"/>
          <w:lang w:eastAsia="en-US"/>
        </w:rPr>
      </w:pPr>
      <w:r w:rsidRPr="00563C7D">
        <w:rPr>
          <w:rFonts w:eastAsia="Calibri"/>
          <w:szCs w:val="22"/>
          <w:lang w:eastAsia="en-US"/>
        </w:rPr>
        <w:t xml:space="preserve">Õpikute kogust laenutatakse õppekirjandust koju ainult </w:t>
      </w:r>
      <w:proofErr w:type="spellStart"/>
      <w:r w:rsidRPr="00563C7D">
        <w:rPr>
          <w:rFonts w:eastAsia="Calibri"/>
          <w:szCs w:val="22"/>
          <w:lang w:eastAsia="en-US"/>
        </w:rPr>
        <w:t>TalTechi</w:t>
      </w:r>
      <w:proofErr w:type="spellEnd"/>
      <w:r w:rsidRPr="00563C7D">
        <w:rPr>
          <w:rFonts w:eastAsia="Calibri"/>
          <w:szCs w:val="22"/>
          <w:lang w:eastAsia="en-US"/>
        </w:rPr>
        <w:t xml:space="preserve"> liikmeskonnale (kui ei ole kokku lepitud teisiti).</w:t>
      </w:r>
    </w:p>
    <w:p w:rsidR="00F34A7B" w:rsidRPr="00563C7D" w:rsidRDefault="00F34A7B" w:rsidP="00F34A7B">
      <w:pPr>
        <w:numPr>
          <w:ilvl w:val="2"/>
          <w:numId w:val="8"/>
        </w:numPr>
        <w:spacing w:after="120"/>
        <w:ind w:left="1418" w:hanging="698"/>
        <w:rPr>
          <w:rFonts w:eastAsia="Calibri"/>
          <w:szCs w:val="22"/>
          <w:lang w:eastAsia="en-US"/>
        </w:rPr>
      </w:pPr>
      <w:r w:rsidRPr="00563C7D">
        <w:rPr>
          <w:rFonts w:eastAsia="Calibri"/>
          <w:szCs w:val="22"/>
          <w:lang w:eastAsia="en-US"/>
        </w:rPr>
        <w:t>Õppekirjandust laenutatakse koju 90 päevaks; eriti nõutavaid õpikuid ja arhiivkogu õpikuid 30 päevaks.</w:t>
      </w:r>
    </w:p>
    <w:p w:rsidR="00F34A7B" w:rsidRPr="00563C7D" w:rsidRDefault="00F34A7B" w:rsidP="00F34A7B">
      <w:pPr>
        <w:numPr>
          <w:ilvl w:val="2"/>
          <w:numId w:val="8"/>
        </w:numPr>
        <w:spacing w:after="120"/>
        <w:ind w:left="1418" w:hanging="698"/>
        <w:rPr>
          <w:rFonts w:eastAsia="Calibri"/>
          <w:szCs w:val="22"/>
          <w:lang w:eastAsia="en-US"/>
        </w:rPr>
      </w:pPr>
      <w:r w:rsidRPr="00563C7D">
        <w:rPr>
          <w:rFonts w:eastAsia="Calibri"/>
          <w:szCs w:val="22"/>
          <w:lang w:eastAsia="en-US"/>
        </w:rPr>
        <w:t>Erandkorras võivad õppe- ja teadustööks vajalikke raamatuid laenata terveks semestriks ainult õppejõud.</w:t>
      </w:r>
    </w:p>
    <w:p w:rsidR="00F34A7B" w:rsidRPr="00563C7D" w:rsidRDefault="00F34A7B" w:rsidP="00F34A7B">
      <w:pPr>
        <w:numPr>
          <w:ilvl w:val="1"/>
          <w:numId w:val="8"/>
        </w:numPr>
        <w:spacing w:after="120"/>
        <w:ind w:left="850" w:hanging="493"/>
        <w:rPr>
          <w:rFonts w:eastAsia="Calibri"/>
          <w:szCs w:val="22"/>
          <w:lang w:eastAsia="en-US"/>
        </w:rPr>
      </w:pPr>
      <w:proofErr w:type="spellStart"/>
      <w:r w:rsidRPr="00563C7D">
        <w:rPr>
          <w:rFonts w:eastAsia="Calibri"/>
          <w:szCs w:val="22"/>
          <w:lang w:eastAsia="en-US"/>
        </w:rPr>
        <w:t>TalTechi</w:t>
      </w:r>
      <w:proofErr w:type="spellEnd"/>
      <w:r w:rsidRPr="00563C7D">
        <w:rPr>
          <w:rFonts w:eastAsia="Calibri"/>
          <w:szCs w:val="22"/>
          <w:lang w:eastAsia="en-US"/>
        </w:rPr>
        <w:t xml:space="preserve"> lõpetamisel või </w:t>
      </w:r>
      <w:proofErr w:type="spellStart"/>
      <w:r w:rsidRPr="00563C7D">
        <w:rPr>
          <w:rFonts w:eastAsia="Calibri"/>
          <w:szCs w:val="22"/>
          <w:lang w:eastAsia="en-US"/>
        </w:rPr>
        <w:t>TalTechist</w:t>
      </w:r>
      <w:proofErr w:type="spellEnd"/>
      <w:r w:rsidRPr="00563C7D">
        <w:rPr>
          <w:rFonts w:eastAsia="Calibri"/>
          <w:szCs w:val="22"/>
          <w:lang w:eastAsia="en-US"/>
        </w:rPr>
        <w:t xml:space="preserve"> töölt lahkudes tuleb õpikute kogust</w:t>
      </w:r>
      <w:r>
        <w:rPr>
          <w:rFonts w:eastAsia="Calibri"/>
          <w:szCs w:val="22"/>
          <w:lang w:eastAsia="en-US"/>
        </w:rPr>
        <w:t xml:space="preserve"> ja EMERA harukogust</w:t>
      </w:r>
      <w:r w:rsidRPr="00563C7D">
        <w:rPr>
          <w:rFonts w:eastAsia="Calibri"/>
          <w:szCs w:val="22"/>
          <w:lang w:eastAsia="en-US"/>
        </w:rPr>
        <w:t xml:space="preserve"> laenatud teavikud raamatukogule tagastada; </w:t>
      </w:r>
      <w:proofErr w:type="spellStart"/>
      <w:r w:rsidRPr="00563C7D">
        <w:rPr>
          <w:rFonts w:eastAsia="Calibri"/>
          <w:szCs w:val="22"/>
          <w:lang w:eastAsia="en-US"/>
        </w:rPr>
        <w:t>kojulaenutusõigus</w:t>
      </w:r>
      <w:proofErr w:type="spellEnd"/>
      <w:r w:rsidRPr="00563C7D">
        <w:rPr>
          <w:rFonts w:eastAsia="Calibri"/>
          <w:szCs w:val="22"/>
          <w:lang w:eastAsia="en-US"/>
        </w:rPr>
        <w:t xml:space="preserve"> säilib kõigist teistest kogudest.</w:t>
      </w:r>
    </w:p>
    <w:p w:rsidR="00F34A7B" w:rsidRPr="00563C7D" w:rsidRDefault="00F34A7B" w:rsidP="00F34A7B">
      <w:pPr>
        <w:numPr>
          <w:ilvl w:val="0"/>
          <w:numId w:val="8"/>
        </w:numPr>
        <w:spacing w:before="360" w:after="120"/>
        <w:ind w:left="357" w:hanging="357"/>
        <w:rPr>
          <w:rFonts w:eastAsia="Calibri"/>
          <w:b/>
          <w:szCs w:val="22"/>
          <w:lang w:eastAsia="en-US"/>
        </w:rPr>
      </w:pPr>
      <w:r w:rsidRPr="00563C7D">
        <w:rPr>
          <w:rFonts w:eastAsia="Calibri"/>
          <w:b/>
          <w:szCs w:val="22"/>
          <w:lang w:eastAsia="en-US"/>
        </w:rPr>
        <w:t>SISEKORD</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Raamatukogus teenindatakse külastajaid kehtiva lugejakaardi alusel. Raamatukogu sisekorda on kohustatud järgima kõik külastajad.</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Külastajatel on keelatud rikkuda ükskõik millisel viisil avalikku korda.</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Raamatukogu ruumides säilitatakse korda ja vaikust, oma käitumisega ei tohi häirida teisi külastajaid.</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Suitsetamine (sh e-sigaretid) on lubatud ainult selleks ette nähtud suitsetamise ruumis.</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 xml:space="preserve">Teavikute ja inventari kahjustamise vältimiseks ei ole raamatukogus lubatud söömine, </w:t>
      </w:r>
      <w:r>
        <w:rPr>
          <w:rFonts w:eastAsia="Calibri"/>
          <w:szCs w:val="22"/>
          <w:lang w:eastAsia="en-US"/>
        </w:rPr>
        <w:t xml:space="preserve">lubatud on </w:t>
      </w:r>
      <w:r w:rsidRPr="00563C7D">
        <w:rPr>
          <w:rFonts w:eastAsia="Calibri"/>
          <w:szCs w:val="22"/>
          <w:lang w:eastAsia="en-US"/>
        </w:rPr>
        <w:t>mittealkohools</w:t>
      </w:r>
      <w:r>
        <w:rPr>
          <w:rFonts w:eastAsia="Calibri"/>
          <w:szCs w:val="22"/>
          <w:lang w:eastAsia="en-US"/>
        </w:rPr>
        <w:t xml:space="preserve">ete jookide tarbimine </w:t>
      </w:r>
      <w:r w:rsidRPr="00563C7D">
        <w:rPr>
          <w:rFonts w:eastAsia="Calibri"/>
          <w:szCs w:val="22"/>
          <w:lang w:eastAsia="en-US"/>
        </w:rPr>
        <w:t>suletavatest jooginõudest.</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 xml:space="preserve">Alkoholi- või </w:t>
      </w:r>
      <w:proofErr w:type="spellStart"/>
      <w:r w:rsidRPr="00563C7D">
        <w:rPr>
          <w:rFonts w:eastAsia="Calibri"/>
          <w:szCs w:val="22"/>
          <w:lang w:eastAsia="en-US"/>
        </w:rPr>
        <w:t>narkojoobes</w:t>
      </w:r>
      <w:proofErr w:type="spellEnd"/>
      <w:r w:rsidRPr="00563C7D">
        <w:rPr>
          <w:rFonts w:eastAsia="Calibri"/>
          <w:szCs w:val="22"/>
          <w:lang w:eastAsia="en-US"/>
        </w:rPr>
        <w:t xml:space="preserve"> või silmnähtavalt määrdunud riietes ja/või oluliste hügieeni</w:t>
      </w:r>
      <w:r>
        <w:rPr>
          <w:rFonts w:eastAsia="Calibri"/>
          <w:szCs w:val="22"/>
          <w:lang w:eastAsia="en-US"/>
        </w:rPr>
        <w:t>-</w:t>
      </w:r>
      <w:r w:rsidRPr="00563C7D">
        <w:rPr>
          <w:rFonts w:eastAsia="Calibri"/>
          <w:szCs w:val="22"/>
          <w:lang w:eastAsia="en-US"/>
        </w:rPr>
        <w:t>probleemidega külastajaid raamatukokku ei lubata.</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Turvavärava häiresignaali korral peab külastaja järgima raamatukogu töötaja korraldusi. Töötajal on õigus ja külastajal kohustus võimaldada kahtluse korral kontrollida külastajal kaasas olevaid esemeid lugemisalasse sisenemisel, seal viibimisel ja lugemisalast väljumisel.</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Raamatukogu ei vastuta raamatukogu ruumidesse valveta jäetud esemete eest.</w:t>
      </w:r>
      <w:r>
        <w:rPr>
          <w:rFonts w:eastAsia="Calibri"/>
          <w:szCs w:val="22"/>
          <w:lang w:eastAsia="en-US"/>
        </w:rPr>
        <w:br w:type="page"/>
      </w:r>
    </w:p>
    <w:p w:rsidR="00F34A7B" w:rsidRPr="00563C7D" w:rsidRDefault="00F34A7B" w:rsidP="00F34A7B">
      <w:pPr>
        <w:numPr>
          <w:ilvl w:val="0"/>
          <w:numId w:val="8"/>
        </w:numPr>
        <w:spacing w:before="360" w:after="120"/>
        <w:ind w:left="357" w:hanging="357"/>
        <w:rPr>
          <w:rFonts w:eastAsia="Calibri"/>
          <w:b/>
          <w:szCs w:val="22"/>
          <w:lang w:eastAsia="en-US"/>
        </w:rPr>
      </w:pPr>
      <w:r w:rsidRPr="00563C7D">
        <w:rPr>
          <w:rFonts w:eastAsia="Calibri"/>
          <w:b/>
          <w:szCs w:val="22"/>
          <w:lang w:eastAsia="en-US"/>
        </w:rPr>
        <w:lastRenderedPageBreak/>
        <w:t>KÜLASTAJA VASTUTUS</w:t>
      </w:r>
    </w:p>
    <w:p w:rsidR="00F34A7B" w:rsidRPr="00563C7D" w:rsidRDefault="00F34A7B" w:rsidP="00F34A7B">
      <w:pPr>
        <w:numPr>
          <w:ilvl w:val="1"/>
          <w:numId w:val="8"/>
        </w:numPr>
        <w:spacing w:after="120"/>
        <w:ind w:left="714" w:hanging="357"/>
        <w:rPr>
          <w:rFonts w:eastAsia="Calibri"/>
          <w:szCs w:val="22"/>
          <w:lang w:eastAsia="en-US"/>
        </w:rPr>
      </w:pPr>
      <w:r w:rsidRPr="00563C7D">
        <w:rPr>
          <w:rFonts w:eastAsia="Calibri"/>
          <w:szCs w:val="22"/>
          <w:lang w:eastAsia="en-US"/>
        </w:rPr>
        <w:t>Raamatukogu kasutuskorra rikkumise eest võetakse külastajalt ajutiselt või alaliselt raamatukogu teenuste kasutamise õigus. Tähtaja määrab raamatukogu direktor korra rikkumise raskust ja muid sellega seonduvaid asjaolusid arvestades.</w:t>
      </w:r>
    </w:p>
    <w:p w:rsidR="00F34A7B" w:rsidRPr="00563C7D" w:rsidRDefault="00F34A7B" w:rsidP="00F34A7B">
      <w:pPr>
        <w:numPr>
          <w:ilvl w:val="1"/>
          <w:numId w:val="8"/>
        </w:numPr>
        <w:spacing w:after="160"/>
        <w:contextualSpacing/>
        <w:rPr>
          <w:rFonts w:eastAsia="Calibri"/>
          <w:szCs w:val="22"/>
          <w:lang w:eastAsia="en-US"/>
        </w:rPr>
      </w:pPr>
      <w:r w:rsidRPr="00563C7D">
        <w:rPr>
          <w:rFonts w:eastAsia="Calibri"/>
          <w:szCs w:val="22"/>
          <w:lang w:eastAsia="en-US"/>
        </w:rPr>
        <w:t>Külastaja kannab materiaalset vastutust tema kasutuses olevate teavikute, seadmete või muu vara eest. Tekitatud kahju tuleb raamatukogule hüvitada. Alla 16-aastase isiku tekitatud kahju hüvitab vanem.</w:t>
      </w:r>
    </w:p>
    <w:p w:rsidR="00F34A7B" w:rsidRPr="00453B4C" w:rsidRDefault="00F34A7B" w:rsidP="00F34A7B">
      <w:pPr>
        <w:pStyle w:val="BodyText"/>
        <w:rPr>
          <w:szCs w:val="22"/>
        </w:rPr>
      </w:pPr>
    </w:p>
    <w:p w:rsidR="00B130E3" w:rsidRPr="00AB11BE" w:rsidRDefault="00B130E3" w:rsidP="00F34A7B"/>
    <w:sectPr w:rsidR="00B130E3" w:rsidRPr="00AB11BE" w:rsidSect="00FF5E7A">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BB" w:rsidRDefault="009250BB">
      <w:r>
        <w:separator/>
      </w:r>
    </w:p>
  </w:endnote>
  <w:endnote w:type="continuationSeparator" w:id="0">
    <w:p w:rsidR="009250BB" w:rsidRDefault="0092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0C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BB" w:rsidRDefault="009250BB">
      <w:r>
        <w:separator/>
      </w:r>
    </w:p>
  </w:footnote>
  <w:footnote w:type="continuationSeparator" w:id="0">
    <w:p w:rsidR="009250BB" w:rsidRDefault="0092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0C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rsidR="00FF5E7A" w:rsidRDefault="00FF5E7A">
        <w:pPr>
          <w:pStyle w:val="Header"/>
          <w:jc w:val="center"/>
        </w:pPr>
        <w:r>
          <w:fldChar w:fldCharType="begin"/>
        </w:r>
        <w:r>
          <w:instrText>PAGE   \* MERGEFORMAT</w:instrText>
        </w:r>
        <w:r>
          <w:fldChar w:fldCharType="separate"/>
        </w:r>
        <w:r w:rsidR="000C6D8A">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4010413"/>
    <w:multiLevelType w:val="multilevel"/>
    <w:tmpl w:val="693E109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2"/>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BB"/>
    <w:rsid w:val="000103F7"/>
    <w:rsid w:val="0002350E"/>
    <w:rsid w:val="00063D4E"/>
    <w:rsid w:val="00076C16"/>
    <w:rsid w:val="00097848"/>
    <w:rsid w:val="000A0A25"/>
    <w:rsid w:val="000A52ED"/>
    <w:rsid w:val="000C6D8A"/>
    <w:rsid w:val="00140340"/>
    <w:rsid w:val="0014041B"/>
    <w:rsid w:val="00164D61"/>
    <w:rsid w:val="001D05E5"/>
    <w:rsid w:val="001E7223"/>
    <w:rsid w:val="00203A79"/>
    <w:rsid w:val="00207301"/>
    <w:rsid w:val="00207D15"/>
    <w:rsid w:val="002216AF"/>
    <w:rsid w:val="00271402"/>
    <w:rsid w:val="00276CFC"/>
    <w:rsid w:val="0029000F"/>
    <w:rsid w:val="0029184D"/>
    <w:rsid w:val="002B4BCA"/>
    <w:rsid w:val="002C4618"/>
    <w:rsid w:val="002D1948"/>
    <w:rsid w:val="002D6A49"/>
    <w:rsid w:val="00316C57"/>
    <w:rsid w:val="00371A8A"/>
    <w:rsid w:val="0037527E"/>
    <w:rsid w:val="003A498C"/>
    <w:rsid w:val="003E2946"/>
    <w:rsid w:val="0040436F"/>
    <w:rsid w:val="00442948"/>
    <w:rsid w:val="00447B4D"/>
    <w:rsid w:val="00450B27"/>
    <w:rsid w:val="00455725"/>
    <w:rsid w:val="004803F4"/>
    <w:rsid w:val="004C1221"/>
    <w:rsid w:val="004F4C15"/>
    <w:rsid w:val="004F7D4E"/>
    <w:rsid w:val="00520B85"/>
    <w:rsid w:val="00522694"/>
    <w:rsid w:val="00524CD9"/>
    <w:rsid w:val="00591CBF"/>
    <w:rsid w:val="005D0605"/>
    <w:rsid w:val="005F7BD6"/>
    <w:rsid w:val="006125D6"/>
    <w:rsid w:val="00633EBE"/>
    <w:rsid w:val="006725D6"/>
    <w:rsid w:val="006823BD"/>
    <w:rsid w:val="006905AC"/>
    <w:rsid w:val="006A39A6"/>
    <w:rsid w:val="006B56B1"/>
    <w:rsid w:val="006B76F8"/>
    <w:rsid w:val="006C54D8"/>
    <w:rsid w:val="006C7894"/>
    <w:rsid w:val="006D01D7"/>
    <w:rsid w:val="006F46CD"/>
    <w:rsid w:val="00727B13"/>
    <w:rsid w:val="007334D7"/>
    <w:rsid w:val="007670EA"/>
    <w:rsid w:val="00781A97"/>
    <w:rsid w:val="007C3E0F"/>
    <w:rsid w:val="007F6352"/>
    <w:rsid w:val="008062FB"/>
    <w:rsid w:val="00816F21"/>
    <w:rsid w:val="00843834"/>
    <w:rsid w:val="00852451"/>
    <w:rsid w:val="00896C12"/>
    <w:rsid w:val="008B1943"/>
    <w:rsid w:val="008C2E19"/>
    <w:rsid w:val="008E004E"/>
    <w:rsid w:val="009001F4"/>
    <w:rsid w:val="009250BB"/>
    <w:rsid w:val="00954D81"/>
    <w:rsid w:val="00982D51"/>
    <w:rsid w:val="009B17A2"/>
    <w:rsid w:val="009C577C"/>
    <w:rsid w:val="009C72C6"/>
    <w:rsid w:val="00A717DD"/>
    <w:rsid w:val="00A738C7"/>
    <w:rsid w:val="00A831C3"/>
    <w:rsid w:val="00AA0883"/>
    <w:rsid w:val="00AB11BE"/>
    <w:rsid w:val="00AB48A9"/>
    <w:rsid w:val="00B11E2C"/>
    <w:rsid w:val="00B130E3"/>
    <w:rsid w:val="00B25946"/>
    <w:rsid w:val="00B41ACF"/>
    <w:rsid w:val="00B50B78"/>
    <w:rsid w:val="00B53498"/>
    <w:rsid w:val="00B67A8F"/>
    <w:rsid w:val="00BA0AEF"/>
    <w:rsid w:val="00BA128A"/>
    <w:rsid w:val="00BC5835"/>
    <w:rsid w:val="00BD794D"/>
    <w:rsid w:val="00BE21E2"/>
    <w:rsid w:val="00C07D43"/>
    <w:rsid w:val="00C11566"/>
    <w:rsid w:val="00C31C6B"/>
    <w:rsid w:val="00C33EF1"/>
    <w:rsid w:val="00C436F1"/>
    <w:rsid w:val="00C8347D"/>
    <w:rsid w:val="00CC4872"/>
    <w:rsid w:val="00CE69D1"/>
    <w:rsid w:val="00D157AF"/>
    <w:rsid w:val="00D410EA"/>
    <w:rsid w:val="00D778E2"/>
    <w:rsid w:val="00D87EB6"/>
    <w:rsid w:val="00D91251"/>
    <w:rsid w:val="00D972D6"/>
    <w:rsid w:val="00DE1C36"/>
    <w:rsid w:val="00E11CC8"/>
    <w:rsid w:val="00E3114F"/>
    <w:rsid w:val="00E36265"/>
    <w:rsid w:val="00E70A93"/>
    <w:rsid w:val="00EA2A04"/>
    <w:rsid w:val="00EC7BDD"/>
    <w:rsid w:val="00ED7575"/>
    <w:rsid w:val="00EE1D8B"/>
    <w:rsid w:val="00EF3512"/>
    <w:rsid w:val="00F16E2F"/>
    <w:rsid w:val="00F27045"/>
    <w:rsid w:val="00F34A7B"/>
    <w:rsid w:val="00F61DAC"/>
    <w:rsid w:val="00F84234"/>
    <w:rsid w:val="00F84CA9"/>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358642F0"/>
  <w15:docId w15:val="{A9678C6A-D910-492F-B94D-79B1871F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7"/>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styleId="PlaceholderText">
    <w:name w:val="Placeholder Text"/>
    <w:basedOn w:val="DefaultParagraphFont"/>
    <w:uiPriority w:val="99"/>
    <w:semiHidden/>
    <w:rsid w:val="00063D4E"/>
    <w:rPr>
      <w:color w:val="808080"/>
    </w:rPr>
  </w:style>
  <w:style w:type="paragraph" w:customStyle="1" w:styleId="ametinimetus">
    <w:name w:val="ametinimetus"/>
    <w:basedOn w:val="Allkirjastajanimi"/>
    <w:qFormat/>
    <w:rsid w:val="00F34A7B"/>
    <w:rPr>
      <w:rFonts w:asciiTheme="minorHAnsi" w:hAnsiTheme="minorHAnsi" w:cstheme="minorHAnsi"/>
    </w:rPr>
  </w:style>
  <w:style w:type="paragraph" w:customStyle="1" w:styleId="Bodyt1">
    <w:name w:val="Bodyt1"/>
    <w:basedOn w:val="Bodyt"/>
    <w:qFormat/>
    <w:rsid w:val="00F34A7B"/>
    <w:pPr>
      <w:numPr>
        <w:ilvl w:val="0"/>
        <w:numId w:val="0"/>
      </w:numPr>
    </w:pPr>
    <w:rPr>
      <w:rFonts w:asciiTheme="minorHAnsi" w:eastAsia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20AED19E143DFAC698FAFAA30DC7D"/>
        <w:category>
          <w:name w:val="General"/>
          <w:gallery w:val="placeholder"/>
        </w:category>
        <w:types>
          <w:type w:val="bbPlcHdr"/>
        </w:types>
        <w:behaviors>
          <w:behavior w:val="content"/>
        </w:behaviors>
        <w:guid w:val="{C3BC6EE3-78B2-4488-9CD5-F382904A8BE4}"/>
      </w:docPartPr>
      <w:docPartBody>
        <w:p w:rsidR="00F40A6D" w:rsidRDefault="002449EF">
          <w:pPr>
            <w:pStyle w:val="41020AED19E143DFAC698FAFAA30DC7D"/>
          </w:pPr>
          <w:r>
            <w:rPr>
              <w:rStyle w:val="PlaceholderText"/>
            </w:rPr>
            <w:t>[vali ametinimetus]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EF"/>
    <w:rsid w:val="002449EF"/>
    <w:rsid w:val="00F40A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9EF"/>
    <w:rPr>
      <w:color w:val="808080"/>
    </w:rPr>
  </w:style>
  <w:style w:type="paragraph" w:customStyle="1" w:styleId="321D04A709F446FC9B910F370242ECF1">
    <w:name w:val="321D04A709F446FC9B910F370242ECF1"/>
  </w:style>
  <w:style w:type="paragraph" w:customStyle="1" w:styleId="41020AED19E143DFAC698FAFAA30DC7D">
    <w:name w:val="41020AED19E143DFAC698FAFAA30DC7D"/>
  </w:style>
  <w:style w:type="paragraph" w:customStyle="1" w:styleId="BB848DF2067A42A59461635205DECADD">
    <w:name w:val="BB848DF2067A42A59461635205DECADD"/>
  </w:style>
  <w:style w:type="paragraph" w:customStyle="1" w:styleId="E73A30EBA6624B78A334333B5C20BE8B">
    <w:name w:val="E73A30EBA6624B78A334333B5C20BE8B"/>
    <w:rsid w:val="00244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D9CD-B1F5-4B3C-81BB-A8955F3D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998</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Kaarin Birk</dc:creator>
  <cp:keywords/>
  <dc:description/>
  <cp:lastModifiedBy>Kairi Schütz</cp:lastModifiedBy>
  <cp:revision>4</cp:revision>
  <cp:lastPrinted>2018-10-02T09:59:00Z</cp:lastPrinted>
  <dcterms:created xsi:type="dcterms:W3CDTF">2020-11-20T11:15:00Z</dcterms:created>
  <dcterms:modified xsi:type="dcterms:W3CDTF">2020-11-20T11:24:00Z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