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6E" w:rsidRDefault="00EA646E" w:rsidP="00890DF3">
      <w:pPr>
        <w:pStyle w:val="Body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TERVIKTEKST</w:t>
      </w:r>
    </w:p>
    <w:p w:rsidR="009505B7" w:rsidRDefault="00EA646E" w:rsidP="00EA646E">
      <w:pPr>
        <w:pStyle w:val="BodyR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Kinnitatud </w:t>
      </w:r>
      <w:r w:rsidR="009505B7" w:rsidRPr="009D0AA6">
        <w:rPr>
          <w:rFonts w:asciiTheme="minorHAnsi" w:hAnsiTheme="minorHAnsi" w:cstheme="minorHAnsi"/>
          <w:szCs w:val="22"/>
        </w:rPr>
        <w:t xml:space="preserve">rektori </w:t>
      </w:r>
      <w:r>
        <w:rPr>
          <w:rFonts w:asciiTheme="minorHAnsi" w:hAnsiTheme="minorHAnsi" w:cstheme="minorHAnsi"/>
          <w:szCs w:val="22"/>
        </w:rPr>
        <w:t xml:space="preserve">03.09.2019 </w:t>
      </w:r>
      <w:r w:rsidR="009505B7" w:rsidRPr="009D0AA6">
        <w:rPr>
          <w:rFonts w:asciiTheme="minorHAnsi" w:hAnsiTheme="minorHAnsi" w:cstheme="minorHAnsi"/>
          <w:szCs w:val="22"/>
        </w:rPr>
        <w:t xml:space="preserve">käskkirjaga nr </w:t>
      </w:r>
      <w:r>
        <w:rPr>
          <w:rFonts w:asciiTheme="minorHAnsi" w:hAnsiTheme="minorHAnsi" w:cstheme="minorHAnsi"/>
          <w:szCs w:val="22"/>
        </w:rPr>
        <w:t>35</w:t>
      </w:r>
    </w:p>
    <w:p w:rsidR="00BF4996" w:rsidRPr="009D0AA6" w:rsidRDefault="00BF4996" w:rsidP="00EA646E">
      <w:pPr>
        <w:pStyle w:val="BodyR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Muudetud rektori 18.01.2022 käskkirjaga nr 3</w:t>
      </w:r>
    </w:p>
    <w:p w:rsidR="006D07D8" w:rsidRPr="009D0AA6" w:rsidRDefault="008D0DC3" w:rsidP="00D72E9E">
      <w:pPr>
        <w:pStyle w:val="Lisapealkiri"/>
        <w:tabs>
          <w:tab w:val="clear" w:pos="6521"/>
        </w:tabs>
        <w:rPr>
          <w:rFonts w:asciiTheme="minorHAnsi" w:hAnsiTheme="minorHAnsi" w:cstheme="minorHAnsi"/>
          <w:szCs w:val="22"/>
        </w:rPr>
      </w:pPr>
      <w:r w:rsidRPr="009D0AA6">
        <w:rPr>
          <w:rFonts w:asciiTheme="minorHAnsi" w:hAnsiTheme="minorHAnsi" w:cstheme="minorHAnsi"/>
          <w:szCs w:val="22"/>
        </w:rPr>
        <w:t>Tallinna Tehnikaülikooli hoonete tähised</w:t>
      </w:r>
    </w:p>
    <w:tbl>
      <w:tblPr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00"/>
        <w:gridCol w:w="4151"/>
        <w:gridCol w:w="3118"/>
      </w:tblGrid>
      <w:tr w:rsidR="008D0DC3" w:rsidRPr="009D0AA6" w:rsidTr="008D0DC3">
        <w:trPr>
          <w:trHeight w:val="510"/>
        </w:trPr>
        <w:tc>
          <w:tcPr>
            <w:tcW w:w="740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Nr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Hoone tähis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Hoone nimetus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D0DC3" w:rsidRPr="009D0AA6" w:rsidRDefault="008D0DC3" w:rsidP="007E6FB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bCs/>
                <w:szCs w:val="22"/>
              </w:rPr>
              <w:t>Aadress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5/1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U02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5/2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U02B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2b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5/2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5/3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U03B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3b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5/3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U04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5/4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U04B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4b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5/8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U05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U05B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Õppehoone 5b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 tee 5/7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U06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6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5/6</w:t>
            </w:r>
          </w:p>
        </w:tc>
      </w:tr>
      <w:tr w:rsidR="009D0AA6" w:rsidRPr="009D0AA6" w:rsidTr="00F85269">
        <w:trPr>
          <w:trHeight w:val="31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U06A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Õppehoone 6a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5/6</w:t>
            </w:r>
          </w:p>
        </w:tc>
      </w:tr>
      <w:tr w:rsidR="009D0AA6" w:rsidRPr="009D0AA6" w:rsidTr="00F85269">
        <w:trPr>
          <w:trHeight w:val="227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LIB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Raamatukogu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</w:t>
            </w:r>
          </w:p>
        </w:tc>
      </w:tr>
      <w:tr w:rsidR="009D0AA6" w:rsidRPr="009D0AA6" w:rsidTr="00F85269">
        <w:trPr>
          <w:trHeight w:val="34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SOC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Majandusteaduskonna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3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NRG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Energeetikamaja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5/10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S01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Spordihoone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Männiliiva tn 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TEX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Tekstiilitehnoloogia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Männiliiva tn 1</w:t>
            </w:r>
          </w:p>
        </w:tc>
      </w:tr>
      <w:tr w:rsidR="009D0AA6" w:rsidRPr="009D0AA6" w:rsidTr="00F85269">
        <w:trPr>
          <w:trHeight w:val="209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MEK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Mektory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- Innovatsiooni -ja ettevõtluskeskus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Raja tn 15 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TEST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Liginullenergia testhoone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Mäepealse  tn 3</w:t>
            </w:r>
          </w:p>
        </w:tc>
      </w:tr>
      <w:tr w:rsidR="009D0AA6" w:rsidRPr="009D0AA6" w:rsidTr="00F85269">
        <w:trPr>
          <w:trHeight w:val="184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CON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BF4996" w:rsidP="009D0AA6">
            <w:pPr>
              <w:rPr>
                <w:rFonts w:asciiTheme="minorHAnsi" w:hAnsiTheme="minorHAnsi" w:cstheme="minorHAnsi"/>
                <w:szCs w:val="22"/>
              </w:rPr>
            </w:pPr>
            <w:r w:rsidRPr="00BF4996">
              <w:rPr>
                <w:rFonts w:asciiTheme="minorHAnsi" w:hAnsiTheme="minorHAnsi" w:cstheme="minorHAnsi"/>
                <w:szCs w:val="22"/>
              </w:rPr>
              <w:t>Ehituse Mäemaja</w:t>
            </w:r>
            <w:r>
              <w:rPr>
                <w:rFonts w:asciiTheme="minorHAnsi" w:hAnsiTheme="minorHAnsi" w:cstheme="minorHAnsi"/>
                <w:szCs w:val="22"/>
              </w:rPr>
              <w:t xml:space="preserve"> [jõustunud 18.01.2022]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Mäepealse  tn 3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TIM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Puidutöötlemise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Teaduspargi tn 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CYB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Küberneetika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nstituut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21B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SCI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Loodusteaduste m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GEO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Geoloogia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nstituudi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5/9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ICT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Infotehnoloogiateaduskonna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15a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ICO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Infotehnoloogiateaduskonna IT Kolledž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4c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STU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Tudengimaja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Ehitajate tee 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G01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Maa-alune garaaž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Akadeemia </w:t>
            </w:r>
            <w:r w:rsidR="00C22E4C">
              <w:rPr>
                <w:rFonts w:asciiTheme="minorHAnsi" w:hAnsiTheme="minorHAnsi" w:cstheme="minorHAnsi"/>
                <w:szCs w:val="22"/>
              </w:rPr>
              <w:t xml:space="preserve">tee </w:t>
            </w:r>
            <w:r w:rsidRPr="009D0AA6">
              <w:rPr>
                <w:rFonts w:asciiTheme="minorHAnsi" w:hAnsiTheme="minorHAnsi" w:cstheme="minorHAnsi"/>
                <w:szCs w:val="22"/>
              </w:rPr>
              <w:t>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COR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Ühendusgalerii hoonete ICT ja SCI vahel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Akadeemia tee 15/15A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/15</w:t>
            </w:r>
            <w:r>
              <w:rPr>
                <w:rFonts w:asciiTheme="minorHAnsi" w:hAnsiTheme="minorHAnsi" w:cstheme="minorHAnsi"/>
                <w:szCs w:val="22"/>
              </w:rPr>
              <w:t>B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29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D02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 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D04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Väikeperede elamu/ühiselamu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5a</w:t>
            </w:r>
          </w:p>
        </w:tc>
      </w:tr>
      <w:tr w:rsidR="009D0AA6" w:rsidRPr="009D0AA6" w:rsidTr="00F85269">
        <w:trPr>
          <w:trHeight w:val="39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D05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Korterelamu, 32 ülikooli korteriomandit 46-st (1657,8 m2)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7a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D06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4D</w:t>
            </w:r>
          </w:p>
        </w:tc>
      </w:tr>
      <w:tr w:rsidR="009D0AA6" w:rsidRPr="009D0AA6" w:rsidTr="00F85269">
        <w:trPr>
          <w:trHeight w:val="2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D07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Üliõpilaselamu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11/Raja 8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H05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Academic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Hostel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Akadeemia tee 11/Raja 8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BH1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Katlamaja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Raja tn 4b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GLN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Glehni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loss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Vana-Mustamäe tn 48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OBS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Tallinna t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ähetorn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Tähetorni tn 2</w:t>
            </w:r>
          </w:p>
        </w:tc>
      </w:tr>
      <w:tr w:rsidR="009D0AA6" w:rsidRPr="009D0AA6" w:rsidTr="00F85269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AU1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Ehituse ja arhitektuuri õppehoone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Tõnismägi tn 14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AU2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Endine veetorn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Tõnismägi tn 12</w:t>
            </w:r>
          </w:p>
        </w:tc>
      </w:tr>
      <w:tr w:rsidR="009D0AA6" w:rsidRPr="009D0AA6" w:rsidTr="00F85269">
        <w:trPr>
          <w:trHeight w:val="22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D08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Siidisaba üliõpilaselamu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Siidisaba tn 7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BH2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Konteinerkatlamaja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TEG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Endine soojustehnika õppehoone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116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MA1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Eesti Mereakadeemia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MA2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Johan </w:t>
            </w:r>
            <w:proofErr w:type="spellStart"/>
            <w:r w:rsidRPr="009D0AA6">
              <w:rPr>
                <w:rFonts w:asciiTheme="minorHAnsi" w:hAnsiTheme="minorHAnsi" w:cstheme="minorHAnsi"/>
                <w:szCs w:val="22"/>
              </w:rPr>
              <w:t>Pitka</w:t>
            </w:r>
            <w:proofErr w:type="spellEnd"/>
            <w:r w:rsidRPr="009D0AA6">
              <w:rPr>
                <w:rFonts w:asciiTheme="minorHAnsi" w:hAnsiTheme="minorHAnsi" w:cstheme="minorHAnsi"/>
                <w:szCs w:val="22"/>
              </w:rPr>
              <w:t xml:space="preserve"> nimeline mehaanikamaja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lastRenderedPageBreak/>
              <w:t>47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MA3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Eesti Merekool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Kopli tn 101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48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BF499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KK1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BF4996" w:rsidP="009D0AA6">
            <w:pPr>
              <w:rPr>
                <w:rFonts w:asciiTheme="minorHAnsi" w:hAnsiTheme="minorHAnsi" w:cstheme="minorHAnsi"/>
                <w:szCs w:val="22"/>
              </w:rPr>
            </w:pPr>
            <w:r w:rsidRPr="00BF4996">
              <w:rPr>
                <w:rFonts w:asciiTheme="minorHAnsi" w:hAnsiTheme="minorHAnsi" w:cstheme="minorHAnsi"/>
                <w:szCs w:val="22"/>
              </w:rPr>
              <w:t>Kuressaare kolledži õppehoone</w:t>
            </w:r>
            <w:r>
              <w:rPr>
                <w:rFonts w:asciiTheme="minorHAnsi" w:hAnsiTheme="minorHAnsi" w:cstheme="minorHAnsi"/>
                <w:szCs w:val="22"/>
              </w:rPr>
              <w:t xml:space="preserve"> [jõustunud 18.01.2022]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F85269">
        <w:trPr>
          <w:trHeight w:val="31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BF499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KK2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BF4996" w:rsidP="009D0AA6">
            <w:pPr>
              <w:rPr>
                <w:rFonts w:asciiTheme="minorHAnsi" w:hAnsiTheme="minorHAnsi" w:cstheme="minorHAnsi"/>
                <w:szCs w:val="22"/>
              </w:rPr>
            </w:pPr>
            <w:r w:rsidRPr="005C3C15">
              <w:t>Kuressaare kolledži majutusmaja</w:t>
            </w:r>
            <w: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[jõustunud 18.01.2022]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BF499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BF4996">
              <w:rPr>
                <w:rFonts w:asciiTheme="minorHAnsi" w:hAnsiTheme="minorHAnsi" w:cstheme="minorHAnsi"/>
                <w:b/>
                <w:szCs w:val="22"/>
              </w:rPr>
              <w:t>KK3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BF4996" w:rsidRDefault="00BF4996" w:rsidP="00BF4996">
            <w:pPr>
              <w:pStyle w:val="Bodyt"/>
              <w:numPr>
                <w:ilvl w:val="0"/>
                <w:numId w:val="0"/>
              </w:numPr>
            </w:pPr>
            <w:r w:rsidRPr="005C3C15">
              <w:t>Kuressaare kolledži väikelaevaehituse</w:t>
            </w:r>
            <w:r>
              <w:t xml:space="preserve"> kompetentsikeskus</w:t>
            </w:r>
            <w:r>
              <w:t xml:space="preserve"> </w:t>
            </w:r>
            <w:r>
              <w:rPr>
                <w:rFonts w:asciiTheme="minorHAnsi" w:hAnsiTheme="minorHAnsi" w:cstheme="minorHAnsi"/>
              </w:rPr>
              <w:t>[jõustunud 18.01.2022]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Kuressaare, Tallinna tn 19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Geoloogia i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nstituudi Särghaua peamaja (õppehoone ja majutusruumid)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76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SH2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suur kivimaja (õppeklassid, majutusruumid, garaažiruumid)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206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SH3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söögimaja (köök, söögituba)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353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SH4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kuivati (majutusruumid)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27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SH5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ait (majutusruumid)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26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SH6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saunamaja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312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57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SH7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väliõppeklass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23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SH8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Särghaua kelder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59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SH9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Kivimikollektsioonide hoidla (KOLLANE HOIDLA 1)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SH10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Geoloogia Instituudi kivimikollektsioonide hoidla (PUNANE HOIDLA 2)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SH11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Kivimikollektsioonide hoidla (ROHELINE HOIDLA 3)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Põhja-Pärnumaa vald, Särghaua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VK1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peahoone ja laborihoone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Järveküla tee 75</w:t>
            </w:r>
          </w:p>
        </w:tc>
      </w:tr>
      <w:tr w:rsidR="009D0AA6" w:rsidRPr="009D0AA6" w:rsidTr="00F85269">
        <w:trPr>
          <w:trHeight w:val="51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PKK</w:t>
            </w:r>
          </w:p>
        </w:tc>
        <w:tc>
          <w:tcPr>
            <w:tcW w:w="4151" w:type="dxa"/>
            <w:shd w:val="clear" w:color="auto" w:fill="auto"/>
            <w:vAlign w:val="center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 xml:space="preserve">olledži </w:t>
            </w:r>
            <w:r w:rsidR="00C22E4C">
              <w:rPr>
                <w:rFonts w:asciiTheme="minorHAnsi" w:hAnsiTheme="minorHAnsi" w:cstheme="minorHAnsi"/>
                <w:szCs w:val="22"/>
              </w:rPr>
              <w:t>p</w:t>
            </w:r>
            <w:r w:rsidRPr="009D0AA6">
              <w:rPr>
                <w:rFonts w:asciiTheme="minorHAnsi" w:hAnsiTheme="minorHAnsi" w:cstheme="minorHAnsi"/>
                <w:szCs w:val="22"/>
              </w:rPr>
              <w:t>õlevkivi kompetentsikeskus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Järveküla tee 75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D09</w:t>
            </w:r>
          </w:p>
        </w:tc>
        <w:tc>
          <w:tcPr>
            <w:tcW w:w="4151" w:type="dxa"/>
            <w:shd w:val="clear" w:color="auto" w:fill="auto"/>
            <w:noWrap/>
            <w:vAlign w:val="center"/>
            <w:hideMark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Virumaa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üliõpilaselamu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Kohtla-Järve, Kalevi 4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TCC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Tartu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õppehoone (C hoone)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76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TCB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:rsidR="009D0AA6" w:rsidRPr="009D0AA6" w:rsidRDefault="00C22E4C" w:rsidP="009D0AA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Inseneriteaduskonna Tartu k</w:t>
            </w:r>
            <w:r w:rsidR="009D0AA6" w:rsidRPr="009D0AA6">
              <w:rPr>
                <w:rFonts w:asciiTheme="minorHAnsi" w:hAnsiTheme="minorHAnsi" w:cstheme="minorHAnsi"/>
                <w:szCs w:val="22"/>
              </w:rPr>
              <w:t>olledži õppehoone (peamaja)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78</w:t>
            </w:r>
          </w:p>
        </w:tc>
      </w:tr>
      <w:tr w:rsidR="009D0AA6" w:rsidRPr="009D0AA6" w:rsidTr="00F85269">
        <w:trPr>
          <w:trHeight w:val="255"/>
        </w:trPr>
        <w:tc>
          <w:tcPr>
            <w:tcW w:w="74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D0AA6" w:rsidRPr="009D0AA6" w:rsidRDefault="009D0AA6" w:rsidP="009D0AA6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D0AA6">
              <w:rPr>
                <w:rFonts w:asciiTheme="minorHAnsi" w:hAnsiTheme="minorHAnsi" w:cstheme="minorHAnsi"/>
                <w:b/>
                <w:szCs w:val="22"/>
              </w:rPr>
              <w:t>TCA</w:t>
            </w:r>
          </w:p>
        </w:tc>
        <w:tc>
          <w:tcPr>
            <w:tcW w:w="4151" w:type="dxa"/>
            <w:shd w:val="clear" w:color="auto" w:fill="auto"/>
            <w:noWrap/>
            <w:vAlign w:val="center"/>
          </w:tcPr>
          <w:p w:rsidR="009D0AA6" w:rsidRPr="009D0AA6" w:rsidRDefault="009D0AA6" w:rsidP="00C22E4C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 xml:space="preserve">Inseneriteaduskonna Tartu </w:t>
            </w:r>
            <w:r w:rsidR="00C22E4C">
              <w:rPr>
                <w:rFonts w:asciiTheme="minorHAnsi" w:hAnsiTheme="minorHAnsi" w:cstheme="minorHAnsi"/>
                <w:szCs w:val="22"/>
              </w:rPr>
              <w:t>k</w:t>
            </w:r>
            <w:r w:rsidRPr="009D0AA6">
              <w:rPr>
                <w:rFonts w:asciiTheme="minorHAnsi" w:hAnsiTheme="minorHAnsi" w:cstheme="minorHAnsi"/>
                <w:szCs w:val="22"/>
              </w:rPr>
              <w:t>olledži õppehoone (A hoone)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0AA6" w:rsidRPr="009D0AA6" w:rsidRDefault="009D0AA6" w:rsidP="009D0AA6">
            <w:pPr>
              <w:rPr>
                <w:rFonts w:asciiTheme="minorHAnsi" w:hAnsiTheme="minorHAnsi" w:cstheme="minorHAnsi"/>
                <w:szCs w:val="22"/>
              </w:rPr>
            </w:pPr>
            <w:r w:rsidRPr="009D0AA6">
              <w:rPr>
                <w:rFonts w:asciiTheme="minorHAnsi" w:hAnsiTheme="minorHAnsi" w:cstheme="minorHAnsi"/>
                <w:szCs w:val="22"/>
              </w:rPr>
              <w:t>Tartu, Puiestee tn 80a</w:t>
            </w:r>
          </w:p>
        </w:tc>
      </w:tr>
    </w:tbl>
    <w:p w:rsidR="00EA646E" w:rsidRDefault="00EA646E" w:rsidP="00EA646E">
      <w:pPr>
        <w:pStyle w:val="Loetelu"/>
      </w:pPr>
      <w:r>
        <w:t>Ülikooli</w:t>
      </w:r>
      <w:r w:rsidRPr="008D0DC3">
        <w:t xml:space="preserve"> dokumentides, trükistes, viitadel, veebilehel, infosüsteemides jm tähistada hoonete ruume järgmiselt: „tähis-ruuminumber“</w:t>
      </w:r>
      <w:r>
        <w:t>.</w:t>
      </w:r>
    </w:p>
    <w:p w:rsidR="00266E9B" w:rsidRPr="001C72DD" w:rsidRDefault="00266E9B" w:rsidP="00174FF5"/>
    <w:sectPr w:rsidR="00266E9B" w:rsidRPr="001C72DD" w:rsidSect="0098699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397" w:footer="51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63" w:rsidRDefault="00557863">
      <w:r>
        <w:separator/>
      </w:r>
    </w:p>
  </w:endnote>
  <w:endnote w:type="continuationSeparator" w:id="0">
    <w:p w:rsidR="00557863" w:rsidRDefault="005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6D0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F85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63" w:rsidRDefault="00557863">
      <w:r>
        <w:separator/>
      </w:r>
    </w:p>
  </w:footnote>
  <w:footnote w:type="continuationSeparator" w:id="0">
    <w:p w:rsidR="00557863" w:rsidRDefault="0055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6D07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F85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6718336"/>
      <w:docPartObj>
        <w:docPartGallery w:val="Page Numbers (Top of Page)"/>
        <w:docPartUnique/>
      </w:docPartObj>
    </w:sdtPr>
    <w:sdtEndPr/>
    <w:sdtContent>
      <w:p w:rsidR="0098699A" w:rsidRDefault="009869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49141AD8"/>
    <w:lvl w:ilvl="0">
      <w:start w:val="1"/>
      <w:numFmt w:val="decimal"/>
      <w:suff w:val="space"/>
      <w:lvlText w:val="§ %1. "/>
      <w:lvlJc w:val="left"/>
      <w:pPr>
        <w:ind w:left="568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4962" w:firstLine="0"/>
      </w:pPr>
      <w:rPr>
        <w:rFonts w:hint="default"/>
        <w:color w:val="auto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36B04610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2E07D99"/>
    <w:multiLevelType w:val="multilevel"/>
    <w:tmpl w:val="218E9B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pStyle w:val="Lisatekst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aBodyt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LisaBodyt2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7">
    <w:abstractNumId w:val="4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DC3"/>
    <w:rsid w:val="00005AB4"/>
    <w:rsid w:val="00020028"/>
    <w:rsid w:val="0003207A"/>
    <w:rsid w:val="00065EA5"/>
    <w:rsid w:val="000C5CE8"/>
    <w:rsid w:val="00132FDD"/>
    <w:rsid w:val="0015159C"/>
    <w:rsid w:val="001532E0"/>
    <w:rsid w:val="00174FF5"/>
    <w:rsid w:val="00181FE5"/>
    <w:rsid w:val="00186FC2"/>
    <w:rsid w:val="00191C92"/>
    <w:rsid w:val="001A48DE"/>
    <w:rsid w:val="001C72DD"/>
    <w:rsid w:val="0020707E"/>
    <w:rsid w:val="00216D52"/>
    <w:rsid w:val="00223C38"/>
    <w:rsid w:val="00224DE4"/>
    <w:rsid w:val="00263DEF"/>
    <w:rsid w:val="0026472F"/>
    <w:rsid w:val="00266E9B"/>
    <w:rsid w:val="002710B9"/>
    <w:rsid w:val="00296B12"/>
    <w:rsid w:val="002C2453"/>
    <w:rsid w:val="002D4DAE"/>
    <w:rsid w:val="002E42B7"/>
    <w:rsid w:val="002F4CFD"/>
    <w:rsid w:val="003111FD"/>
    <w:rsid w:val="00316C91"/>
    <w:rsid w:val="0032275A"/>
    <w:rsid w:val="003534D4"/>
    <w:rsid w:val="003E3BF3"/>
    <w:rsid w:val="003E47C5"/>
    <w:rsid w:val="00446029"/>
    <w:rsid w:val="004849B4"/>
    <w:rsid w:val="00490791"/>
    <w:rsid w:val="004A7ED8"/>
    <w:rsid w:val="004B1B70"/>
    <w:rsid w:val="004B2413"/>
    <w:rsid w:val="004C4600"/>
    <w:rsid w:val="004D5FCA"/>
    <w:rsid w:val="004F6479"/>
    <w:rsid w:val="005078D2"/>
    <w:rsid w:val="005226E5"/>
    <w:rsid w:val="00557863"/>
    <w:rsid w:val="00581B1E"/>
    <w:rsid w:val="005916D1"/>
    <w:rsid w:val="00594466"/>
    <w:rsid w:val="005C7E55"/>
    <w:rsid w:val="00601459"/>
    <w:rsid w:val="00612761"/>
    <w:rsid w:val="00652A11"/>
    <w:rsid w:val="00675987"/>
    <w:rsid w:val="006D07D8"/>
    <w:rsid w:val="007402B4"/>
    <w:rsid w:val="007812FC"/>
    <w:rsid w:val="00795AF6"/>
    <w:rsid w:val="007A147A"/>
    <w:rsid w:val="007A4F68"/>
    <w:rsid w:val="007B183B"/>
    <w:rsid w:val="00821FA5"/>
    <w:rsid w:val="00844750"/>
    <w:rsid w:val="00890DF3"/>
    <w:rsid w:val="008B6D49"/>
    <w:rsid w:val="008C3AB8"/>
    <w:rsid w:val="008C79F9"/>
    <w:rsid w:val="008D0DC3"/>
    <w:rsid w:val="008D2DCA"/>
    <w:rsid w:val="008D565F"/>
    <w:rsid w:val="008F28A4"/>
    <w:rsid w:val="00930C7C"/>
    <w:rsid w:val="009505B7"/>
    <w:rsid w:val="0097641D"/>
    <w:rsid w:val="0098699A"/>
    <w:rsid w:val="009B5254"/>
    <w:rsid w:val="009D0AA6"/>
    <w:rsid w:val="009D638A"/>
    <w:rsid w:val="009F71F0"/>
    <w:rsid w:val="00A51164"/>
    <w:rsid w:val="00A6532D"/>
    <w:rsid w:val="00A66EC1"/>
    <w:rsid w:val="00A80EC2"/>
    <w:rsid w:val="00AB7B24"/>
    <w:rsid w:val="00B037C1"/>
    <w:rsid w:val="00B1592C"/>
    <w:rsid w:val="00B3445F"/>
    <w:rsid w:val="00B4405D"/>
    <w:rsid w:val="00B71485"/>
    <w:rsid w:val="00B85859"/>
    <w:rsid w:val="00BA5708"/>
    <w:rsid w:val="00BA5FA8"/>
    <w:rsid w:val="00BB38D5"/>
    <w:rsid w:val="00BB7B8E"/>
    <w:rsid w:val="00BF4996"/>
    <w:rsid w:val="00C06D7B"/>
    <w:rsid w:val="00C22E4C"/>
    <w:rsid w:val="00C23772"/>
    <w:rsid w:val="00C3154A"/>
    <w:rsid w:val="00C47413"/>
    <w:rsid w:val="00C55AEF"/>
    <w:rsid w:val="00C665D7"/>
    <w:rsid w:val="00C720C2"/>
    <w:rsid w:val="00C82D40"/>
    <w:rsid w:val="00C91727"/>
    <w:rsid w:val="00CB492A"/>
    <w:rsid w:val="00CC001A"/>
    <w:rsid w:val="00CC2AFF"/>
    <w:rsid w:val="00CF4B4B"/>
    <w:rsid w:val="00CF503E"/>
    <w:rsid w:val="00D044C7"/>
    <w:rsid w:val="00D17E69"/>
    <w:rsid w:val="00D24662"/>
    <w:rsid w:val="00D43664"/>
    <w:rsid w:val="00DC1B5E"/>
    <w:rsid w:val="00E359AA"/>
    <w:rsid w:val="00E44CAE"/>
    <w:rsid w:val="00E51D5F"/>
    <w:rsid w:val="00E7551A"/>
    <w:rsid w:val="00E94E83"/>
    <w:rsid w:val="00EA646E"/>
    <w:rsid w:val="00EA7DD5"/>
    <w:rsid w:val="00EB24EF"/>
    <w:rsid w:val="00ED183F"/>
    <w:rsid w:val="00EE150D"/>
    <w:rsid w:val="00F46FA9"/>
    <w:rsid w:val="00F67FE3"/>
    <w:rsid w:val="00F73D33"/>
    <w:rsid w:val="00F85269"/>
    <w:rsid w:val="00FA39DC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531D12C5"/>
  <w15:docId w15:val="{5E3E5566-833B-4FFD-8F39-6A93231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9AA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E359AA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Normal"/>
    <w:next w:val="BodyText"/>
    <w:qFormat/>
    <w:rsid w:val="00E7551A"/>
    <w:pPr>
      <w:spacing w:before="960"/>
      <w:ind w:right="4706"/>
    </w:pPr>
    <w:rPr>
      <w:caps/>
      <w:sz w:val="28"/>
    </w:rPr>
  </w:style>
  <w:style w:type="paragraph" w:customStyle="1" w:styleId="Pea">
    <w:name w:val="Pea"/>
    <w:basedOn w:val="BodyText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3E3BF3"/>
    <w:pPr>
      <w:spacing w:before="120"/>
    </w:pPr>
  </w:style>
  <w:style w:type="paragraph" w:customStyle="1" w:styleId="Bodyt">
    <w:name w:val="Bodyt"/>
    <w:basedOn w:val="Normal"/>
    <w:rsid w:val="00E359AA"/>
    <w:pPr>
      <w:numPr>
        <w:ilvl w:val="1"/>
        <w:numId w:val="12"/>
      </w:numPr>
    </w:pPr>
    <w:rPr>
      <w:rFonts w:eastAsiaTheme="minorHAnsi"/>
      <w:szCs w:val="22"/>
    </w:rPr>
  </w:style>
  <w:style w:type="paragraph" w:customStyle="1" w:styleId="Pealkiri">
    <w:name w:val="Pealkiri"/>
    <w:basedOn w:val="BodyText"/>
    <w:next w:val="BodyText"/>
    <w:qFormat/>
    <w:rsid w:val="008C79F9"/>
    <w:pPr>
      <w:spacing w:before="960" w:after="600"/>
      <w:ind w:right="5103"/>
    </w:pPr>
  </w:style>
  <w:style w:type="paragraph" w:customStyle="1" w:styleId="Tallinn">
    <w:name w:val="Tallinn"/>
    <w:basedOn w:val="Normal"/>
    <w:next w:val="BodyText"/>
    <w:qFormat/>
    <w:rsid w:val="00E359AA"/>
    <w:pPr>
      <w:spacing w:before="80" w:after="120"/>
    </w:pPr>
  </w:style>
  <w:style w:type="paragraph" w:customStyle="1" w:styleId="Tekst">
    <w:name w:val="Tekst"/>
    <w:basedOn w:val="BodyText"/>
    <w:rsid w:val="00E7551A"/>
  </w:style>
  <w:style w:type="paragraph" w:customStyle="1" w:styleId="Allkirjastajanimi">
    <w:name w:val="Allkirjastaja nimi"/>
    <w:basedOn w:val="Normal"/>
    <w:next w:val="Normal"/>
    <w:qFormat/>
    <w:rsid w:val="00E359AA"/>
  </w:style>
  <w:style w:type="paragraph" w:customStyle="1" w:styleId="Lisatekst">
    <w:name w:val="Lisatekst"/>
    <w:basedOn w:val="BodyText"/>
    <w:rsid w:val="00065EA5"/>
    <w:pPr>
      <w:keepNext/>
      <w:keepLines/>
      <w:numPr>
        <w:numId w:val="5"/>
      </w:numPr>
      <w:tabs>
        <w:tab w:val="left" w:pos="6521"/>
      </w:tabs>
      <w:spacing w:before="120"/>
    </w:pPr>
  </w:style>
  <w:style w:type="paragraph" w:customStyle="1" w:styleId="Body">
    <w:name w:val="Body"/>
    <w:basedOn w:val="Normal"/>
    <w:rsid w:val="00E359AA"/>
    <w:pPr>
      <w:tabs>
        <w:tab w:val="left" w:pos="6521"/>
      </w:tabs>
      <w:jc w:val="both"/>
    </w:pPr>
  </w:style>
  <w:style w:type="paragraph" w:customStyle="1" w:styleId="Lisapealkiri">
    <w:name w:val="Lisapealkiri"/>
    <w:basedOn w:val="BodyText"/>
    <w:next w:val="BodyText"/>
    <w:qFormat/>
    <w:rsid w:val="006D07D8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065EA5"/>
    <w:pPr>
      <w:numPr>
        <w:numId w:val="5"/>
      </w:numPr>
      <w:spacing w:before="80"/>
    </w:pPr>
  </w:style>
  <w:style w:type="paragraph" w:customStyle="1" w:styleId="LisaBodyt2">
    <w:name w:val="LisaBodyt2"/>
    <w:basedOn w:val="LisaBodyt"/>
    <w:qFormat/>
    <w:rsid w:val="00065EA5"/>
    <w:pPr>
      <w:numPr>
        <w:ilvl w:val="2"/>
      </w:numPr>
      <w:spacing w:before="0"/>
    </w:pPr>
  </w:style>
  <w:style w:type="paragraph" w:customStyle="1" w:styleId="BodyR">
    <w:name w:val="BodyR"/>
    <w:basedOn w:val="Body"/>
    <w:qFormat/>
    <w:rsid w:val="00890DF3"/>
    <w:pPr>
      <w:jc w:val="right"/>
    </w:pPr>
  </w:style>
  <w:style w:type="paragraph" w:customStyle="1" w:styleId="BodyTextLisa">
    <w:name w:val="Body Text Lisa"/>
    <w:basedOn w:val="BodyText"/>
    <w:qFormat/>
    <w:rsid w:val="00446029"/>
    <w:pPr>
      <w:spacing w:before="120"/>
    </w:pPr>
  </w:style>
  <w:style w:type="paragraph" w:customStyle="1" w:styleId="Allkirjastatuddigit">
    <w:name w:val="Allkirjastatud digit"/>
    <w:basedOn w:val="Normal"/>
    <w:qFormat/>
    <w:rsid w:val="00E359AA"/>
    <w:pPr>
      <w:spacing w:before="480" w:after="120"/>
    </w:pPr>
  </w:style>
  <w:style w:type="paragraph" w:customStyle="1" w:styleId="Bodyt1">
    <w:name w:val="Bodyt1"/>
    <w:basedOn w:val="Bodyt"/>
    <w:qFormat/>
    <w:rsid w:val="00E359AA"/>
    <w:pPr>
      <w:numPr>
        <w:ilvl w:val="2"/>
      </w:numPr>
    </w:pPr>
  </w:style>
  <w:style w:type="character" w:customStyle="1" w:styleId="BodyTextChar">
    <w:name w:val="Body Text Char"/>
    <w:basedOn w:val="DefaultParagraphFont"/>
    <w:link w:val="BodyText"/>
    <w:rsid w:val="00E359AA"/>
    <w:rPr>
      <w:rFonts w:ascii="Calibri" w:hAnsi="Calibri"/>
      <w:sz w:val="22"/>
      <w:lang w:eastAsia="en-US"/>
    </w:rPr>
  </w:style>
  <w:style w:type="paragraph" w:customStyle="1" w:styleId="Bodyl">
    <w:name w:val="Bodyl"/>
    <w:basedOn w:val="Normal"/>
    <w:rsid w:val="00E359AA"/>
    <w:pPr>
      <w:jc w:val="right"/>
    </w:pPr>
  </w:style>
  <w:style w:type="paragraph" w:customStyle="1" w:styleId="Bodylisam">
    <w:name w:val="Bodylisam"/>
    <w:basedOn w:val="Normal"/>
    <w:rsid w:val="00E359AA"/>
    <w:pPr>
      <w:spacing w:before="120"/>
    </w:pPr>
  </w:style>
  <w:style w:type="paragraph" w:customStyle="1" w:styleId="Bodym">
    <w:name w:val="Bodym"/>
    <w:basedOn w:val="Normal"/>
    <w:rsid w:val="00E359AA"/>
    <w:pPr>
      <w:numPr>
        <w:ilvl w:val="1"/>
        <w:numId w:val="9"/>
      </w:numPr>
      <w:spacing w:before="80"/>
    </w:pPr>
  </w:style>
  <w:style w:type="paragraph" w:customStyle="1" w:styleId="Bodym1">
    <w:name w:val="Bodym1"/>
    <w:basedOn w:val="Bodym"/>
    <w:rsid w:val="00E359AA"/>
    <w:pPr>
      <w:numPr>
        <w:ilvl w:val="2"/>
      </w:numPr>
      <w:spacing w:before="0"/>
    </w:pPr>
  </w:style>
  <w:style w:type="paragraph" w:customStyle="1" w:styleId="Pealk1">
    <w:name w:val="Pealk1"/>
    <w:basedOn w:val="BodyText"/>
    <w:next w:val="BodyText"/>
    <w:qFormat/>
    <w:rsid w:val="00E359AA"/>
    <w:pPr>
      <w:keepNext/>
      <w:tabs>
        <w:tab w:val="left" w:pos="6521"/>
      </w:tabs>
      <w:spacing w:before="400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8699A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D0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81DD-4F49-4C3F-8098-582C301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Kairi Schütz</dc:creator>
  <cp:keywords/>
  <dc:description/>
  <cp:lastModifiedBy>Kairi Schütz</cp:lastModifiedBy>
  <cp:revision>5</cp:revision>
  <cp:lastPrinted>2002-08-26T08:36:00Z</cp:lastPrinted>
  <dcterms:created xsi:type="dcterms:W3CDTF">2019-09-11T13:22:00Z</dcterms:created>
  <dcterms:modified xsi:type="dcterms:W3CDTF">2022-01-18T10:58:00Z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[number]</vt:lpwstr>
  </property>
</Properties>
</file>