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BD" w:rsidRDefault="00EE7DBD" w:rsidP="00EE7DBD">
      <w:pPr>
        <w:pStyle w:val="Body"/>
        <w:tabs>
          <w:tab w:val="clear" w:pos="6521"/>
          <w:tab w:val="left" w:pos="7371"/>
        </w:tabs>
        <w:jc w:val="right"/>
      </w:pPr>
      <w:bookmarkStart w:id="0" w:name="_GoBack"/>
      <w:bookmarkEnd w:id="0"/>
      <w:r>
        <w:t>TERVKTEKST</w:t>
      </w:r>
    </w:p>
    <w:p w:rsidR="003B7F05" w:rsidRDefault="00A14280" w:rsidP="00A70A17">
      <w:pPr>
        <w:pStyle w:val="Body"/>
        <w:tabs>
          <w:tab w:val="clear" w:pos="6521"/>
          <w:tab w:val="left" w:pos="7371"/>
        </w:tabs>
        <w:spacing w:before="120"/>
      </w:pPr>
      <w:r>
        <w:t>K</w:t>
      </w:r>
      <w:r w:rsidR="00EE7DBD">
        <w:t xml:space="preserve">innitatud </w:t>
      </w:r>
      <w:r>
        <w:t xml:space="preserve">rektori </w:t>
      </w:r>
      <w:r w:rsidR="00EE7DBD">
        <w:t xml:space="preserve">09.05.2012 </w:t>
      </w:r>
      <w:r>
        <w:t>käskkirjaga nr</w:t>
      </w:r>
      <w:r w:rsidR="0075091E">
        <w:t xml:space="preserve"> </w:t>
      </w:r>
      <w:r w:rsidR="00C0607B">
        <w:t>156</w:t>
      </w:r>
      <w:r w:rsidR="003B7F05">
        <w:br/>
      </w:r>
      <w:r w:rsidR="003B7F05" w:rsidRPr="003B7F05">
        <w:t>Muudetud rektori 25.05.2016 käskkirjaga nr 83</w:t>
      </w:r>
    </w:p>
    <w:p w:rsidR="00F75155" w:rsidRPr="0063571F" w:rsidRDefault="00F75155" w:rsidP="00ED5D1A">
      <w:pPr>
        <w:pStyle w:val="Pealk1"/>
        <w:spacing w:before="360" w:after="0"/>
      </w:pPr>
      <w:r>
        <w:t xml:space="preserve">Teadus- ja </w:t>
      </w:r>
      <w:r w:rsidRPr="004C62E5">
        <w:t>arendustegevuses ning õppetöös kasutatava aktsiisist vabastatud piirituse hankimise ja kasutamise kord</w:t>
      </w:r>
    </w:p>
    <w:p w:rsidR="00C454F7" w:rsidRDefault="00C454F7" w:rsidP="00ED5D1A">
      <w:pPr>
        <w:pStyle w:val="Lisatekst"/>
        <w:spacing w:before="240"/>
      </w:pPr>
      <w:r>
        <w:t xml:space="preserve">Käesoleva korraga reguleeritakse  teadus- ja arendustegevuse ning õppetöö otstarbeks kasutatava aktsiisist vabastatud piirituse (edaspidi </w:t>
      </w:r>
      <w:r w:rsidRPr="00DB04E1">
        <w:rPr>
          <w:i/>
        </w:rPr>
        <w:t>piiritus</w:t>
      </w:r>
      <w:r w:rsidR="00F75155">
        <w:t xml:space="preserve">) soetamist ja kasutamist </w:t>
      </w:r>
      <w:r>
        <w:t>Tallinna Tehnikaülikoolis.</w:t>
      </w:r>
    </w:p>
    <w:p w:rsidR="00C454F7" w:rsidRDefault="00C454F7" w:rsidP="003B7F05">
      <w:pPr>
        <w:pStyle w:val="Lisatekst"/>
      </w:pPr>
      <w:r>
        <w:t xml:space="preserve">Loa piirituse aktsiisivabastuseks taotleb </w:t>
      </w:r>
      <w:r w:rsidR="003B7F05">
        <w:t>kinnisvaraosakond</w:t>
      </w:r>
      <w:r w:rsidR="006B17E9">
        <w:t xml:space="preserve">. </w:t>
      </w:r>
      <w:r w:rsidR="003B7F05" w:rsidRPr="003B7F05">
        <w:t>[jõustunud 25.05.2016]</w:t>
      </w:r>
    </w:p>
    <w:p w:rsidR="00C454F7" w:rsidRDefault="003B7F05" w:rsidP="003B7F05">
      <w:pPr>
        <w:pStyle w:val="Lisatekst"/>
      </w:pPr>
      <w:r>
        <w:t>Kinnisvaraosakond</w:t>
      </w:r>
      <w:r w:rsidR="00C454F7">
        <w:t xml:space="preserve"> soetab ja väljastab piiritust TTÜ struktuuriüksustele vastavalt käesolevale korrale ning kontrollib piirituse kasutamist kehtestatud nõuetele ja kehtivatele õigusaktidele.</w:t>
      </w:r>
      <w:r w:rsidRPr="003B7F05">
        <w:t xml:space="preserve"> [jõustunud 25.05.2016]</w:t>
      </w:r>
    </w:p>
    <w:p w:rsidR="00C454F7" w:rsidRDefault="00C454F7" w:rsidP="003B7F05">
      <w:pPr>
        <w:pStyle w:val="Lisatekst"/>
      </w:pPr>
      <w:r>
        <w:t xml:space="preserve">Struktuuriüksused </w:t>
      </w:r>
      <w:r w:rsidR="003B7F05">
        <w:t>esitavad kinnisvaraoakonnale</w:t>
      </w:r>
      <w:r>
        <w:t xml:space="preserve"> kaks korda aastas, hiljemalt 1.</w:t>
      </w:r>
      <w:r w:rsidR="009B0839">
        <w:t> </w:t>
      </w:r>
      <w:r>
        <w:t>aprilliks ja 1.</w:t>
      </w:r>
      <w:r w:rsidR="009B0839">
        <w:t> </w:t>
      </w:r>
      <w:r>
        <w:t>oktoobriks vormikohase tellimislehe (</w:t>
      </w:r>
      <w:r w:rsidR="00DB04E1">
        <w:t>l</w:t>
      </w:r>
      <w:r>
        <w:t>isa 1).</w:t>
      </w:r>
      <w:r w:rsidR="003B7F05" w:rsidRPr="003B7F05">
        <w:t xml:space="preserve"> [jõustunud 25.05.2016]</w:t>
      </w:r>
    </w:p>
    <w:p w:rsidR="00C454F7" w:rsidRDefault="00C454F7" w:rsidP="00F75155">
      <w:pPr>
        <w:pStyle w:val="Lisatekst"/>
      </w:pPr>
      <w:r>
        <w:t>Teadus- ja arendustegevuseks kasutatava piirituse tellimisel on struktuuriüksus kohustatud põhjendama tellitava piirituse koguse vajalikkust. Eraldi märgitakse konkreetse uuringu nimetus ja selle läbiviimisel kasutatav piirituse kogus, samuti üht tüüpi toimingu/uuringu sooritamiseks kasutatav piirituse kogus ja planeeritavate uuringute arv.</w:t>
      </w:r>
    </w:p>
    <w:p w:rsidR="00C454F7" w:rsidRDefault="00C454F7" w:rsidP="00F75155">
      <w:pPr>
        <w:pStyle w:val="Lisatekst"/>
      </w:pPr>
      <w:r>
        <w:t>Õppetööks kasutatava piirituse tellimisel lähtub struktuuriüksus piirituse koguse arvestamisel 250 ml üliõpilase kohta aastas. Tellimislehele kantakse piirituse kogus ja  ü</w:t>
      </w:r>
      <w:r w:rsidR="005732DF">
        <w:t xml:space="preserve">liõpilaste arv, kelle õppetöös </w:t>
      </w:r>
      <w:r>
        <w:t>piirituse kasutamine on vajalik.</w:t>
      </w:r>
    </w:p>
    <w:p w:rsidR="00C454F7" w:rsidRDefault="00C454F7" w:rsidP="00F75155">
      <w:pPr>
        <w:pStyle w:val="Lisatekst"/>
      </w:pPr>
      <w:r>
        <w:t>Struktuuriüksuse juht määrab töötaja, kes vastutab piirituse säilimise ja arvepidamise eest. Piirituse eesmärgipärase kasutamise eest vastutab struktuuriüksuse juht.</w:t>
      </w:r>
    </w:p>
    <w:p w:rsidR="00C454F7" w:rsidRDefault="003B7F05" w:rsidP="003B7F05">
      <w:pPr>
        <w:pStyle w:val="Lisatekst"/>
      </w:pPr>
      <w:r>
        <w:t>Kinnisvaraosakond</w:t>
      </w:r>
      <w:r w:rsidR="00C454F7">
        <w:t xml:space="preserve"> väljastab soetatud piirituse 2 (kahe) tööpäeva jooksul selle laekumisest. Piiritus väljastatakse vastavalt struktuuriüksuse tellimusele allkirja vastu. </w:t>
      </w:r>
      <w:r>
        <w:t>Kinnisvaraosakond</w:t>
      </w:r>
      <w:r w:rsidR="00C454F7">
        <w:t xml:space="preserve"> esitab piirituse saanud struktuuriüksusele sisearve (kauba sisekäibe arve). </w:t>
      </w:r>
      <w:r w:rsidRPr="003B7F05">
        <w:t>[jõustunud 25.05.2016]</w:t>
      </w:r>
    </w:p>
    <w:p w:rsidR="00C454F7" w:rsidRDefault="00C454F7" w:rsidP="003B7F05">
      <w:pPr>
        <w:pStyle w:val="Lisatekst"/>
      </w:pPr>
      <w:r>
        <w:t xml:space="preserve">Juhul kui struktuuriüksusele väljastati piiritus ka eelmisel perioodil, on struktuuriüksus kohustatud uue koguse piirituse tellimisel  esitama </w:t>
      </w:r>
      <w:r w:rsidR="003B7F05">
        <w:t xml:space="preserve">kinnisvaraosakonnale </w:t>
      </w:r>
      <w:r>
        <w:t xml:space="preserve">eelmise perioodi piirituse kasutamise kuluaruande (seisuga vastavalt 31. märts või 30. september). </w:t>
      </w:r>
      <w:r w:rsidR="003B7F05" w:rsidRPr="003B7F05">
        <w:t>[jõustunud 25.05.2016]</w:t>
      </w:r>
    </w:p>
    <w:p w:rsidR="00C454F7" w:rsidRDefault="00C454F7" w:rsidP="00F75155">
      <w:pPr>
        <w:pStyle w:val="Lisatekst"/>
      </w:pPr>
      <w:r>
        <w:t>Kuluaruandes (</w:t>
      </w:r>
      <w:r w:rsidR="00DB04E1">
        <w:t>l</w:t>
      </w:r>
      <w:r>
        <w:t>isa 2) märgitakse teostatud uuringu nimetus ja selle läbiviimisel kasutatud piirituse kogus, samuti üht tüüpi toimingu/uuringu sooritamiseks kasutatud piirituse kogus. Lisaks märgitakse kuluaruandes piirituse alg- ja lõppkogus (eristades teadus-ja arendustegevuse ning õppetöö).</w:t>
      </w:r>
    </w:p>
    <w:p w:rsidR="00C454F7" w:rsidRDefault="00C454F7" w:rsidP="00150489">
      <w:pPr>
        <w:pStyle w:val="Lisatekst"/>
      </w:pPr>
      <w:r>
        <w:t xml:space="preserve">Struktuuriüksuse poolt nõuetekohase aruande esitamata jätmise korral ei väljastata </w:t>
      </w:r>
      <w:r w:rsidR="009B0839">
        <w:t xml:space="preserve"> </w:t>
      </w:r>
      <w:r>
        <w:t xml:space="preserve">uut kogust piiritust enne kui nõuetekohane kuluaruanne on esitatud. </w:t>
      </w:r>
    </w:p>
    <w:p w:rsidR="00C454F7" w:rsidRDefault="003B7F05" w:rsidP="003B7F05">
      <w:pPr>
        <w:pStyle w:val="Lisatekst"/>
      </w:pPr>
      <w:r>
        <w:t>Kinnisvaraosakond</w:t>
      </w:r>
      <w:r w:rsidR="00C454F7">
        <w:t xml:space="preserve"> haldab piirituse arvestuse andmebaasi Excel tabelina. Andmebaasis peetakse arvestust alljärgnevas:</w:t>
      </w:r>
      <w:r w:rsidRPr="003B7F05">
        <w:t xml:space="preserve"> [jõustunud 25.05.2016]</w:t>
      </w:r>
    </w:p>
    <w:p w:rsidR="00C454F7" w:rsidRDefault="00C454F7" w:rsidP="00F75155">
      <w:pPr>
        <w:pStyle w:val="Bodylisam"/>
      </w:pPr>
      <w:r>
        <w:t>A saatelehe alusel aktsiisilaopidajalt soetatud piirituse kogus (liitrites);</w:t>
      </w:r>
    </w:p>
    <w:p w:rsidR="00C454F7" w:rsidRDefault="00C454F7" w:rsidP="00F75155">
      <w:pPr>
        <w:pStyle w:val="Bodylisam"/>
      </w:pPr>
      <w:r>
        <w:t xml:space="preserve">tellimislehe alusel struktuuriüksustele väljastatud piirituse kogus (eraldi teadus- aja arendustegevuseks ning õppetööks); </w:t>
      </w:r>
    </w:p>
    <w:p w:rsidR="00C454F7" w:rsidRDefault="00C454F7" w:rsidP="00F75155">
      <w:pPr>
        <w:pStyle w:val="Bodylisam"/>
      </w:pPr>
      <w:r>
        <w:t>struktuuriüksuste poolt kasutatud kogus kuluaruande alusel (eraldi teadus- aja arendustegevuseks ning õppetööks);</w:t>
      </w:r>
    </w:p>
    <w:p w:rsidR="00C454F7" w:rsidRDefault="00C454F7" w:rsidP="00F75155">
      <w:pPr>
        <w:pStyle w:val="Bodylisam"/>
      </w:pPr>
      <w:r>
        <w:t xml:space="preserve">kasutamata piirituse jääk (eraldi teadus- aja arendustegevuseks ning õppetööks). </w:t>
      </w:r>
    </w:p>
    <w:p w:rsidR="00F75155" w:rsidRDefault="00F75155" w:rsidP="00F75155"/>
    <w:p w:rsidR="00E96C89" w:rsidRDefault="00E96C89" w:rsidP="00F75155">
      <w:pPr>
        <w:pStyle w:val="Lisatekst"/>
        <w:numPr>
          <w:ilvl w:val="0"/>
          <w:numId w:val="0"/>
        </w:numPr>
        <w:sectPr w:rsidR="00E96C89" w:rsidSect="00A70A17">
          <w:headerReference w:type="even" r:id="rId8"/>
          <w:headerReference w:type="default" r:id="rId9"/>
          <w:footerReference w:type="even" r:id="rId10"/>
          <w:pgSz w:w="11906" w:h="16838" w:code="9"/>
          <w:pgMar w:top="680" w:right="851" w:bottom="680" w:left="1701" w:header="340" w:footer="340" w:gutter="0"/>
          <w:pgNumType w:start="1"/>
          <w:cols w:space="708"/>
          <w:titlePg/>
        </w:sectPr>
      </w:pPr>
    </w:p>
    <w:p w:rsidR="00E96C89" w:rsidRPr="00E96C89" w:rsidRDefault="00E96C89" w:rsidP="00E96C89">
      <w:pPr>
        <w:jc w:val="right"/>
        <w:rPr>
          <w:szCs w:val="24"/>
        </w:rPr>
      </w:pPr>
      <w:r w:rsidRPr="00E96C89">
        <w:rPr>
          <w:szCs w:val="24"/>
        </w:rPr>
        <w:lastRenderedPageBreak/>
        <w:t>Lisa 1</w:t>
      </w:r>
    </w:p>
    <w:p w:rsidR="00E96C89" w:rsidRPr="00E96C89" w:rsidRDefault="00E96C89" w:rsidP="00E96C89">
      <w:pPr>
        <w:jc w:val="right"/>
        <w:rPr>
          <w:szCs w:val="24"/>
        </w:rPr>
      </w:pPr>
      <w:r w:rsidRPr="00E96C89">
        <w:rPr>
          <w:szCs w:val="24"/>
        </w:rPr>
        <w:t>Teadus- ja arendustegevuses ning õppetöös kasutatava aktsiisist vabastatud piirituse hankimise ja kasutamise korra juurde</w:t>
      </w:r>
    </w:p>
    <w:p w:rsidR="00E96C89" w:rsidRPr="00CD6D4E" w:rsidRDefault="00E96C89" w:rsidP="00E96C89">
      <w:pPr>
        <w:jc w:val="right"/>
        <w:rPr>
          <w:rFonts w:ascii="Cambria" w:hAnsi="Cambria"/>
          <w:szCs w:val="24"/>
        </w:rPr>
      </w:pPr>
    </w:p>
    <w:p w:rsidR="00E96C89" w:rsidRPr="00E96C89" w:rsidRDefault="00E96C89" w:rsidP="00E96C89">
      <w:pPr>
        <w:jc w:val="center"/>
        <w:rPr>
          <w:b/>
          <w:szCs w:val="24"/>
        </w:rPr>
      </w:pPr>
    </w:p>
    <w:p w:rsidR="00E96C89" w:rsidRPr="00E96C89" w:rsidRDefault="00E96C89" w:rsidP="00E96C89">
      <w:pPr>
        <w:jc w:val="center"/>
        <w:rPr>
          <w:b/>
          <w:szCs w:val="24"/>
        </w:rPr>
      </w:pPr>
      <w:r w:rsidRPr="00E96C89">
        <w:rPr>
          <w:b/>
          <w:szCs w:val="24"/>
        </w:rPr>
        <w:t>Teadus- ja arendustegevuses ning õppetöös kasutatava aktsiisivaba piirituse</w:t>
      </w:r>
    </w:p>
    <w:p w:rsidR="00E96C89" w:rsidRPr="00E96C89" w:rsidRDefault="00E96C89" w:rsidP="00E96C89">
      <w:pPr>
        <w:jc w:val="center"/>
        <w:rPr>
          <w:b/>
          <w:szCs w:val="24"/>
        </w:rPr>
      </w:pPr>
      <w:r w:rsidRPr="00E96C89">
        <w:rPr>
          <w:b/>
          <w:szCs w:val="24"/>
        </w:rPr>
        <w:t>TELLIMISLEHT</w:t>
      </w:r>
    </w:p>
    <w:p w:rsidR="00E96C89" w:rsidRPr="00E96C89" w:rsidRDefault="00E96C89" w:rsidP="00E96C89">
      <w:pPr>
        <w:rPr>
          <w:szCs w:val="24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Struktuuriüksus:</w:t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Üliõpilaste arv: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 xml:space="preserve">Piirituse jääk: 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  liitrit</w:t>
      </w:r>
    </w:p>
    <w:p w:rsidR="00E96C89" w:rsidRPr="00CD6D4E" w:rsidRDefault="00A70A17" w:rsidP="00E96C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</w:t>
      </w:r>
      <w:r w:rsidR="00E96C89" w:rsidRPr="00CD6D4E">
        <w:rPr>
          <w:rFonts w:ascii="Calibri" w:hAnsi="Calibri" w:cs="Calibri"/>
          <w:sz w:val="22"/>
          <w:szCs w:val="22"/>
        </w:rPr>
        <w:t xml:space="preserve"> teadus- ja arendustegevuseks</w:t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  <w:t>___________ liitrit</w:t>
      </w:r>
    </w:p>
    <w:p w:rsidR="00E96C89" w:rsidRPr="00CD6D4E" w:rsidRDefault="00A70A17" w:rsidP="00E96C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</w:t>
      </w:r>
      <w:r w:rsidR="00E96C89" w:rsidRPr="00CD6D4E">
        <w:rPr>
          <w:rFonts w:ascii="Calibri" w:hAnsi="Calibri" w:cs="Calibri"/>
          <w:sz w:val="22"/>
          <w:szCs w:val="22"/>
        </w:rPr>
        <w:t xml:space="preserve"> õppetööks</w:t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  <w:t>___________ liitrit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456"/>
        <w:gridCol w:w="1456"/>
        <w:gridCol w:w="1020"/>
      </w:tblGrid>
      <w:tr w:rsidR="00E96C89" w:rsidRPr="00E96C89" w:rsidTr="00CD6D4E">
        <w:tc>
          <w:tcPr>
            <w:tcW w:w="928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Piirituse otstarve</w:t>
            </w:r>
          </w:p>
        </w:tc>
      </w:tr>
      <w:tr w:rsidR="00E96C89" w:rsidRPr="00E96C89" w:rsidTr="00CD6D4E">
        <w:tc>
          <w:tcPr>
            <w:tcW w:w="53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Töö nimetus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Kogus 1 töö kohta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Tööde arv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Kokku</w:t>
            </w:r>
          </w:p>
        </w:tc>
      </w:tr>
      <w:tr w:rsidR="00E96C89" w:rsidRPr="00E96C89" w:rsidTr="00CD6D4E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Teadus- ja arendustegevuseks:</w:t>
            </w: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8268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Kokku: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6C89" w:rsidRPr="00CD6D4E" w:rsidRDefault="00E96C89" w:rsidP="00CD6D4E">
            <w:pPr>
              <w:tabs>
                <w:tab w:val="left" w:pos="822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Õppetööks:</w:t>
            </w: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Kokku: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8E609B" w:rsidTr="00CD6D4E">
        <w:tc>
          <w:tcPr>
            <w:tcW w:w="8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2"/>
              </w:rPr>
              <w:t>Tellitav kogus kokku (Teadus- ja arendustegevuseks ja õppetööks)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tbl>
      <w:tblPr>
        <w:tblW w:w="2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597"/>
      </w:tblGrid>
      <w:tr w:rsidR="00E96C89" w:rsidRPr="00E96C89" w:rsidTr="00CD6D4E">
        <w:tc>
          <w:tcPr>
            <w:tcW w:w="3391" w:type="pct"/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Taara maht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tk.</w:t>
            </w:r>
          </w:p>
        </w:tc>
      </w:tr>
      <w:tr w:rsidR="00E96C89" w:rsidRPr="00E96C89" w:rsidTr="00CD6D4E">
        <w:tc>
          <w:tcPr>
            <w:tcW w:w="3391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5-liitrine</w:t>
            </w:r>
          </w:p>
        </w:tc>
        <w:tc>
          <w:tcPr>
            <w:tcW w:w="1609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3391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10-liitrine</w:t>
            </w:r>
          </w:p>
        </w:tc>
        <w:tc>
          <w:tcPr>
            <w:tcW w:w="1609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6C89" w:rsidRPr="00E96C89" w:rsidTr="00CD6D4E">
        <w:tc>
          <w:tcPr>
            <w:tcW w:w="3391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6D4E">
              <w:rPr>
                <w:rFonts w:ascii="Calibri" w:eastAsia="Calibri" w:hAnsi="Calibri" w:cs="Calibri"/>
                <w:sz w:val="22"/>
                <w:szCs w:val="22"/>
              </w:rPr>
              <w:t>25-liitrine</w:t>
            </w:r>
          </w:p>
        </w:tc>
        <w:tc>
          <w:tcPr>
            <w:tcW w:w="1609" w:type="pct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spacing w:after="120"/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Struktuuriüksuse juht: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E96C89" w:rsidRPr="00CD6D4E" w:rsidRDefault="00E96C89" w:rsidP="00E96C89">
      <w:pPr>
        <w:spacing w:after="120"/>
        <w:ind w:left="5664" w:right="283"/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 xml:space="preserve">         /nimi, allkiri, kuupäev/</w:t>
      </w:r>
    </w:p>
    <w:p w:rsidR="00E96C89" w:rsidRPr="00CD6D4E" w:rsidRDefault="00E96C89" w:rsidP="00E96C89">
      <w:pPr>
        <w:spacing w:after="120"/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Kontaktisik: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E96C89" w:rsidRPr="00CD6D4E" w:rsidRDefault="00E96C89" w:rsidP="00E96C89">
      <w:pPr>
        <w:spacing w:after="120"/>
        <w:ind w:left="5664" w:right="283"/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 xml:space="preserve">                 /nimi/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Telefon: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E96C89" w:rsidRPr="00CD6D4E" w:rsidRDefault="00E96C89" w:rsidP="00E96C89">
      <w:pPr>
        <w:ind w:right="283"/>
        <w:rPr>
          <w:rFonts w:ascii="Calibri" w:hAnsi="Calibri" w:cs="Calibri"/>
          <w:sz w:val="22"/>
          <w:szCs w:val="22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e-</w:t>
      </w:r>
      <w:r w:rsidR="00A70A17">
        <w:rPr>
          <w:rFonts w:ascii="Calibri" w:hAnsi="Calibri" w:cs="Calibri"/>
          <w:sz w:val="22"/>
          <w:szCs w:val="22"/>
        </w:rPr>
        <w:t>post</w:t>
      </w:r>
      <w:r w:rsidRPr="00CD6D4E">
        <w:rPr>
          <w:rFonts w:ascii="Calibri" w:hAnsi="Calibri" w:cs="Calibri"/>
          <w:sz w:val="22"/>
          <w:szCs w:val="22"/>
        </w:rPr>
        <w:t>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E96C89" w:rsidRPr="00CD6D4E" w:rsidRDefault="00E96C89" w:rsidP="00E96C89">
      <w:pPr>
        <w:spacing w:after="120"/>
        <w:ind w:right="283"/>
        <w:rPr>
          <w:rFonts w:ascii="Calibri" w:hAnsi="Calibri" w:cs="Calibri"/>
          <w:sz w:val="22"/>
          <w:szCs w:val="22"/>
        </w:rPr>
      </w:pPr>
    </w:p>
    <w:p w:rsidR="00BC5A1F" w:rsidRDefault="00BC5A1F" w:rsidP="009B0839">
      <w:pPr>
        <w:spacing w:after="200" w:line="276" w:lineRule="auto"/>
        <w:rPr>
          <w:szCs w:val="24"/>
        </w:rPr>
        <w:sectPr w:rsidR="00BC5A1F" w:rsidSect="00901B94">
          <w:headerReference w:type="default" r:id="rId11"/>
          <w:pgSz w:w="11906" w:h="16838" w:code="9"/>
          <w:pgMar w:top="680" w:right="851" w:bottom="680" w:left="1701" w:header="454" w:footer="510" w:gutter="0"/>
          <w:pgNumType w:start="1"/>
          <w:cols w:space="708"/>
          <w:titlePg/>
        </w:sectPr>
      </w:pPr>
    </w:p>
    <w:p w:rsidR="00E96C89" w:rsidRPr="00E96C89" w:rsidRDefault="00E96C89" w:rsidP="00C454F7">
      <w:pPr>
        <w:spacing w:after="200" w:line="276" w:lineRule="auto"/>
        <w:jc w:val="right"/>
        <w:rPr>
          <w:szCs w:val="24"/>
        </w:rPr>
      </w:pPr>
      <w:r w:rsidRPr="00E96C89">
        <w:rPr>
          <w:szCs w:val="24"/>
        </w:rPr>
        <w:lastRenderedPageBreak/>
        <w:t>Lisa 2</w:t>
      </w:r>
    </w:p>
    <w:p w:rsidR="00E96C89" w:rsidRPr="00E96C89" w:rsidRDefault="00E96C89" w:rsidP="00E96C89">
      <w:pPr>
        <w:jc w:val="right"/>
        <w:rPr>
          <w:szCs w:val="24"/>
        </w:rPr>
      </w:pPr>
      <w:r w:rsidRPr="00E96C89">
        <w:rPr>
          <w:szCs w:val="24"/>
        </w:rPr>
        <w:t>Teadus- ja arendustegevuses ning õppetöös kasutatava aktsiisist vabastatud piirituse hankimise ja kasutamise korra juurde</w:t>
      </w:r>
    </w:p>
    <w:p w:rsidR="00E96C89" w:rsidRPr="00CD6D4E" w:rsidRDefault="00E96C89" w:rsidP="00E96C89">
      <w:pPr>
        <w:jc w:val="right"/>
        <w:rPr>
          <w:rFonts w:ascii="Cambria" w:hAnsi="Cambria"/>
          <w:b/>
          <w:szCs w:val="24"/>
        </w:rPr>
      </w:pPr>
    </w:p>
    <w:p w:rsidR="00E96C89" w:rsidRPr="00E96C89" w:rsidRDefault="00E96C89" w:rsidP="00E96C89">
      <w:pPr>
        <w:jc w:val="center"/>
        <w:rPr>
          <w:b/>
          <w:szCs w:val="24"/>
        </w:rPr>
      </w:pPr>
    </w:p>
    <w:p w:rsidR="00E96C89" w:rsidRPr="00E96C89" w:rsidRDefault="00E96C89" w:rsidP="00E96C89">
      <w:pPr>
        <w:jc w:val="center"/>
        <w:rPr>
          <w:b/>
          <w:szCs w:val="24"/>
        </w:rPr>
      </w:pPr>
      <w:r w:rsidRPr="00E96C89">
        <w:rPr>
          <w:b/>
          <w:szCs w:val="24"/>
        </w:rPr>
        <w:t>Teadus- ja arendustegevuses ning õppetöös kasutatava aktsiisivaba piirituse</w:t>
      </w:r>
    </w:p>
    <w:p w:rsidR="00E96C89" w:rsidRPr="00E96C89" w:rsidRDefault="00E96C89" w:rsidP="00E96C89">
      <w:pPr>
        <w:jc w:val="center"/>
        <w:rPr>
          <w:b/>
          <w:szCs w:val="24"/>
        </w:rPr>
      </w:pPr>
      <w:r w:rsidRPr="00E96C89">
        <w:rPr>
          <w:b/>
          <w:szCs w:val="24"/>
        </w:rPr>
        <w:t>KULUARUANNE</w:t>
      </w:r>
    </w:p>
    <w:p w:rsidR="00E96C89" w:rsidRPr="00E96C89" w:rsidRDefault="00E96C89" w:rsidP="00E96C89">
      <w:pPr>
        <w:rPr>
          <w:szCs w:val="24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Struktuuriüksus:</w:t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Üliõpilaste arv: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 xml:space="preserve">Piirituse jääk: 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  liitrit</w:t>
      </w:r>
    </w:p>
    <w:p w:rsidR="00E96C89" w:rsidRPr="00CD6D4E" w:rsidRDefault="00ED5D1A" w:rsidP="00E96C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</w:t>
      </w:r>
      <w:r w:rsidR="00E96C89" w:rsidRPr="00CD6D4E">
        <w:rPr>
          <w:rFonts w:ascii="Calibri" w:hAnsi="Calibri" w:cs="Calibri"/>
          <w:sz w:val="22"/>
          <w:szCs w:val="22"/>
        </w:rPr>
        <w:t xml:space="preserve"> teadus- ja arendustegevuseks</w:t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  <w:t>___________ liitrit</w:t>
      </w:r>
    </w:p>
    <w:p w:rsidR="00E96C89" w:rsidRPr="00CD6D4E" w:rsidRDefault="00ED5D1A" w:rsidP="00E96C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</w:t>
      </w:r>
      <w:r w:rsidR="00E96C89" w:rsidRPr="00CD6D4E">
        <w:rPr>
          <w:rFonts w:ascii="Calibri" w:hAnsi="Calibri" w:cs="Calibri"/>
          <w:sz w:val="22"/>
          <w:szCs w:val="22"/>
        </w:rPr>
        <w:t xml:space="preserve"> õppetööks</w:t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  <w:t>___________ liitrit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456"/>
        <w:gridCol w:w="1456"/>
        <w:gridCol w:w="1020"/>
      </w:tblGrid>
      <w:tr w:rsidR="00E96C89" w:rsidRPr="00E96C89" w:rsidTr="00CD6D4E">
        <w:tc>
          <w:tcPr>
            <w:tcW w:w="928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Piirituse otstarve</w:t>
            </w:r>
          </w:p>
        </w:tc>
      </w:tr>
      <w:tr w:rsidR="00E96C89" w:rsidRPr="00E96C89" w:rsidTr="00CD6D4E">
        <w:tc>
          <w:tcPr>
            <w:tcW w:w="53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Töö nimetus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Kogus 1 töö kohta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Tööde arv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Kokku</w:t>
            </w:r>
          </w:p>
        </w:tc>
      </w:tr>
      <w:tr w:rsidR="00E96C89" w:rsidRPr="00E96C89" w:rsidTr="00CD6D4E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Teadus- ja arendustegevuseks:</w:t>
            </w: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8268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Kokku: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6C89" w:rsidRPr="00CD6D4E" w:rsidRDefault="00E96C89" w:rsidP="00CD6D4E">
            <w:pPr>
              <w:tabs>
                <w:tab w:val="left" w:pos="8220"/>
              </w:tabs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Õppetööks:</w:t>
            </w: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Kokku: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8E609B" w:rsidTr="00CD6D4E">
        <w:tc>
          <w:tcPr>
            <w:tcW w:w="8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Kulutatud kogus kokku (Teadus- ja arendustegevuseks ja õppetööks)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</w:tbl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CD6D4E" w:rsidRDefault="00E96C89" w:rsidP="00E96C89">
      <w:pPr>
        <w:spacing w:after="120"/>
        <w:rPr>
          <w:rFonts w:ascii="Calibri" w:hAnsi="Calibri" w:cs="Calibri"/>
          <w:szCs w:val="24"/>
        </w:rPr>
      </w:pPr>
      <w:r w:rsidRPr="00CD6D4E">
        <w:rPr>
          <w:rFonts w:ascii="Calibri" w:hAnsi="Calibri" w:cs="Calibri"/>
          <w:szCs w:val="24"/>
        </w:rPr>
        <w:t>----------------------------------------------------------------                           ---------------------------------------</w:t>
      </w:r>
    </w:p>
    <w:p w:rsidR="00E96C89" w:rsidRPr="00CD6D4E" w:rsidRDefault="00E96C89" w:rsidP="00E96C89">
      <w:pPr>
        <w:spacing w:after="120"/>
        <w:rPr>
          <w:rFonts w:ascii="Calibri" w:hAnsi="Calibri" w:cs="Calibri"/>
          <w:szCs w:val="24"/>
        </w:rPr>
      </w:pPr>
      <w:r w:rsidRPr="00CD6D4E">
        <w:rPr>
          <w:rFonts w:ascii="Calibri" w:hAnsi="Calibri" w:cs="Calibri"/>
          <w:szCs w:val="24"/>
        </w:rPr>
        <w:t xml:space="preserve">                (struktuuriüksuse juhi nimi)                                                           (allkiri ja kuupäev)</w:t>
      </w:r>
    </w:p>
    <w:p w:rsidR="00E96C89" w:rsidRPr="00E96C89" w:rsidRDefault="00E96C89" w:rsidP="00E96C89">
      <w:pPr>
        <w:spacing w:after="120"/>
        <w:rPr>
          <w:sz w:val="18"/>
          <w:szCs w:val="18"/>
        </w:rPr>
      </w:pPr>
      <w:r w:rsidRPr="00E96C89">
        <w:rPr>
          <w:szCs w:val="24"/>
        </w:rPr>
        <w:tab/>
      </w:r>
      <w:r w:rsidRPr="00E96C89">
        <w:rPr>
          <w:szCs w:val="24"/>
        </w:rPr>
        <w:tab/>
      </w:r>
      <w:r w:rsidRPr="00E96C89">
        <w:rPr>
          <w:szCs w:val="24"/>
        </w:rPr>
        <w:tab/>
      </w:r>
      <w:r w:rsidRPr="00E96C89">
        <w:rPr>
          <w:szCs w:val="24"/>
        </w:rPr>
        <w:tab/>
      </w:r>
    </w:p>
    <w:p w:rsidR="00E96C89" w:rsidRPr="00E96C89" w:rsidRDefault="00E96C89" w:rsidP="00E96C89">
      <w:pPr>
        <w:pStyle w:val="Lisatekst"/>
        <w:numPr>
          <w:ilvl w:val="0"/>
          <w:numId w:val="0"/>
        </w:numPr>
      </w:pPr>
    </w:p>
    <w:p w:rsidR="00E96C89" w:rsidRPr="00CD6D4E" w:rsidRDefault="00E96C89" w:rsidP="00E96C89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793F78" w:rsidRPr="00E96C89" w:rsidRDefault="00793F78" w:rsidP="00E96C89">
      <w:pPr>
        <w:rPr>
          <w:sz w:val="18"/>
          <w:szCs w:val="18"/>
        </w:rPr>
      </w:pPr>
    </w:p>
    <w:sectPr w:rsidR="00793F78" w:rsidRPr="00E96C8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C3" w:rsidRDefault="006D32C3">
      <w:r>
        <w:separator/>
      </w:r>
    </w:p>
  </w:endnote>
  <w:endnote w:type="continuationSeparator" w:id="0">
    <w:p w:rsidR="006D32C3" w:rsidRDefault="006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EA" w:rsidRDefault="008C0B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BEA" w:rsidRDefault="008C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C3" w:rsidRDefault="006D32C3">
      <w:r>
        <w:separator/>
      </w:r>
    </w:p>
  </w:footnote>
  <w:footnote w:type="continuationSeparator" w:id="0">
    <w:p w:rsidR="006D32C3" w:rsidRDefault="006D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EA" w:rsidRDefault="008C0B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BEA" w:rsidRDefault="008C0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EA" w:rsidRDefault="008C0BEA" w:rsidP="000E0693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6F4">
      <w:rPr>
        <w:rStyle w:val="PageNumber"/>
        <w:noProof/>
      </w:rPr>
      <w:t>2</w:t>
    </w:r>
    <w:r>
      <w:rPr>
        <w:rStyle w:val="PageNumber"/>
      </w:rPr>
      <w:fldChar w:fldCharType="end"/>
    </w:r>
  </w:p>
  <w:p w:rsidR="008C0BEA" w:rsidRDefault="008C0BE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89" w:rsidRDefault="00E96C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F9E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69075B4"/>
    <w:multiLevelType w:val="multilevel"/>
    <w:tmpl w:val="C382F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6C6AAE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isam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odymlisa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35274B8"/>
    <w:multiLevelType w:val="multilevel"/>
    <w:tmpl w:val="9AD2F356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E49719D"/>
    <w:multiLevelType w:val="multilevel"/>
    <w:tmpl w:val="C06C6A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F37187D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C7B69E4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5"/>
    <w:rsid w:val="000053DE"/>
    <w:rsid w:val="00014B9D"/>
    <w:rsid w:val="000155A1"/>
    <w:rsid w:val="00020D1C"/>
    <w:rsid w:val="0002517A"/>
    <w:rsid w:val="000251F1"/>
    <w:rsid w:val="000310AE"/>
    <w:rsid w:val="0003628F"/>
    <w:rsid w:val="00062069"/>
    <w:rsid w:val="00077661"/>
    <w:rsid w:val="000B7832"/>
    <w:rsid w:val="000E0693"/>
    <w:rsid w:val="000E4ADB"/>
    <w:rsid w:val="000F4F93"/>
    <w:rsid w:val="00110B09"/>
    <w:rsid w:val="0011279A"/>
    <w:rsid w:val="001328AF"/>
    <w:rsid w:val="0014062C"/>
    <w:rsid w:val="0015159C"/>
    <w:rsid w:val="00162A6A"/>
    <w:rsid w:val="00162D17"/>
    <w:rsid w:val="001911E1"/>
    <w:rsid w:val="001A7D1F"/>
    <w:rsid w:val="0021542B"/>
    <w:rsid w:val="00223C38"/>
    <w:rsid w:val="002327AC"/>
    <w:rsid w:val="00261EEF"/>
    <w:rsid w:val="0026472F"/>
    <w:rsid w:val="00266E9B"/>
    <w:rsid w:val="00296B12"/>
    <w:rsid w:val="002A036C"/>
    <w:rsid w:val="002B68F5"/>
    <w:rsid w:val="002C1103"/>
    <w:rsid w:val="002E296A"/>
    <w:rsid w:val="002F4CFD"/>
    <w:rsid w:val="003018DC"/>
    <w:rsid w:val="003111FD"/>
    <w:rsid w:val="003206F4"/>
    <w:rsid w:val="00340DF2"/>
    <w:rsid w:val="00341947"/>
    <w:rsid w:val="00373473"/>
    <w:rsid w:val="003A04BF"/>
    <w:rsid w:val="003B5637"/>
    <w:rsid w:val="003B7F05"/>
    <w:rsid w:val="003D7324"/>
    <w:rsid w:val="003E110D"/>
    <w:rsid w:val="003E3994"/>
    <w:rsid w:val="00400331"/>
    <w:rsid w:val="00406159"/>
    <w:rsid w:val="00407CDF"/>
    <w:rsid w:val="00410AC9"/>
    <w:rsid w:val="00422BA9"/>
    <w:rsid w:val="0042458F"/>
    <w:rsid w:val="00484AAF"/>
    <w:rsid w:val="004A7ED8"/>
    <w:rsid w:val="004B2413"/>
    <w:rsid w:val="004C4600"/>
    <w:rsid w:val="004C62E5"/>
    <w:rsid w:val="004F6627"/>
    <w:rsid w:val="00503CC6"/>
    <w:rsid w:val="00505008"/>
    <w:rsid w:val="00512A90"/>
    <w:rsid w:val="005221D1"/>
    <w:rsid w:val="00530390"/>
    <w:rsid w:val="005732DF"/>
    <w:rsid w:val="0058063B"/>
    <w:rsid w:val="00581B1E"/>
    <w:rsid w:val="005E17DB"/>
    <w:rsid w:val="00603E0C"/>
    <w:rsid w:val="00612761"/>
    <w:rsid w:val="0063571F"/>
    <w:rsid w:val="006860EF"/>
    <w:rsid w:val="006955CD"/>
    <w:rsid w:val="006B17E9"/>
    <w:rsid w:val="006D32C3"/>
    <w:rsid w:val="00735C2B"/>
    <w:rsid w:val="0075091E"/>
    <w:rsid w:val="0078676E"/>
    <w:rsid w:val="00793F78"/>
    <w:rsid w:val="00795AF6"/>
    <w:rsid w:val="007A4F68"/>
    <w:rsid w:val="007F68A4"/>
    <w:rsid w:val="00821FA5"/>
    <w:rsid w:val="00841A8B"/>
    <w:rsid w:val="0084319E"/>
    <w:rsid w:val="0086338B"/>
    <w:rsid w:val="008B6D49"/>
    <w:rsid w:val="008C0BEA"/>
    <w:rsid w:val="008E27A0"/>
    <w:rsid w:val="008E609B"/>
    <w:rsid w:val="008F26C0"/>
    <w:rsid w:val="00901B94"/>
    <w:rsid w:val="00912579"/>
    <w:rsid w:val="0091292E"/>
    <w:rsid w:val="00963338"/>
    <w:rsid w:val="00975CC3"/>
    <w:rsid w:val="00985D0B"/>
    <w:rsid w:val="009B0839"/>
    <w:rsid w:val="009B340F"/>
    <w:rsid w:val="009E1542"/>
    <w:rsid w:val="009E54F7"/>
    <w:rsid w:val="009F71F0"/>
    <w:rsid w:val="00A12485"/>
    <w:rsid w:val="00A14280"/>
    <w:rsid w:val="00A26B37"/>
    <w:rsid w:val="00A420D8"/>
    <w:rsid w:val="00A42882"/>
    <w:rsid w:val="00A51164"/>
    <w:rsid w:val="00A6532D"/>
    <w:rsid w:val="00A66125"/>
    <w:rsid w:val="00A702D2"/>
    <w:rsid w:val="00A70A17"/>
    <w:rsid w:val="00A76997"/>
    <w:rsid w:val="00AA187E"/>
    <w:rsid w:val="00AC2CE6"/>
    <w:rsid w:val="00AD551C"/>
    <w:rsid w:val="00AE1F30"/>
    <w:rsid w:val="00AE7095"/>
    <w:rsid w:val="00AF4A5B"/>
    <w:rsid w:val="00B82DCA"/>
    <w:rsid w:val="00BC5A1F"/>
    <w:rsid w:val="00BE2268"/>
    <w:rsid w:val="00C0607B"/>
    <w:rsid w:val="00C2502F"/>
    <w:rsid w:val="00C3154A"/>
    <w:rsid w:val="00C454F7"/>
    <w:rsid w:val="00C55AEF"/>
    <w:rsid w:val="00C571AF"/>
    <w:rsid w:val="00C720C2"/>
    <w:rsid w:val="00C82D40"/>
    <w:rsid w:val="00C86604"/>
    <w:rsid w:val="00C87248"/>
    <w:rsid w:val="00CD1FED"/>
    <w:rsid w:val="00CD6D4E"/>
    <w:rsid w:val="00CE559C"/>
    <w:rsid w:val="00CF5674"/>
    <w:rsid w:val="00D0023B"/>
    <w:rsid w:val="00D06D31"/>
    <w:rsid w:val="00D82BCE"/>
    <w:rsid w:val="00DB04E1"/>
    <w:rsid w:val="00DB1F7E"/>
    <w:rsid w:val="00DC51F9"/>
    <w:rsid w:val="00DE501E"/>
    <w:rsid w:val="00DE7937"/>
    <w:rsid w:val="00E02400"/>
    <w:rsid w:val="00E204AF"/>
    <w:rsid w:val="00E3022C"/>
    <w:rsid w:val="00E3292A"/>
    <w:rsid w:val="00E44F68"/>
    <w:rsid w:val="00E5606E"/>
    <w:rsid w:val="00E75EED"/>
    <w:rsid w:val="00E94E83"/>
    <w:rsid w:val="00E96C89"/>
    <w:rsid w:val="00ED183F"/>
    <w:rsid w:val="00ED5D1A"/>
    <w:rsid w:val="00EE0BEF"/>
    <w:rsid w:val="00EE150D"/>
    <w:rsid w:val="00EE7DBD"/>
    <w:rsid w:val="00F15AA2"/>
    <w:rsid w:val="00F22AAC"/>
    <w:rsid w:val="00F238ED"/>
    <w:rsid w:val="00F27BF8"/>
    <w:rsid w:val="00F46FA9"/>
    <w:rsid w:val="00F5173B"/>
    <w:rsid w:val="00F75155"/>
    <w:rsid w:val="00FA560E"/>
    <w:rsid w:val="00FE6D0C"/>
    <w:rsid w:val="00FF478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chartTrackingRefBased/>
  <w15:docId w15:val="{429F3431-334E-45C7-A443-B8BCDCD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1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793F78"/>
    <w:pPr>
      <w:tabs>
        <w:tab w:val="left" w:pos="6521"/>
      </w:tabs>
      <w:jc w:val="left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uiPriority w:val="99"/>
    <w:rsid w:val="00F75155"/>
    <w:pPr>
      <w:numPr>
        <w:numId w:val="14"/>
      </w:numPr>
      <w:spacing w:before="120"/>
      <w:jc w:val="left"/>
    </w:pPr>
    <w:rPr>
      <w:b/>
      <w:iCs/>
      <w:szCs w:val="24"/>
    </w:rPr>
  </w:style>
  <w:style w:type="paragraph" w:customStyle="1" w:styleId="Bodyt">
    <w:name w:val="Bodyt"/>
    <w:basedOn w:val="Normal"/>
    <w:rsid w:val="00CD1FED"/>
  </w:style>
  <w:style w:type="paragraph" w:customStyle="1" w:styleId="Lisatekst">
    <w:name w:val="Lisatekst"/>
    <w:basedOn w:val="BodyText"/>
    <w:rsid w:val="00F75155"/>
    <w:pPr>
      <w:numPr>
        <w:numId w:val="13"/>
      </w:numPr>
      <w:tabs>
        <w:tab w:val="left" w:pos="6521"/>
      </w:tabs>
      <w:spacing w:before="120"/>
      <w:jc w:val="left"/>
    </w:pPr>
  </w:style>
  <w:style w:type="paragraph" w:customStyle="1" w:styleId="Body">
    <w:name w:val="Body"/>
    <w:basedOn w:val="BodyText"/>
    <w:rsid w:val="00793F78"/>
    <w:pPr>
      <w:tabs>
        <w:tab w:val="left" w:pos="6521"/>
      </w:tabs>
      <w:jc w:val="left"/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A66125"/>
    <w:pPr>
      <w:numPr>
        <w:ilvl w:val="1"/>
        <w:numId w:val="13"/>
      </w:numPr>
      <w:spacing w:before="80"/>
    </w:pPr>
  </w:style>
  <w:style w:type="paragraph" w:customStyle="1" w:styleId="Bodymlisa">
    <w:name w:val="Bodymlisa"/>
    <w:basedOn w:val="Normal"/>
    <w:rsid w:val="00A66125"/>
    <w:pPr>
      <w:numPr>
        <w:ilvl w:val="2"/>
        <w:numId w:val="13"/>
      </w:numPr>
    </w:pPr>
  </w:style>
  <w:style w:type="table" w:styleId="TableGrid">
    <w:name w:val="Table Grid"/>
    <w:basedOn w:val="TableNormal"/>
    <w:uiPriority w:val="59"/>
    <w:rsid w:val="000053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955C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1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92E"/>
    <w:rPr>
      <w:rFonts w:ascii="Tahoma" w:hAnsi="Tahoma" w:cs="Tahoma"/>
      <w:sz w:val="16"/>
      <w:szCs w:val="16"/>
      <w:lang w:val="en-GB" w:eastAsia="en-US"/>
    </w:rPr>
  </w:style>
  <w:style w:type="paragraph" w:customStyle="1" w:styleId="Pealk1">
    <w:name w:val="Pealk1"/>
    <w:basedOn w:val="BodyText"/>
    <w:next w:val="BodyText"/>
    <w:qFormat/>
    <w:rsid w:val="00F75155"/>
    <w:pPr>
      <w:keepNext/>
      <w:tabs>
        <w:tab w:val="left" w:pos="6521"/>
      </w:tabs>
      <w:spacing w:before="40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4D53-117D-4CD1-B1FF-493982AB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Mari Poobus</dc:creator>
  <cp:keywords/>
  <cp:lastModifiedBy>Kairi Schütz</cp:lastModifiedBy>
  <cp:revision>7</cp:revision>
  <cp:lastPrinted>2012-05-03T10:07:00Z</cp:lastPrinted>
  <dcterms:created xsi:type="dcterms:W3CDTF">2016-09-08T07:59:00Z</dcterms:created>
  <dcterms:modified xsi:type="dcterms:W3CDTF">2016-09-16T06:52:00Z</dcterms:modified>
</cp:coreProperties>
</file>