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5F29" w14:textId="77777777" w:rsidR="009C4B37" w:rsidRPr="007F3672" w:rsidRDefault="009C4B37" w:rsidP="00890DF3">
      <w:pPr>
        <w:pStyle w:val="BodyR"/>
        <w:rPr>
          <w:rFonts w:asciiTheme="minorHAnsi" w:hAnsiTheme="minorHAnsi" w:cstheme="minorHAnsi"/>
          <w:sz w:val="22"/>
          <w:szCs w:val="22"/>
        </w:rPr>
      </w:pPr>
      <w:r w:rsidRPr="007F3672">
        <w:rPr>
          <w:rFonts w:asciiTheme="minorHAnsi" w:hAnsiTheme="minorHAnsi" w:cstheme="minorHAnsi"/>
          <w:sz w:val="22"/>
          <w:szCs w:val="22"/>
        </w:rPr>
        <w:t>TERVIKTEKST</w:t>
      </w:r>
    </w:p>
    <w:p w14:paraId="244694FE" w14:textId="21369636" w:rsidR="007F3672" w:rsidRPr="00AF041B" w:rsidRDefault="00B1592C" w:rsidP="009C4B37">
      <w:pPr>
        <w:pStyle w:val="BodyR"/>
        <w:spacing w:before="120"/>
        <w:jc w:val="left"/>
        <w:rPr>
          <w:rFonts w:asciiTheme="minorHAnsi" w:hAnsiTheme="minorHAnsi" w:cstheme="minorHAnsi"/>
          <w:sz w:val="22"/>
          <w:szCs w:val="22"/>
        </w:rPr>
      </w:pPr>
      <w:r w:rsidRPr="007F3672">
        <w:rPr>
          <w:rFonts w:asciiTheme="minorHAnsi" w:hAnsiTheme="minorHAnsi" w:cstheme="minorHAnsi"/>
          <w:sz w:val="22"/>
          <w:szCs w:val="22"/>
        </w:rPr>
        <w:t>K</w:t>
      </w:r>
      <w:r w:rsidR="009C4B37" w:rsidRPr="007F3672">
        <w:rPr>
          <w:rFonts w:asciiTheme="minorHAnsi" w:hAnsiTheme="minorHAnsi" w:cstheme="minorHAnsi"/>
          <w:sz w:val="22"/>
          <w:szCs w:val="22"/>
        </w:rPr>
        <w:t xml:space="preserve">innitatud </w:t>
      </w:r>
      <w:r w:rsidRPr="007F3672">
        <w:rPr>
          <w:rFonts w:asciiTheme="minorHAnsi" w:hAnsiTheme="minorHAnsi" w:cstheme="minorHAnsi"/>
          <w:sz w:val="22"/>
          <w:szCs w:val="22"/>
        </w:rPr>
        <w:t xml:space="preserve">rektori </w:t>
      </w:r>
      <w:r w:rsidR="00275D24" w:rsidRPr="007F3672">
        <w:rPr>
          <w:rFonts w:asciiTheme="minorHAnsi" w:hAnsiTheme="minorHAnsi" w:cstheme="minorHAnsi"/>
          <w:sz w:val="22"/>
          <w:szCs w:val="22"/>
        </w:rPr>
        <w:t>22.12.2016</w:t>
      </w:r>
      <w:r w:rsidR="009C4B37" w:rsidRPr="007F3672">
        <w:rPr>
          <w:rFonts w:asciiTheme="minorHAnsi" w:hAnsiTheme="minorHAnsi" w:cstheme="minorHAnsi"/>
          <w:sz w:val="22"/>
          <w:szCs w:val="22"/>
        </w:rPr>
        <w:t xml:space="preserve"> </w:t>
      </w:r>
      <w:r w:rsidRPr="007F3672">
        <w:rPr>
          <w:rFonts w:asciiTheme="minorHAnsi" w:hAnsiTheme="minorHAnsi" w:cstheme="minorHAnsi"/>
          <w:sz w:val="22"/>
          <w:szCs w:val="22"/>
        </w:rPr>
        <w:t xml:space="preserve">käskkirjaga nr </w:t>
      </w:r>
      <w:r w:rsidR="00275D24" w:rsidRPr="007F3672">
        <w:rPr>
          <w:rFonts w:asciiTheme="minorHAnsi" w:hAnsiTheme="minorHAnsi" w:cstheme="minorHAnsi"/>
          <w:sz w:val="22"/>
          <w:szCs w:val="22"/>
        </w:rPr>
        <w:t>187</w:t>
      </w:r>
      <w:r w:rsidR="007F3672">
        <w:rPr>
          <w:rFonts w:asciiTheme="minorHAnsi" w:hAnsiTheme="minorHAnsi" w:cstheme="minorHAnsi"/>
          <w:sz w:val="22"/>
          <w:szCs w:val="22"/>
        </w:rPr>
        <w:t xml:space="preserve"> (jõustunud 01.01.2017)</w:t>
      </w:r>
      <w:r w:rsidR="007F3672">
        <w:rPr>
          <w:rFonts w:asciiTheme="minorHAnsi" w:hAnsiTheme="minorHAnsi" w:cstheme="minorHAnsi"/>
          <w:sz w:val="22"/>
          <w:szCs w:val="22"/>
        </w:rPr>
        <w:br/>
        <w:t xml:space="preserve">Muudetud rektori </w:t>
      </w:r>
      <w:r w:rsidR="007F3672" w:rsidRPr="007F3672">
        <w:rPr>
          <w:rFonts w:asciiTheme="minorHAnsi" w:hAnsiTheme="minorHAnsi" w:cstheme="minorHAnsi"/>
          <w:sz w:val="22"/>
          <w:szCs w:val="22"/>
        </w:rPr>
        <w:t xml:space="preserve">31.03.2021 </w:t>
      </w:r>
      <w:r w:rsidR="007F3672">
        <w:rPr>
          <w:rFonts w:asciiTheme="minorHAnsi" w:hAnsiTheme="minorHAnsi" w:cstheme="minorHAnsi"/>
          <w:sz w:val="22"/>
          <w:szCs w:val="22"/>
        </w:rPr>
        <w:t xml:space="preserve">käskkirjaga nr </w:t>
      </w:r>
      <w:r w:rsidR="007F3672" w:rsidRPr="007F3672">
        <w:rPr>
          <w:rFonts w:asciiTheme="minorHAnsi" w:hAnsiTheme="minorHAnsi" w:cstheme="minorHAnsi"/>
          <w:sz w:val="22"/>
          <w:szCs w:val="22"/>
        </w:rPr>
        <w:t>15</w:t>
      </w:r>
      <w:r w:rsidR="007F3672">
        <w:rPr>
          <w:rFonts w:asciiTheme="minorHAnsi" w:hAnsiTheme="minorHAnsi" w:cstheme="minorHAnsi"/>
          <w:sz w:val="22"/>
          <w:szCs w:val="22"/>
        </w:rPr>
        <w:t xml:space="preserve"> (jõustunud 01.04.2021)</w:t>
      </w:r>
      <w:r w:rsidR="00E66530">
        <w:rPr>
          <w:rFonts w:asciiTheme="minorHAnsi" w:hAnsiTheme="minorHAnsi" w:cstheme="minorHAnsi"/>
          <w:sz w:val="22"/>
          <w:szCs w:val="22"/>
        </w:rPr>
        <w:br/>
      </w:r>
      <w:r w:rsidR="00E66530" w:rsidRPr="00AF041B">
        <w:rPr>
          <w:rFonts w:asciiTheme="minorHAnsi" w:hAnsiTheme="minorHAnsi" w:cstheme="minorHAnsi"/>
          <w:sz w:val="22"/>
          <w:szCs w:val="22"/>
        </w:rPr>
        <w:t>Muudetud rektori 04.03.2026 käskkirjaga nr 10 (jõustunud 04.03.2026)</w:t>
      </w:r>
    </w:p>
    <w:p w14:paraId="42CE99BB" w14:textId="77777777" w:rsidR="009C4B37" w:rsidRPr="00AF041B" w:rsidRDefault="009C4B37" w:rsidP="009C4B37">
      <w:pPr>
        <w:pStyle w:val="BodyR"/>
        <w:jc w:val="left"/>
        <w:rPr>
          <w:rFonts w:asciiTheme="minorHAnsi" w:hAnsiTheme="minorHAnsi" w:cstheme="minorHAnsi"/>
          <w:sz w:val="22"/>
          <w:szCs w:val="22"/>
        </w:rPr>
      </w:pPr>
    </w:p>
    <w:p w14:paraId="0AEC8363" w14:textId="407B6AE1" w:rsidR="009C4B37" w:rsidRPr="00AF041B" w:rsidRDefault="009C4B37" w:rsidP="009C4B37">
      <w:pPr>
        <w:pStyle w:val="BodyR"/>
        <w:jc w:val="left"/>
        <w:rPr>
          <w:rFonts w:asciiTheme="minorHAnsi" w:hAnsiTheme="minorHAnsi" w:cstheme="minorHAnsi"/>
          <w:sz w:val="22"/>
          <w:szCs w:val="22"/>
        </w:rPr>
      </w:pPr>
      <w:r w:rsidRPr="00AF041B">
        <w:rPr>
          <w:rFonts w:asciiTheme="minorHAnsi" w:hAnsiTheme="minorHAnsi" w:cstheme="minorHAnsi"/>
          <w:sz w:val="22"/>
          <w:szCs w:val="22"/>
        </w:rPr>
        <w:t xml:space="preserve">Redaktsiooni jõustumise kuupäev: </w:t>
      </w:r>
      <w:r w:rsidR="00E66530" w:rsidRPr="00AF041B">
        <w:rPr>
          <w:rFonts w:asciiTheme="minorHAnsi" w:hAnsiTheme="minorHAnsi" w:cstheme="minorHAnsi"/>
          <w:sz w:val="22"/>
          <w:szCs w:val="22"/>
        </w:rPr>
        <w:t>04.03.2026</w:t>
      </w:r>
    </w:p>
    <w:p w14:paraId="2E792862" w14:textId="77777777" w:rsidR="006D07D8" w:rsidRPr="007F3672" w:rsidRDefault="001E207A" w:rsidP="007F435E">
      <w:pPr>
        <w:pStyle w:val="Lisapealkiri"/>
        <w:tabs>
          <w:tab w:val="clear" w:pos="6521"/>
        </w:tabs>
        <w:spacing w:before="360" w:after="0"/>
        <w:rPr>
          <w:rFonts w:asciiTheme="minorHAnsi" w:hAnsiTheme="minorHAnsi" w:cstheme="minorHAnsi"/>
          <w:sz w:val="22"/>
          <w:szCs w:val="22"/>
        </w:rPr>
      </w:pPr>
      <w:r w:rsidRPr="007F3672">
        <w:rPr>
          <w:rFonts w:asciiTheme="minorHAnsi" w:hAnsiTheme="minorHAnsi" w:cstheme="minorHAnsi"/>
          <w:sz w:val="22"/>
          <w:szCs w:val="22"/>
        </w:rPr>
        <w:t>Seotud organisatsioonides osalemise eeskiri</w:t>
      </w:r>
    </w:p>
    <w:p w14:paraId="790F1303" w14:textId="77777777" w:rsidR="00546E31" w:rsidRPr="007F3672" w:rsidRDefault="00546E31" w:rsidP="007F435E">
      <w:pPr>
        <w:pStyle w:val="Default"/>
        <w:numPr>
          <w:ilvl w:val="0"/>
          <w:numId w:val="8"/>
        </w:numPr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7F3672">
        <w:rPr>
          <w:rFonts w:asciiTheme="minorHAnsi" w:hAnsiTheme="minorHAnsi" w:cstheme="minorHAnsi"/>
          <w:b/>
          <w:bCs/>
          <w:sz w:val="22"/>
          <w:szCs w:val="22"/>
        </w:rPr>
        <w:t xml:space="preserve">Üldsätted </w:t>
      </w:r>
    </w:p>
    <w:p w14:paraId="52594B02" w14:textId="77777777" w:rsidR="00546E31" w:rsidRPr="007F3672" w:rsidRDefault="00546E31" w:rsidP="00010A21">
      <w:pPr>
        <w:pStyle w:val="Default"/>
        <w:numPr>
          <w:ilvl w:val="1"/>
          <w:numId w:val="8"/>
        </w:numPr>
        <w:spacing w:before="80"/>
        <w:rPr>
          <w:rFonts w:asciiTheme="minorHAnsi" w:hAnsiTheme="minorHAnsi" w:cstheme="minorHAnsi"/>
          <w:sz w:val="22"/>
          <w:szCs w:val="22"/>
        </w:rPr>
      </w:pPr>
      <w:r w:rsidRPr="007F3672">
        <w:rPr>
          <w:rFonts w:asciiTheme="minorHAnsi" w:hAnsiTheme="minorHAnsi" w:cstheme="minorHAnsi"/>
          <w:sz w:val="22"/>
          <w:szCs w:val="22"/>
        </w:rPr>
        <w:t xml:space="preserve">Eeskirjaga sätestatakse ülikooli poolt äriühingu, mittetulundusühingu ja sihtasutuse asutamise, nendes aktsionäri, osaniku, liikme või asutajana osalemise, rahvusvahelises organisatsioonis osalemise, nende üle järelevalve teostamise ja koostöö tegemise alused. </w:t>
      </w:r>
    </w:p>
    <w:p w14:paraId="469F5B60" w14:textId="77777777" w:rsidR="00546E31" w:rsidRPr="007F3672" w:rsidRDefault="007F3672" w:rsidP="007F3672">
      <w:pPr>
        <w:pStyle w:val="Default"/>
        <w:numPr>
          <w:ilvl w:val="1"/>
          <w:numId w:val="8"/>
        </w:numPr>
        <w:spacing w:before="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7F3672">
        <w:rPr>
          <w:rFonts w:asciiTheme="minorHAnsi" w:hAnsiTheme="minorHAnsi" w:cstheme="minorHAnsi"/>
          <w:sz w:val="22"/>
          <w:szCs w:val="22"/>
        </w:rPr>
        <w:t>ttevõtlusosakond</w:t>
      </w:r>
      <w:r w:rsidR="00546E31" w:rsidRPr="007F3672">
        <w:rPr>
          <w:rFonts w:asciiTheme="minorHAnsi" w:hAnsiTheme="minorHAnsi" w:cstheme="minorHAnsi"/>
          <w:sz w:val="22"/>
          <w:szCs w:val="22"/>
        </w:rPr>
        <w:t xml:space="preserve"> koordineerib koostööd Eesti </w:t>
      </w:r>
      <w:r w:rsidR="003F60ED" w:rsidRPr="007F3672">
        <w:rPr>
          <w:rFonts w:asciiTheme="minorHAnsi" w:hAnsiTheme="minorHAnsi" w:cstheme="minorHAnsi"/>
          <w:sz w:val="22"/>
          <w:szCs w:val="22"/>
        </w:rPr>
        <w:t xml:space="preserve">ülikooli osalusega </w:t>
      </w:r>
      <w:r w:rsidR="00546E31" w:rsidRPr="007F3672">
        <w:rPr>
          <w:rFonts w:asciiTheme="minorHAnsi" w:hAnsiTheme="minorHAnsi" w:cstheme="minorHAnsi"/>
          <w:sz w:val="22"/>
          <w:szCs w:val="22"/>
        </w:rPr>
        <w:t xml:space="preserve">juriidiliste isikutega ja välismaiste </w:t>
      </w:r>
      <w:r w:rsidR="00075280" w:rsidRPr="007F3672">
        <w:rPr>
          <w:rFonts w:asciiTheme="minorHAnsi" w:hAnsiTheme="minorHAnsi" w:cstheme="minorHAnsi"/>
          <w:sz w:val="22"/>
          <w:szCs w:val="22"/>
        </w:rPr>
        <w:t>ülikooli osalusega äriühing</w:t>
      </w:r>
      <w:r w:rsidR="00546E31" w:rsidRPr="007F3672">
        <w:rPr>
          <w:rFonts w:asciiTheme="minorHAnsi" w:hAnsiTheme="minorHAnsi" w:cstheme="minorHAnsi"/>
          <w:sz w:val="22"/>
          <w:szCs w:val="22"/>
        </w:rPr>
        <w:t xml:space="preserve">utega.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7F3672">
        <w:rPr>
          <w:rFonts w:asciiTheme="minorHAnsi" w:hAnsiTheme="minorHAnsi" w:cstheme="minorHAnsi"/>
          <w:sz w:val="22"/>
          <w:szCs w:val="22"/>
        </w:rPr>
        <w:t>ektoraadi strateegiabüroo</w:t>
      </w:r>
      <w:r w:rsidR="00546E31" w:rsidRPr="007F3672">
        <w:rPr>
          <w:rFonts w:asciiTheme="minorHAnsi" w:hAnsiTheme="minorHAnsi" w:cstheme="minorHAnsi"/>
          <w:sz w:val="22"/>
          <w:szCs w:val="22"/>
        </w:rPr>
        <w:t xml:space="preserve"> koordineerib koostööd rahvusvaheliste organisatsioonidega.</w:t>
      </w:r>
      <w:r>
        <w:rPr>
          <w:rFonts w:asciiTheme="minorHAnsi" w:hAnsiTheme="minorHAnsi" w:cstheme="minorHAnsi"/>
          <w:sz w:val="22"/>
          <w:szCs w:val="22"/>
        </w:rPr>
        <w:t xml:space="preserve"> [jõustunud 01.04.2021]</w:t>
      </w:r>
    </w:p>
    <w:p w14:paraId="6A814EEF" w14:textId="77777777" w:rsidR="00446EEE" w:rsidRPr="007F3672" w:rsidRDefault="00446EEE" w:rsidP="00010A21">
      <w:pPr>
        <w:pStyle w:val="Default"/>
        <w:numPr>
          <w:ilvl w:val="0"/>
          <w:numId w:val="8"/>
        </w:num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7F3672">
        <w:rPr>
          <w:rFonts w:asciiTheme="minorHAnsi" w:hAnsiTheme="minorHAnsi" w:cstheme="minorHAnsi"/>
          <w:b/>
          <w:bCs/>
          <w:sz w:val="22"/>
          <w:szCs w:val="22"/>
        </w:rPr>
        <w:t xml:space="preserve">Mõisted </w:t>
      </w:r>
    </w:p>
    <w:p w14:paraId="7DBE1796" w14:textId="77777777" w:rsidR="00446EEE" w:rsidRPr="007F3672" w:rsidRDefault="00446EEE" w:rsidP="00010A21">
      <w:pPr>
        <w:pStyle w:val="Default"/>
        <w:numPr>
          <w:ilvl w:val="1"/>
          <w:numId w:val="8"/>
        </w:numPr>
        <w:spacing w:before="80"/>
        <w:rPr>
          <w:rFonts w:asciiTheme="minorHAnsi" w:hAnsiTheme="minorHAnsi" w:cstheme="minorHAnsi"/>
          <w:sz w:val="22"/>
          <w:szCs w:val="22"/>
        </w:rPr>
      </w:pPr>
      <w:r w:rsidRPr="007F3672">
        <w:rPr>
          <w:rFonts w:asciiTheme="minorHAnsi" w:hAnsiTheme="minorHAnsi" w:cstheme="minorHAnsi"/>
          <w:sz w:val="22"/>
          <w:szCs w:val="22"/>
        </w:rPr>
        <w:t xml:space="preserve">Käesolevas eeskirjas kasutatakse mõisteid järgmises tähenduses: </w:t>
      </w:r>
    </w:p>
    <w:p w14:paraId="009BE3DC" w14:textId="77777777" w:rsidR="00446EEE" w:rsidRPr="007F3672" w:rsidRDefault="00446EEE" w:rsidP="0076227C">
      <w:pPr>
        <w:pStyle w:val="Default"/>
        <w:numPr>
          <w:ilvl w:val="2"/>
          <w:numId w:val="8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7F3672">
        <w:rPr>
          <w:rFonts w:asciiTheme="minorHAnsi" w:hAnsiTheme="minorHAnsi" w:cstheme="minorHAnsi"/>
          <w:b/>
          <w:iCs/>
          <w:sz w:val="22"/>
          <w:szCs w:val="22"/>
        </w:rPr>
        <w:t>osalemine juriidilises isikus</w:t>
      </w:r>
      <w:r w:rsidRPr="007F367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F3672">
        <w:rPr>
          <w:rFonts w:asciiTheme="minorHAnsi" w:hAnsiTheme="minorHAnsi" w:cstheme="minorHAnsi"/>
          <w:sz w:val="22"/>
          <w:szCs w:val="22"/>
        </w:rPr>
        <w:t xml:space="preserve">– eraõigusliku juriidilise isiku asutamine, asutamises osalemine või osaluse omandamine ning mittetulundusühingu liikmeks astumine; </w:t>
      </w:r>
    </w:p>
    <w:p w14:paraId="778126E4" w14:textId="77777777" w:rsidR="00446EEE" w:rsidRPr="007F3672" w:rsidRDefault="00075280" w:rsidP="0076227C">
      <w:pPr>
        <w:pStyle w:val="Default"/>
        <w:numPr>
          <w:ilvl w:val="2"/>
          <w:numId w:val="8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7F3672">
        <w:rPr>
          <w:rFonts w:asciiTheme="minorHAnsi" w:hAnsiTheme="minorHAnsi" w:cstheme="minorHAnsi"/>
          <w:b/>
          <w:iCs/>
          <w:sz w:val="22"/>
          <w:szCs w:val="22"/>
        </w:rPr>
        <w:t>ülikooli osalusega juriidiline isik</w:t>
      </w:r>
      <w:r w:rsidRPr="007F367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46EEE" w:rsidRPr="007F367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46EEE" w:rsidRPr="007F3672">
        <w:rPr>
          <w:rFonts w:asciiTheme="minorHAnsi" w:hAnsiTheme="minorHAnsi" w:cstheme="minorHAnsi"/>
          <w:sz w:val="22"/>
          <w:szCs w:val="22"/>
        </w:rPr>
        <w:t xml:space="preserve">– ülikooliga seotud eraõiguslik juriidiline isik, mille asutajaks on ülikool või milles ülikool on aktsionär, osanik või liige; </w:t>
      </w:r>
    </w:p>
    <w:p w14:paraId="30BDECF8" w14:textId="77777777" w:rsidR="00446EEE" w:rsidRPr="007F3672" w:rsidRDefault="00446EEE" w:rsidP="0076227C">
      <w:pPr>
        <w:pStyle w:val="Default"/>
        <w:numPr>
          <w:ilvl w:val="2"/>
          <w:numId w:val="8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7F3672">
        <w:rPr>
          <w:rFonts w:asciiTheme="minorHAnsi" w:hAnsiTheme="minorHAnsi" w:cstheme="minorHAnsi"/>
          <w:b/>
          <w:iCs/>
          <w:sz w:val="22"/>
          <w:szCs w:val="22"/>
        </w:rPr>
        <w:t>rahvusvaheline organisatsioon</w:t>
      </w:r>
      <w:r w:rsidRPr="007F367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F3672">
        <w:rPr>
          <w:rFonts w:asciiTheme="minorHAnsi" w:hAnsiTheme="minorHAnsi" w:cstheme="minorHAnsi"/>
          <w:sz w:val="22"/>
          <w:szCs w:val="22"/>
        </w:rPr>
        <w:t xml:space="preserve">– välismaine </w:t>
      </w:r>
      <w:r w:rsidR="00075280" w:rsidRPr="007F3672">
        <w:rPr>
          <w:rFonts w:asciiTheme="minorHAnsi" w:hAnsiTheme="minorHAnsi" w:cstheme="minorHAnsi"/>
          <w:sz w:val="22"/>
          <w:szCs w:val="22"/>
        </w:rPr>
        <w:t>ülikooli osalusega juriidiline isik</w:t>
      </w:r>
      <w:r w:rsidRPr="007F3672">
        <w:rPr>
          <w:rFonts w:asciiTheme="minorHAnsi" w:hAnsiTheme="minorHAnsi" w:cstheme="minorHAnsi"/>
          <w:sz w:val="22"/>
          <w:szCs w:val="22"/>
        </w:rPr>
        <w:t xml:space="preserve">, samuti muu rahvusvahelise tegevuspiirkonna ja liikmelisusega organisatsioon, võrgustik või ühendus; </w:t>
      </w:r>
    </w:p>
    <w:p w14:paraId="0138B9F1" w14:textId="77777777" w:rsidR="00446EEE" w:rsidRPr="007F3672" w:rsidRDefault="00446EEE" w:rsidP="0076227C">
      <w:pPr>
        <w:pStyle w:val="Default"/>
        <w:numPr>
          <w:ilvl w:val="2"/>
          <w:numId w:val="8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7F3672">
        <w:rPr>
          <w:rFonts w:asciiTheme="minorHAnsi" w:hAnsiTheme="minorHAnsi" w:cstheme="minorHAnsi"/>
          <w:b/>
          <w:sz w:val="22"/>
          <w:szCs w:val="22"/>
        </w:rPr>
        <w:t>seotud organisatsioon</w:t>
      </w:r>
      <w:r w:rsidRPr="007F3672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7F3672">
        <w:rPr>
          <w:rFonts w:asciiTheme="minorHAnsi" w:hAnsiTheme="minorHAnsi" w:cstheme="minorHAnsi"/>
          <w:sz w:val="22"/>
          <w:szCs w:val="22"/>
        </w:rPr>
        <w:t>ühisnimetus</w:t>
      </w:r>
      <w:proofErr w:type="spellEnd"/>
      <w:r w:rsidRPr="007F3672">
        <w:rPr>
          <w:rFonts w:asciiTheme="minorHAnsi" w:hAnsiTheme="minorHAnsi" w:cstheme="minorHAnsi"/>
          <w:sz w:val="22"/>
          <w:szCs w:val="22"/>
        </w:rPr>
        <w:t xml:space="preserve"> </w:t>
      </w:r>
      <w:r w:rsidR="00075280" w:rsidRPr="007F3672">
        <w:rPr>
          <w:rFonts w:asciiTheme="minorHAnsi" w:hAnsiTheme="minorHAnsi" w:cstheme="minorHAnsi"/>
          <w:sz w:val="22"/>
          <w:szCs w:val="22"/>
        </w:rPr>
        <w:t>ülikooli osalusega juriidilise isik</w:t>
      </w:r>
      <w:r w:rsidRPr="007F3672">
        <w:rPr>
          <w:rFonts w:asciiTheme="minorHAnsi" w:hAnsiTheme="minorHAnsi" w:cstheme="minorHAnsi"/>
          <w:sz w:val="22"/>
          <w:szCs w:val="22"/>
        </w:rPr>
        <w:t>u ja rahvusvahelise organisatsiooni kohta;</w:t>
      </w:r>
    </w:p>
    <w:p w14:paraId="78420FD7" w14:textId="77777777" w:rsidR="00446EEE" w:rsidRPr="007F3672" w:rsidRDefault="00446EEE" w:rsidP="0076227C">
      <w:pPr>
        <w:pStyle w:val="Default"/>
        <w:numPr>
          <w:ilvl w:val="2"/>
          <w:numId w:val="8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7F3672">
        <w:rPr>
          <w:rFonts w:asciiTheme="minorHAnsi" w:hAnsiTheme="minorHAnsi" w:cstheme="minorHAnsi"/>
          <w:b/>
          <w:iCs/>
          <w:sz w:val="22"/>
          <w:szCs w:val="22"/>
        </w:rPr>
        <w:t>ülikooli esindaja</w:t>
      </w:r>
      <w:r w:rsidRPr="007F3672">
        <w:rPr>
          <w:rFonts w:asciiTheme="minorHAnsi" w:hAnsiTheme="minorHAnsi" w:cstheme="minorHAnsi"/>
          <w:iCs/>
          <w:sz w:val="22"/>
          <w:szCs w:val="22"/>
        </w:rPr>
        <w:t xml:space="preserve"> – </w:t>
      </w:r>
      <w:r w:rsidRPr="007F3672">
        <w:rPr>
          <w:rFonts w:asciiTheme="minorHAnsi" w:hAnsiTheme="minorHAnsi" w:cstheme="minorHAnsi"/>
          <w:sz w:val="22"/>
          <w:szCs w:val="22"/>
        </w:rPr>
        <w:t xml:space="preserve">ülikooli huvide esindaja </w:t>
      </w:r>
      <w:r w:rsidR="003E5552" w:rsidRPr="007F3672">
        <w:rPr>
          <w:rFonts w:asciiTheme="minorHAnsi" w:hAnsiTheme="minorHAnsi" w:cstheme="minorHAnsi"/>
          <w:sz w:val="22"/>
          <w:szCs w:val="22"/>
        </w:rPr>
        <w:t>seotud organisatsiooni</w:t>
      </w:r>
      <w:r w:rsidR="0076227C" w:rsidRPr="007F3672">
        <w:rPr>
          <w:rFonts w:asciiTheme="minorHAnsi" w:hAnsiTheme="minorHAnsi" w:cstheme="minorHAnsi"/>
          <w:sz w:val="22"/>
          <w:szCs w:val="22"/>
        </w:rPr>
        <w:t xml:space="preserve"> juhtimisel, s</w:t>
      </w:r>
      <w:r w:rsidRPr="007F3672">
        <w:rPr>
          <w:rFonts w:asciiTheme="minorHAnsi" w:hAnsiTheme="minorHAnsi" w:cstheme="minorHAnsi"/>
          <w:sz w:val="22"/>
          <w:szCs w:val="22"/>
        </w:rPr>
        <w:t>h üldkoosolekul, nõukogu, juhatuse või kontrollorgani liikme või prokuristina;</w:t>
      </w:r>
    </w:p>
    <w:p w14:paraId="19669B47" w14:textId="75C4B141" w:rsidR="007F3672" w:rsidRPr="00AF041B" w:rsidRDefault="00BA50DE" w:rsidP="007F3672">
      <w:pPr>
        <w:pStyle w:val="Default"/>
        <w:numPr>
          <w:ilvl w:val="2"/>
          <w:numId w:val="8"/>
        </w:numPr>
        <w:spacing w:before="40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AF041B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Hargettevõte</w:t>
      </w:r>
      <w:proofErr w:type="spellEnd"/>
      <w:r w:rsidRPr="00AF041B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 xml:space="preserve"> </w:t>
      </w:r>
      <w:r w:rsidRPr="00AF041B">
        <w:rPr>
          <w:rFonts w:asciiTheme="minorHAnsi" w:hAnsiTheme="minorHAnsi" w:cstheme="minorHAnsi"/>
          <w:iCs/>
          <w:color w:val="auto"/>
          <w:sz w:val="22"/>
          <w:szCs w:val="22"/>
        </w:rPr>
        <w:t>– ülikooli või tema liikme osalusega teaduspõhine idufirma ehk äriühing, mis kasutab oma tegevuses ülikooli teadus- ja arendustegevuse tulemusi või oskusteavet</w:t>
      </w:r>
      <w:r w:rsidR="00446EEE" w:rsidRPr="00AF041B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CB0C7D" w:rsidRPr="00AF041B">
        <w:rPr>
          <w:color w:val="auto"/>
        </w:rPr>
        <w:t xml:space="preserve"> </w:t>
      </w:r>
      <w:r w:rsidR="00CB0C7D" w:rsidRPr="00AF041B">
        <w:rPr>
          <w:rFonts w:asciiTheme="minorHAnsi" w:hAnsiTheme="minorHAnsi" w:cstheme="minorHAnsi"/>
          <w:color w:val="auto"/>
          <w:sz w:val="22"/>
          <w:szCs w:val="22"/>
        </w:rPr>
        <w:t>[jõustunud 04.03.2026]</w:t>
      </w:r>
    </w:p>
    <w:p w14:paraId="105FAEAA" w14:textId="77777777" w:rsidR="00446EEE" w:rsidRPr="007F3672" w:rsidRDefault="007F3672" w:rsidP="007F3672">
      <w:pPr>
        <w:pStyle w:val="Default"/>
        <w:numPr>
          <w:ilvl w:val="2"/>
          <w:numId w:val="8"/>
        </w:numPr>
        <w:spacing w:before="40"/>
        <w:rPr>
          <w:rFonts w:asciiTheme="minorHAnsi" w:hAnsiTheme="minorHAnsi" w:cstheme="minorHAnsi"/>
          <w:sz w:val="22"/>
          <w:szCs w:val="22"/>
        </w:rPr>
      </w:pPr>
      <w:r w:rsidRPr="007F3672">
        <w:rPr>
          <w:rFonts w:asciiTheme="minorHAnsi" w:hAnsiTheme="minorHAnsi" w:cstheme="minorHAnsi"/>
          <w:sz w:val="22"/>
          <w:szCs w:val="22"/>
        </w:rPr>
        <w:t>[kehtetu – jõustunud 01.04.2021]</w:t>
      </w:r>
      <w:r w:rsidR="00446EEE" w:rsidRPr="007F3672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41BC6841" w14:textId="77777777" w:rsidR="00F67FE3" w:rsidRPr="007F3672" w:rsidRDefault="00446EEE" w:rsidP="00010A21">
      <w:pPr>
        <w:pStyle w:val="Default"/>
        <w:numPr>
          <w:ilvl w:val="0"/>
          <w:numId w:val="8"/>
        </w:num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7F3672">
        <w:rPr>
          <w:rFonts w:asciiTheme="minorHAnsi" w:hAnsiTheme="minorHAnsi" w:cstheme="minorHAnsi"/>
          <w:b/>
          <w:bCs/>
          <w:sz w:val="22"/>
          <w:szCs w:val="22"/>
        </w:rPr>
        <w:t>Põhimõtted</w:t>
      </w:r>
    </w:p>
    <w:p w14:paraId="73F85DCD" w14:textId="77777777" w:rsidR="00446EEE" w:rsidRPr="007F3672" w:rsidRDefault="00446EEE" w:rsidP="00010A21">
      <w:pPr>
        <w:pStyle w:val="ListParagraph"/>
        <w:numPr>
          <w:ilvl w:val="1"/>
          <w:numId w:val="8"/>
        </w:numPr>
        <w:spacing w:before="8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Suhetes seotud organisatsioonidega kohaldatakse järgmisi põhimõtteid: </w:t>
      </w:r>
    </w:p>
    <w:p w14:paraId="1A3379A9" w14:textId="77777777" w:rsidR="00446EEE" w:rsidRPr="007F3672" w:rsidRDefault="00446EEE" w:rsidP="00B4236B">
      <w:pPr>
        <w:pStyle w:val="Default"/>
        <w:numPr>
          <w:ilvl w:val="2"/>
          <w:numId w:val="8"/>
        </w:numPr>
        <w:spacing w:before="40"/>
        <w:rPr>
          <w:rFonts w:asciiTheme="minorHAnsi" w:hAnsiTheme="minorHAnsi" w:cstheme="minorHAnsi"/>
          <w:bCs/>
          <w:sz w:val="22"/>
          <w:szCs w:val="22"/>
        </w:rPr>
      </w:pPr>
      <w:r w:rsidRPr="007F3672">
        <w:rPr>
          <w:rFonts w:asciiTheme="minorHAnsi" w:hAnsiTheme="minorHAnsi" w:cstheme="minorHAnsi"/>
          <w:bCs/>
          <w:sz w:val="22"/>
          <w:szCs w:val="22"/>
        </w:rPr>
        <w:t xml:space="preserve">osalemine seotud organisatsioonis peab aitama kaasa ülikooli põhikirjaliste eesmärkide saavutamisele; </w:t>
      </w:r>
    </w:p>
    <w:p w14:paraId="43CF095C" w14:textId="77777777" w:rsidR="00446EEE" w:rsidRPr="007F3672" w:rsidRDefault="00446EEE" w:rsidP="00B4236B">
      <w:pPr>
        <w:pStyle w:val="Default"/>
        <w:numPr>
          <w:ilvl w:val="2"/>
          <w:numId w:val="8"/>
        </w:numPr>
        <w:spacing w:before="40"/>
        <w:rPr>
          <w:rFonts w:asciiTheme="minorHAnsi" w:hAnsiTheme="minorHAnsi" w:cstheme="minorHAnsi"/>
          <w:bCs/>
          <w:sz w:val="22"/>
          <w:szCs w:val="22"/>
        </w:rPr>
      </w:pPr>
      <w:r w:rsidRPr="007F3672">
        <w:rPr>
          <w:rFonts w:asciiTheme="minorHAnsi" w:hAnsiTheme="minorHAnsi" w:cstheme="minorHAnsi"/>
          <w:bCs/>
          <w:sz w:val="22"/>
          <w:szCs w:val="22"/>
        </w:rPr>
        <w:t xml:space="preserve">koostöö </w:t>
      </w:r>
      <w:r w:rsidR="003F60ED" w:rsidRPr="007F3672">
        <w:rPr>
          <w:rFonts w:asciiTheme="minorHAnsi" w:hAnsiTheme="minorHAnsi" w:cstheme="minorHAnsi"/>
          <w:bCs/>
          <w:sz w:val="22"/>
          <w:szCs w:val="22"/>
        </w:rPr>
        <w:t xml:space="preserve">ülikooli osalusega </w:t>
      </w:r>
      <w:r w:rsidRPr="007F3672">
        <w:rPr>
          <w:rFonts w:asciiTheme="minorHAnsi" w:hAnsiTheme="minorHAnsi" w:cstheme="minorHAnsi"/>
          <w:bCs/>
          <w:sz w:val="22"/>
          <w:szCs w:val="22"/>
        </w:rPr>
        <w:t xml:space="preserve">juriidiliste isikutega peab tagama pideva koostöö ja infovahetuse teadusliku ja majandusliku kasu saamise eesmärgil ühiste projektide kaudu; </w:t>
      </w:r>
    </w:p>
    <w:p w14:paraId="78A6D467" w14:textId="77777777" w:rsidR="00446EEE" w:rsidRDefault="00446EEE" w:rsidP="00B4236B">
      <w:pPr>
        <w:pStyle w:val="Default"/>
        <w:numPr>
          <w:ilvl w:val="2"/>
          <w:numId w:val="8"/>
        </w:numPr>
        <w:spacing w:before="40"/>
        <w:rPr>
          <w:rFonts w:asciiTheme="minorHAnsi" w:hAnsiTheme="minorHAnsi" w:cstheme="minorHAnsi"/>
          <w:bCs/>
          <w:sz w:val="22"/>
          <w:szCs w:val="22"/>
        </w:rPr>
      </w:pPr>
      <w:r w:rsidRPr="007F3672">
        <w:rPr>
          <w:rFonts w:asciiTheme="minorHAnsi" w:hAnsiTheme="minorHAnsi" w:cstheme="minorHAnsi"/>
          <w:bCs/>
          <w:sz w:val="22"/>
          <w:szCs w:val="22"/>
        </w:rPr>
        <w:t xml:space="preserve">ülikooli osalus äriühingus peab üldjuhul olema vähemalt 10%. </w:t>
      </w:r>
    </w:p>
    <w:p w14:paraId="65476808" w14:textId="227ABDF5" w:rsidR="005237CE" w:rsidRPr="00AF041B" w:rsidRDefault="00564CF2" w:rsidP="005237CE">
      <w:pPr>
        <w:pStyle w:val="Default"/>
        <w:numPr>
          <w:ilvl w:val="1"/>
          <w:numId w:val="8"/>
        </w:numPr>
        <w:spacing w:before="4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Ülikooli </w:t>
      </w:r>
      <w:proofErr w:type="spellStart"/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>hargettevõtteks</w:t>
      </w:r>
      <w:proofErr w:type="spellEnd"/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võidakse lugeda punktis 2.1.6 nimetatud ettevõtet, mis vastab vähemalt ühele järgmistest tingimustest:</w:t>
      </w:r>
      <w:r w:rsidR="00352045" w:rsidRPr="00AF041B">
        <w:rPr>
          <w:color w:val="auto"/>
        </w:rPr>
        <w:t xml:space="preserve"> </w:t>
      </w:r>
      <w:r w:rsidR="00352045" w:rsidRPr="00AF041B">
        <w:rPr>
          <w:rFonts w:asciiTheme="minorHAnsi" w:hAnsiTheme="minorHAnsi" w:cstheme="minorHAnsi"/>
          <w:bCs/>
          <w:color w:val="auto"/>
          <w:sz w:val="22"/>
          <w:szCs w:val="22"/>
        </w:rPr>
        <w:t>[jõustunud 04.03.2026]</w:t>
      </w:r>
    </w:p>
    <w:p w14:paraId="663154FD" w14:textId="77777777" w:rsidR="005237CE" w:rsidRPr="00AF041B" w:rsidRDefault="00564CF2" w:rsidP="005237CE">
      <w:pPr>
        <w:pStyle w:val="Default"/>
        <w:numPr>
          <w:ilvl w:val="2"/>
          <w:numId w:val="8"/>
        </w:numPr>
        <w:spacing w:before="40"/>
        <w:rPr>
          <w:rFonts w:asciiTheme="minorHAnsi" w:hAnsiTheme="minorHAnsi" w:cstheme="minorHAnsi"/>
          <w:bCs/>
          <w:color w:val="auto"/>
          <w:sz w:val="22"/>
          <w:szCs w:val="22"/>
        </w:rPr>
      </w:pPr>
      <w:proofErr w:type="spellStart"/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>hargettevõte</w:t>
      </w:r>
      <w:proofErr w:type="spellEnd"/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on sõlminud ülikooliga ülikoolile kuuluva intellektuaalse omandi kasutamiseks litsentsilepingu;</w:t>
      </w:r>
    </w:p>
    <w:p w14:paraId="7A7A3A6D" w14:textId="77777777" w:rsidR="005237CE" w:rsidRPr="00AF041B" w:rsidRDefault="00564CF2" w:rsidP="005237CE">
      <w:pPr>
        <w:pStyle w:val="Default"/>
        <w:numPr>
          <w:ilvl w:val="2"/>
          <w:numId w:val="8"/>
        </w:numPr>
        <w:spacing w:before="40"/>
        <w:rPr>
          <w:rFonts w:asciiTheme="minorHAnsi" w:hAnsiTheme="minorHAnsi" w:cstheme="minorHAnsi"/>
          <w:bCs/>
          <w:color w:val="auto"/>
          <w:sz w:val="22"/>
          <w:szCs w:val="22"/>
        </w:rPr>
      </w:pPr>
      <w:proofErr w:type="spellStart"/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>hargettevõte</w:t>
      </w:r>
      <w:proofErr w:type="spellEnd"/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on omandanud ülikoolilt teadmuse;</w:t>
      </w:r>
    </w:p>
    <w:p w14:paraId="688BB73D" w14:textId="27E0E9E8" w:rsidR="00564CF2" w:rsidRPr="00AF041B" w:rsidRDefault="00564CF2" w:rsidP="005237CE">
      <w:pPr>
        <w:pStyle w:val="Default"/>
        <w:numPr>
          <w:ilvl w:val="2"/>
          <w:numId w:val="8"/>
        </w:numPr>
        <w:spacing w:before="40"/>
        <w:rPr>
          <w:rFonts w:asciiTheme="minorHAnsi" w:hAnsiTheme="minorHAnsi" w:cstheme="minorHAnsi"/>
          <w:bCs/>
          <w:color w:val="auto"/>
          <w:sz w:val="22"/>
          <w:szCs w:val="22"/>
        </w:rPr>
      </w:pPr>
      <w:proofErr w:type="spellStart"/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>hargettevõttele</w:t>
      </w:r>
      <w:proofErr w:type="spellEnd"/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on antud ülikoolile kuuluva intellektuaalse omandi kasutamise õigus osaluse vastu </w:t>
      </w:r>
      <w:proofErr w:type="spellStart"/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>hargettevõttes</w:t>
      </w:r>
      <w:proofErr w:type="spellEnd"/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3E5F88AB" w14:textId="77777777" w:rsidR="007E7ECA" w:rsidRPr="00AF041B" w:rsidRDefault="00564CF2" w:rsidP="007E7ECA">
      <w:pPr>
        <w:pStyle w:val="Default"/>
        <w:numPr>
          <w:ilvl w:val="1"/>
          <w:numId w:val="8"/>
        </w:numPr>
        <w:spacing w:before="4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Ülikool teeb mitterahalise sissemakse </w:t>
      </w:r>
      <w:proofErr w:type="spellStart"/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>hargettevõttes</w:t>
      </w:r>
      <w:proofErr w:type="spellEnd"/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ülikoolile kuuluva intellektuaalse omandi vahetamise teel osaluse vastu </w:t>
      </w:r>
      <w:proofErr w:type="spellStart"/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>hargettevõttes</w:t>
      </w:r>
      <w:proofErr w:type="spellEnd"/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üldjuhul järgmiste kriteeriumite alusel:</w:t>
      </w:r>
    </w:p>
    <w:p w14:paraId="19EC0FB6" w14:textId="77777777" w:rsidR="007E7ECA" w:rsidRPr="00AF041B" w:rsidRDefault="00564CF2" w:rsidP="007E7ECA">
      <w:pPr>
        <w:pStyle w:val="Default"/>
        <w:numPr>
          <w:ilvl w:val="2"/>
          <w:numId w:val="8"/>
        </w:numPr>
        <w:spacing w:before="4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kaitsmata intellektuaalse omandi (sealhulgas tarkvara, autoriõigused, ärisaladus, jms) korral võttes 5% osaluse </w:t>
      </w:r>
      <w:proofErr w:type="spellStart"/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>hargettevõttes</w:t>
      </w:r>
      <w:proofErr w:type="spellEnd"/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>;</w:t>
      </w:r>
    </w:p>
    <w:p w14:paraId="4DF0B32E" w14:textId="77777777" w:rsidR="007E7ECA" w:rsidRPr="00AF041B" w:rsidRDefault="00564CF2" w:rsidP="007E7ECA">
      <w:pPr>
        <w:pStyle w:val="Default"/>
        <w:numPr>
          <w:ilvl w:val="2"/>
          <w:numId w:val="8"/>
        </w:numPr>
        <w:spacing w:before="4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patendi või patenditaotluse korral võttes 7% osaluse </w:t>
      </w:r>
      <w:proofErr w:type="spellStart"/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>hargettevõttes</w:t>
      </w:r>
      <w:proofErr w:type="spellEnd"/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>;</w:t>
      </w:r>
    </w:p>
    <w:p w14:paraId="485A9733" w14:textId="77777777" w:rsidR="007E7ECA" w:rsidRPr="00AF041B" w:rsidRDefault="00564CF2" w:rsidP="007E7ECA">
      <w:pPr>
        <w:pStyle w:val="Default"/>
        <w:numPr>
          <w:ilvl w:val="2"/>
          <w:numId w:val="8"/>
        </w:numPr>
        <w:spacing w:before="4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kahe või enama patendi või patenditaotluse korral võttes 10% osaluse </w:t>
      </w:r>
      <w:proofErr w:type="spellStart"/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>hargettevõttes</w:t>
      </w:r>
      <w:proofErr w:type="spellEnd"/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>;</w:t>
      </w:r>
    </w:p>
    <w:p w14:paraId="5FD4C376" w14:textId="1BCDFC73" w:rsidR="00564CF2" w:rsidRPr="00AF041B" w:rsidRDefault="00564CF2" w:rsidP="007E7ECA">
      <w:pPr>
        <w:pStyle w:val="Default"/>
        <w:numPr>
          <w:ilvl w:val="2"/>
          <w:numId w:val="8"/>
        </w:numPr>
        <w:spacing w:before="4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ülikooli arendusgrandi eraldamise korral võttes 1% osaluse </w:t>
      </w:r>
      <w:proofErr w:type="spellStart"/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>hargettevõttes</w:t>
      </w:r>
      <w:proofErr w:type="spellEnd"/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30FC5DFB" w14:textId="5CE34A11" w:rsidR="00AD6172" w:rsidRPr="00AF041B" w:rsidRDefault="00564CF2" w:rsidP="001B316F">
      <w:pPr>
        <w:pStyle w:val="Default"/>
        <w:numPr>
          <w:ilvl w:val="2"/>
          <w:numId w:val="8"/>
        </w:numPr>
        <w:spacing w:before="4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 xml:space="preserve">Ülikool ja </w:t>
      </w:r>
      <w:proofErr w:type="spellStart"/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>hargettevõtte</w:t>
      </w:r>
      <w:proofErr w:type="spellEnd"/>
      <w:r w:rsidRPr="00AF041B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asutajad võivad läbirääkimiste tulemusel kokku leppida punktides 3.3.1-3.3.4 sätestatutest erinevas osaluse suuruses.</w:t>
      </w:r>
    </w:p>
    <w:p w14:paraId="332F6649" w14:textId="77777777" w:rsidR="00DD6EE0" w:rsidRPr="007F3672" w:rsidRDefault="00F97F10" w:rsidP="00010A21">
      <w:pPr>
        <w:pStyle w:val="Default"/>
        <w:numPr>
          <w:ilvl w:val="0"/>
          <w:numId w:val="8"/>
        </w:numPr>
        <w:spacing w:before="120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7F3672">
        <w:rPr>
          <w:rFonts w:asciiTheme="minorHAnsi" w:hAnsiTheme="minorHAnsi" w:cstheme="minorHAnsi"/>
          <w:b/>
          <w:bCs/>
          <w:sz w:val="22"/>
          <w:szCs w:val="22"/>
        </w:rPr>
        <w:t>Osalemine j</w:t>
      </w:r>
      <w:r w:rsidR="00DD6EE0" w:rsidRPr="007F3672">
        <w:rPr>
          <w:rFonts w:asciiTheme="minorHAnsi" w:hAnsiTheme="minorHAnsi" w:cstheme="minorHAnsi"/>
          <w:b/>
          <w:bCs/>
          <w:sz w:val="22"/>
          <w:szCs w:val="22"/>
        </w:rPr>
        <w:t xml:space="preserve">uriidilises isikus </w:t>
      </w:r>
    </w:p>
    <w:p w14:paraId="3C73C387" w14:textId="77777777" w:rsidR="00DD6EE0" w:rsidRPr="007F3672" w:rsidRDefault="00DD6EE0" w:rsidP="007F3672">
      <w:pPr>
        <w:pStyle w:val="ListParagraph"/>
        <w:numPr>
          <w:ilvl w:val="1"/>
          <w:numId w:val="8"/>
        </w:numPr>
        <w:spacing w:before="8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Ettepaneku Eesti juriidilises isikus ja välismaises äriühingus osalemiseks teeb huvitatud struktuuriüksuse juht </w:t>
      </w:r>
      <w:r w:rsid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>ettevõtlusosakonnal</w:t>
      </w: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e. </w:t>
      </w:r>
      <w:r w:rsid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>[jõustunud 01.04.2021]</w:t>
      </w:r>
    </w:p>
    <w:p w14:paraId="4020F70C" w14:textId="77777777" w:rsidR="00DD6EE0" w:rsidRPr="007F3672" w:rsidRDefault="00DD6EE0" w:rsidP="00010A21">
      <w:pPr>
        <w:pStyle w:val="ListParagraph"/>
        <w:numPr>
          <w:ilvl w:val="1"/>
          <w:numId w:val="8"/>
        </w:numPr>
        <w:spacing w:before="80"/>
        <w:contextualSpacing w:val="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Ettepanek peab sisaldama: </w:t>
      </w:r>
    </w:p>
    <w:p w14:paraId="4BB25B81" w14:textId="77777777" w:rsidR="00DD6EE0" w:rsidRPr="007F3672" w:rsidRDefault="00DD6EE0" w:rsidP="00B4236B">
      <w:pPr>
        <w:pStyle w:val="Default"/>
        <w:numPr>
          <w:ilvl w:val="2"/>
          <w:numId w:val="8"/>
        </w:numPr>
        <w:spacing w:before="40"/>
        <w:rPr>
          <w:rFonts w:asciiTheme="minorHAnsi" w:hAnsiTheme="minorHAnsi" w:cstheme="minorHAnsi"/>
          <w:bCs/>
          <w:sz w:val="22"/>
          <w:szCs w:val="22"/>
        </w:rPr>
      </w:pPr>
      <w:r w:rsidRPr="007F3672">
        <w:rPr>
          <w:rFonts w:asciiTheme="minorHAnsi" w:hAnsiTheme="minorHAnsi" w:cstheme="minorHAnsi"/>
          <w:bCs/>
          <w:sz w:val="22"/>
          <w:szCs w:val="22"/>
        </w:rPr>
        <w:t xml:space="preserve">seletuskirja, sh </w:t>
      </w:r>
      <w:r w:rsidR="00075280" w:rsidRPr="007F3672">
        <w:rPr>
          <w:rFonts w:asciiTheme="minorHAnsi" w:hAnsiTheme="minorHAnsi" w:cstheme="minorHAnsi"/>
          <w:bCs/>
          <w:sz w:val="22"/>
          <w:szCs w:val="22"/>
        </w:rPr>
        <w:t>ülikooli osalusega juriidilise isik</w:t>
      </w:r>
      <w:r w:rsidRPr="007F3672">
        <w:rPr>
          <w:rFonts w:asciiTheme="minorHAnsi" w:hAnsiTheme="minorHAnsi" w:cstheme="minorHAnsi"/>
          <w:bCs/>
          <w:sz w:val="22"/>
          <w:szCs w:val="22"/>
        </w:rPr>
        <w:t xml:space="preserve">u eesmärkide kirjeldust, asutamise või osanikuks või liikmeks astumise otstarbekuse põhjendust, ülikoolile tekkivate kohustuste kirjeldust ja maksumust jms; </w:t>
      </w:r>
    </w:p>
    <w:p w14:paraId="146D3D08" w14:textId="77777777" w:rsidR="00DD6EE0" w:rsidRPr="007F3672" w:rsidRDefault="00DD6EE0" w:rsidP="00B4236B">
      <w:pPr>
        <w:pStyle w:val="ListParagraph"/>
        <w:numPr>
          <w:ilvl w:val="2"/>
          <w:numId w:val="8"/>
        </w:numPr>
        <w:spacing w:before="40"/>
        <w:contextualSpacing w:val="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põhikirja ja asutamislepingut; </w:t>
      </w:r>
    </w:p>
    <w:p w14:paraId="3DCB153A" w14:textId="77777777" w:rsidR="00DD6EE0" w:rsidRPr="007F3672" w:rsidRDefault="00DD6EE0" w:rsidP="00B4236B">
      <w:pPr>
        <w:pStyle w:val="ListParagraph"/>
        <w:numPr>
          <w:ilvl w:val="2"/>
          <w:numId w:val="8"/>
        </w:numPr>
        <w:spacing w:before="40"/>
        <w:contextualSpacing w:val="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kolme aasta tegevuskava (sh rahavooplaani); </w:t>
      </w:r>
    </w:p>
    <w:p w14:paraId="32FA2A30" w14:textId="77777777" w:rsidR="00DD6EE0" w:rsidRPr="007F3672" w:rsidRDefault="00DD6EE0" w:rsidP="00B4236B">
      <w:pPr>
        <w:pStyle w:val="ListParagraph"/>
        <w:numPr>
          <w:ilvl w:val="2"/>
          <w:numId w:val="8"/>
        </w:numPr>
        <w:spacing w:before="40"/>
        <w:contextualSpacing w:val="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ülikooli poolt antava vara loetelu ja kasutustingimusi, sh intellektuaalse omandi osas. </w:t>
      </w:r>
    </w:p>
    <w:p w14:paraId="42313E4B" w14:textId="77777777" w:rsidR="00DD6EE0" w:rsidRPr="007F3672" w:rsidRDefault="00442A79" w:rsidP="00442A79">
      <w:pPr>
        <w:pStyle w:val="ListParagraph"/>
        <w:numPr>
          <w:ilvl w:val="1"/>
          <w:numId w:val="8"/>
        </w:numPr>
        <w:spacing w:before="80"/>
        <w:contextualSpacing w:val="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>E</w:t>
      </w:r>
      <w:r w:rsidRPr="00442A79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ttevõtlusosakond </w:t>
      </w:r>
      <w:r w:rsidR="00DD6EE0"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analüüsib juriidilise isiku asutamise, osaluse omandamise või liikmeks astumise eesmärke ja tingimusi ja esitab sellekohase arvamuse rektorile. 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>[jõustunud 01.04.2021]</w:t>
      </w:r>
    </w:p>
    <w:p w14:paraId="762F8854" w14:textId="77777777" w:rsidR="00DD6EE0" w:rsidRDefault="00DD6EE0" w:rsidP="00442A79">
      <w:pPr>
        <w:pStyle w:val="ListParagraph"/>
        <w:numPr>
          <w:ilvl w:val="1"/>
          <w:numId w:val="8"/>
        </w:numPr>
        <w:spacing w:before="8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Ettepaneku juriidilises isikus osalemise lõpetamise kohta teeb </w:t>
      </w:r>
      <w:r w:rsidR="00442A79" w:rsidRPr="00442A79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>ettevõtlusosakond</w:t>
      </w: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 või huvitatud struktuuriüksuse juht </w:t>
      </w:r>
      <w:r w:rsidR="00442A79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>ettevõtlusosakonna</w:t>
      </w: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 kaudu. </w:t>
      </w:r>
      <w:r w:rsidR="00442A79" w:rsidRPr="00442A79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>[jõustunud 01.04.2021]</w:t>
      </w:r>
    </w:p>
    <w:p w14:paraId="22ED272E" w14:textId="7F8E503A" w:rsidR="00AB722D" w:rsidRPr="00AF041B" w:rsidRDefault="00AB722D" w:rsidP="00AB722D">
      <w:pPr>
        <w:pStyle w:val="ListParagraph"/>
        <w:numPr>
          <w:ilvl w:val="1"/>
          <w:numId w:val="8"/>
        </w:numPr>
        <w:spacing w:before="80"/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</w:pPr>
      <w:proofErr w:type="spellStart"/>
      <w:r w:rsidRPr="00AF041B"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  <w:t>Hargettevõttes</w:t>
      </w:r>
      <w:proofErr w:type="spellEnd"/>
      <w:r w:rsidRPr="00AF041B"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  <w:t xml:space="preserve"> osalemise erisused:</w:t>
      </w:r>
      <w:r w:rsidR="00352045" w:rsidRPr="00AF041B">
        <w:t xml:space="preserve"> </w:t>
      </w:r>
      <w:r w:rsidR="00352045" w:rsidRPr="00AF041B"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  <w:t>[jõustunud 04.03.2026]</w:t>
      </w:r>
    </w:p>
    <w:p w14:paraId="732CB61F" w14:textId="77777777" w:rsidR="00AB722D" w:rsidRPr="00AF041B" w:rsidRDefault="00AB722D" w:rsidP="00AB722D">
      <w:pPr>
        <w:pStyle w:val="ListParagraph"/>
        <w:numPr>
          <w:ilvl w:val="2"/>
          <w:numId w:val="8"/>
        </w:numPr>
        <w:spacing w:before="80"/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</w:pPr>
      <w:r w:rsidRPr="00AF041B"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  <w:t xml:space="preserve">kui ettepanek puudutab </w:t>
      </w:r>
      <w:proofErr w:type="spellStart"/>
      <w:r w:rsidRPr="00AF041B"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  <w:t>hargettevõtte</w:t>
      </w:r>
      <w:proofErr w:type="spellEnd"/>
      <w:r w:rsidRPr="00AF041B"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  <w:t xml:space="preserve"> asutamist või </w:t>
      </w:r>
      <w:proofErr w:type="spellStart"/>
      <w:r w:rsidRPr="00AF041B"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  <w:t>hargettevõttes</w:t>
      </w:r>
      <w:proofErr w:type="spellEnd"/>
      <w:r w:rsidRPr="00AF041B"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  <w:t xml:space="preserve"> osalemist, peab ettepanek lisaks punktis 4.2 sätestatule sisaldama vähemalt järgmist teavet:</w:t>
      </w:r>
    </w:p>
    <w:p w14:paraId="7AFA5A93" w14:textId="77777777" w:rsidR="00BD643A" w:rsidRPr="00AF041B" w:rsidRDefault="00AB722D" w:rsidP="00C40C2F">
      <w:pPr>
        <w:pStyle w:val="ListParagraph"/>
        <w:numPr>
          <w:ilvl w:val="3"/>
          <w:numId w:val="8"/>
        </w:numPr>
        <w:ind w:left="0" w:firstLine="0"/>
        <w:contextualSpacing w:val="0"/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</w:pPr>
      <w:proofErr w:type="spellStart"/>
      <w:r w:rsidRPr="00AF041B"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  <w:t>hargettevõtte</w:t>
      </w:r>
      <w:proofErr w:type="spellEnd"/>
      <w:r w:rsidRPr="00AF041B"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  <w:t xml:space="preserve"> loomise eesmärki, kavandatavat tegevust, kasutatavat tehnoloogiat ning ülevaadet sellega seotud intellektuaalomandist;</w:t>
      </w:r>
    </w:p>
    <w:p w14:paraId="15BC3924" w14:textId="77777777" w:rsidR="00BD643A" w:rsidRPr="00AF041B" w:rsidRDefault="00AB722D" w:rsidP="00C40C2F">
      <w:pPr>
        <w:pStyle w:val="ListParagraph"/>
        <w:numPr>
          <w:ilvl w:val="3"/>
          <w:numId w:val="8"/>
        </w:numPr>
        <w:ind w:left="0" w:firstLine="0"/>
        <w:contextualSpacing w:val="0"/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</w:pPr>
      <w:r w:rsidRPr="00AF041B"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  <w:t>asutajate ringi, nende rollide ja tausta kirjeldust ning osaluste jaotust, sealhulgas ülikooli osaluse kujunemise aluseid;</w:t>
      </w:r>
    </w:p>
    <w:p w14:paraId="654C133B" w14:textId="77777777" w:rsidR="00BD643A" w:rsidRPr="00AF041B" w:rsidRDefault="00AB722D" w:rsidP="00C40C2F">
      <w:pPr>
        <w:pStyle w:val="ListParagraph"/>
        <w:numPr>
          <w:ilvl w:val="3"/>
          <w:numId w:val="8"/>
        </w:numPr>
        <w:ind w:left="0" w:firstLine="0"/>
        <w:contextualSpacing w:val="0"/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</w:pPr>
      <w:proofErr w:type="spellStart"/>
      <w:r w:rsidRPr="00AF041B"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  <w:t>hargettevõtte</w:t>
      </w:r>
      <w:proofErr w:type="spellEnd"/>
      <w:r w:rsidRPr="00AF041B"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  <w:t xml:space="preserve"> arenduskava ja turule sisenemise strateegiat;</w:t>
      </w:r>
    </w:p>
    <w:p w14:paraId="288EC39E" w14:textId="77777777" w:rsidR="00CC659E" w:rsidRPr="00AF041B" w:rsidRDefault="00AB722D" w:rsidP="00C40C2F">
      <w:pPr>
        <w:pStyle w:val="ListParagraph"/>
        <w:numPr>
          <w:ilvl w:val="3"/>
          <w:numId w:val="8"/>
        </w:numPr>
        <w:ind w:left="0" w:firstLine="0"/>
        <w:contextualSpacing w:val="0"/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</w:pPr>
      <w:r w:rsidRPr="00AF041B"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  <w:t>finantsprognoose, investeerimisvajadust ja kavandatavaid rahastamisallikaid;</w:t>
      </w:r>
    </w:p>
    <w:p w14:paraId="3C6E852C" w14:textId="047C1DC5" w:rsidR="00AB722D" w:rsidRPr="00AF041B" w:rsidRDefault="00AB722D" w:rsidP="00C40C2F">
      <w:pPr>
        <w:pStyle w:val="ListParagraph"/>
        <w:numPr>
          <w:ilvl w:val="3"/>
          <w:numId w:val="8"/>
        </w:numPr>
        <w:ind w:left="0" w:firstLine="0"/>
        <w:contextualSpacing w:val="0"/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</w:pPr>
      <w:r w:rsidRPr="00AF041B"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  <w:t>võimalusel potentsiaalsete klientide või partnerite tagasisidet või turu valideerimise tulemusi.</w:t>
      </w:r>
    </w:p>
    <w:p w14:paraId="2634330B" w14:textId="77777777" w:rsidR="00C40C2F" w:rsidRPr="00AF041B" w:rsidRDefault="00AB722D" w:rsidP="00C40C2F">
      <w:pPr>
        <w:pStyle w:val="ListParagraph"/>
        <w:numPr>
          <w:ilvl w:val="2"/>
          <w:numId w:val="8"/>
        </w:numPr>
        <w:spacing w:before="80"/>
        <w:contextualSpacing w:val="0"/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</w:pPr>
      <w:proofErr w:type="spellStart"/>
      <w:r w:rsidRPr="00AF041B"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  <w:t>Hargettevõtte</w:t>
      </w:r>
      <w:proofErr w:type="spellEnd"/>
      <w:r w:rsidRPr="00AF041B"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  <w:t xml:space="preserve"> asutamise või selles osalemise otsustamisel hinnatakse muu hulgas:</w:t>
      </w:r>
    </w:p>
    <w:p w14:paraId="2A18BBD7" w14:textId="77777777" w:rsidR="00C40C2F" w:rsidRPr="00AF041B" w:rsidRDefault="00AB722D" w:rsidP="00C40C2F">
      <w:pPr>
        <w:pStyle w:val="ListParagraph"/>
        <w:numPr>
          <w:ilvl w:val="3"/>
          <w:numId w:val="8"/>
        </w:numPr>
        <w:ind w:left="0" w:firstLine="0"/>
        <w:contextualSpacing w:val="0"/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</w:pPr>
      <w:r w:rsidRPr="00AF041B"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  <w:t>ülikooli teadus- ja arendustegevuse tulemuste kasutamise mõju;</w:t>
      </w:r>
    </w:p>
    <w:p w14:paraId="5322638D" w14:textId="77777777" w:rsidR="00C40C2F" w:rsidRPr="00AF041B" w:rsidRDefault="00AB722D" w:rsidP="00C40C2F">
      <w:pPr>
        <w:pStyle w:val="ListParagraph"/>
        <w:numPr>
          <w:ilvl w:val="3"/>
          <w:numId w:val="8"/>
        </w:numPr>
        <w:ind w:left="0" w:firstLine="0"/>
        <w:contextualSpacing w:val="0"/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</w:pPr>
      <w:r w:rsidRPr="00AF041B"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  <w:t>ülikooli intellektuaalse omandi kaitstust ja kasutamise tingimusi;</w:t>
      </w:r>
    </w:p>
    <w:p w14:paraId="38269136" w14:textId="73F9D9B8" w:rsidR="00AB722D" w:rsidRPr="00AF041B" w:rsidRDefault="00AB722D" w:rsidP="00C40C2F">
      <w:pPr>
        <w:pStyle w:val="ListParagraph"/>
        <w:numPr>
          <w:ilvl w:val="3"/>
          <w:numId w:val="8"/>
        </w:numPr>
        <w:ind w:left="0" w:firstLine="0"/>
        <w:contextualSpacing w:val="0"/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</w:pPr>
      <w:r w:rsidRPr="00AF041B">
        <w:rPr>
          <w:rFonts w:asciiTheme="minorHAnsi" w:eastAsiaTheme="minorHAnsi" w:hAnsiTheme="minorHAnsi" w:cstheme="minorHAnsi"/>
          <w:bCs/>
          <w:sz w:val="22"/>
          <w:szCs w:val="22"/>
          <w:lang w:val="et-EE"/>
        </w:rPr>
        <w:t>ülikoolile kaasnevaid strateegilisi, finants- ja mainealaseid riske.</w:t>
      </w:r>
    </w:p>
    <w:p w14:paraId="188DEA7D" w14:textId="77777777" w:rsidR="00DD6EE0" w:rsidRPr="007F3672" w:rsidRDefault="00DD6EE0" w:rsidP="00010A21">
      <w:pPr>
        <w:pStyle w:val="ListParagraph"/>
        <w:keepNext/>
        <w:numPr>
          <w:ilvl w:val="0"/>
          <w:numId w:val="8"/>
        </w:numPr>
        <w:spacing w:before="120"/>
        <w:contextualSpacing w:val="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t-EE"/>
        </w:rPr>
        <w:t>Rahvusvahelises organisatsioonis osalemine</w:t>
      </w:r>
    </w:p>
    <w:p w14:paraId="17698D83" w14:textId="77777777" w:rsidR="00607A80" w:rsidRPr="007F3672" w:rsidRDefault="00075280" w:rsidP="00442A79">
      <w:pPr>
        <w:pStyle w:val="Default"/>
        <w:numPr>
          <w:ilvl w:val="1"/>
          <w:numId w:val="8"/>
        </w:numPr>
        <w:spacing w:before="80"/>
        <w:rPr>
          <w:rFonts w:asciiTheme="minorHAnsi" w:hAnsiTheme="minorHAnsi" w:cstheme="minorHAnsi"/>
          <w:bCs/>
          <w:sz w:val="22"/>
          <w:szCs w:val="22"/>
        </w:rPr>
      </w:pPr>
      <w:r w:rsidRPr="007F3672">
        <w:rPr>
          <w:rFonts w:asciiTheme="minorHAnsi" w:hAnsiTheme="minorHAnsi" w:cstheme="minorHAnsi"/>
          <w:bCs/>
          <w:sz w:val="22"/>
          <w:szCs w:val="22"/>
        </w:rPr>
        <w:t>Kavatsuse</w:t>
      </w:r>
      <w:r w:rsidR="00F97F10" w:rsidRPr="007F3672">
        <w:rPr>
          <w:rFonts w:asciiTheme="minorHAnsi" w:hAnsiTheme="minorHAnsi" w:cstheme="minorHAnsi"/>
          <w:bCs/>
          <w:sz w:val="22"/>
          <w:szCs w:val="22"/>
        </w:rPr>
        <w:t>st</w:t>
      </w:r>
      <w:r w:rsidRPr="007F367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07A80" w:rsidRPr="007F3672">
        <w:rPr>
          <w:rFonts w:asciiTheme="minorHAnsi" w:hAnsiTheme="minorHAnsi" w:cstheme="minorHAnsi"/>
          <w:bCs/>
          <w:sz w:val="22"/>
          <w:szCs w:val="22"/>
        </w:rPr>
        <w:t>rahvusvahelises organisatsioonis</w:t>
      </w:r>
      <w:r w:rsidRPr="007F3672">
        <w:rPr>
          <w:rFonts w:asciiTheme="minorHAnsi" w:hAnsiTheme="minorHAnsi" w:cstheme="minorHAnsi"/>
          <w:bCs/>
          <w:sz w:val="22"/>
          <w:szCs w:val="22"/>
        </w:rPr>
        <w:t>, v.a välismaa äriühingus</w:t>
      </w:r>
      <w:r w:rsidR="00607A80" w:rsidRPr="007F3672">
        <w:rPr>
          <w:rFonts w:asciiTheme="minorHAnsi" w:hAnsiTheme="minorHAnsi" w:cstheme="minorHAnsi"/>
          <w:bCs/>
          <w:sz w:val="22"/>
          <w:szCs w:val="22"/>
        </w:rPr>
        <w:t xml:space="preserve"> osalemise</w:t>
      </w:r>
      <w:r w:rsidRPr="007F3672">
        <w:rPr>
          <w:rFonts w:asciiTheme="minorHAnsi" w:hAnsiTheme="minorHAnsi" w:cstheme="minorHAnsi"/>
          <w:bCs/>
          <w:sz w:val="22"/>
          <w:szCs w:val="22"/>
        </w:rPr>
        <w:t xml:space="preserve"> kohta</w:t>
      </w:r>
      <w:r w:rsidR="00607A80" w:rsidRPr="007F367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97F10" w:rsidRPr="007F3672">
        <w:rPr>
          <w:rFonts w:asciiTheme="minorHAnsi" w:hAnsiTheme="minorHAnsi" w:cstheme="minorHAnsi"/>
          <w:bCs/>
          <w:sz w:val="22"/>
          <w:szCs w:val="22"/>
        </w:rPr>
        <w:t xml:space="preserve">teatab </w:t>
      </w:r>
      <w:r w:rsidR="00607A80" w:rsidRPr="007F3672">
        <w:rPr>
          <w:rFonts w:asciiTheme="minorHAnsi" w:hAnsiTheme="minorHAnsi" w:cstheme="minorHAnsi"/>
          <w:bCs/>
          <w:sz w:val="22"/>
          <w:szCs w:val="22"/>
        </w:rPr>
        <w:t>hu</w:t>
      </w:r>
      <w:r w:rsidR="00442A79">
        <w:rPr>
          <w:rFonts w:asciiTheme="minorHAnsi" w:hAnsiTheme="minorHAnsi" w:cstheme="minorHAnsi"/>
          <w:bCs/>
          <w:sz w:val="22"/>
          <w:szCs w:val="22"/>
        </w:rPr>
        <w:t xml:space="preserve">vitatud struktuuriüksuse juht </w:t>
      </w:r>
      <w:r w:rsidR="00442A79" w:rsidRPr="00442A79">
        <w:rPr>
          <w:rFonts w:asciiTheme="minorHAnsi" w:hAnsiTheme="minorHAnsi" w:cstheme="minorHAnsi"/>
          <w:bCs/>
          <w:sz w:val="22"/>
          <w:szCs w:val="22"/>
        </w:rPr>
        <w:t>rektoraadi strateegiabüroo</w:t>
      </w:r>
      <w:r w:rsidR="00607A80" w:rsidRPr="007F3672">
        <w:rPr>
          <w:rFonts w:asciiTheme="minorHAnsi" w:hAnsiTheme="minorHAnsi" w:cstheme="minorHAnsi"/>
          <w:bCs/>
          <w:sz w:val="22"/>
          <w:szCs w:val="22"/>
        </w:rPr>
        <w:t>le.</w:t>
      </w:r>
      <w:r w:rsidR="00442A79">
        <w:rPr>
          <w:rFonts w:asciiTheme="minorHAnsi" w:hAnsiTheme="minorHAnsi" w:cstheme="minorHAnsi"/>
          <w:bCs/>
          <w:sz w:val="22"/>
          <w:szCs w:val="22"/>
        </w:rPr>
        <w:t xml:space="preserve"> [jõustunud 01.04.2021]</w:t>
      </w:r>
    </w:p>
    <w:p w14:paraId="476694BC" w14:textId="77777777" w:rsidR="00607A80" w:rsidRPr="007F3672" w:rsidRDefault="00075280" w:rsidP="00010A21">
      <w:pPr>
        <w:pStyle w:val="Default"/>
        <w:numPr>
          <w:ilvl w:val="1"/>
          <w:numId w:val="8"/>
        </w:numPr>
        <w:spacing w:before="80"/>
        <w:rPr>
          <w:rFonts w:asciiTheme="minorHAnsi" w:hAnsiTheme="minorHAnsi" w:cstheme="minorHAnsi"/>
          <w:bCs/>
          <w:sz w:val="22"/>
          <w:szCs w:val="22"/>
        </w:rPr>
      </w:pPr>
      <w:r w:rsidRPr="007F3672">
        <w:rPr>
          <w:rFonts w:asciiTheme="minorHAnsi" w:hAnsiTheme="minorHAnsi" w:cstheme="minorHAnsi"/>
          <w:bCs/>
          <w:sz w:val="22"/>
          <w:szCs w:val="22"/>
        </w:rPr>
        <w:t xml:space="preserve">Kavatsus </w:t>
      </w:r>
      <w:r w:rsidR="00607A80" w:rsidRPr="007F3672">
        <w:rPr>
          <w:rFonts w:asciiTheme="minorHAnsi" w:hAnsiTheme="minorHAnsi" w:cstheme="minorHAnsi"/>
          <w:bCs/>
          <w:sz w:val="22"/>
          <w:szCs w:val="22"/>
        </w:rPr>
        <w:t xml:space="preserve">peab sisaldama rahvusvahelise organisatsiooni eesmärkide kirjeldust, liitumise või osalemise otstarbekuse põhjendust, ülikoolile tekkivate kohustuste kirjeldust ja maksumust jms. </w:t>
      </w:r>
    </w:p>
    <w:p w14:paraId="4564C856" w14:textId="77777777" w:rsidR="00607A80" w:rsidRPr="007F3672" w:rsidRDefault="00442A79" w:rsidP="00442A79">
      <w:pPr>
        <w:pStyle w:val="Default"/>
        <w:numPr>
          <w:ilvl w:val="1"/>
          <w:numId w:val="8"/>
        </w:numPr>
        <w:spacing w:before="8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</w:t>
      </w:r>
      <w:r w:rsidRPr="00442A79">
        <w:rPr>
          <w:rFonts w:asciiTheme="minorHAnsi" w:hAnsiTheme="minorHAnsi" w:cstheme="minorHAnsi"/>
          <w:bCs/>
          <w:sz w:val="22"/>
          <w:szCs w:val="22"/>
        </w:rPr>
        <w:t xml:space="preserve">ektoraadi strateegiabüroo </w:t>
      </w:r>
      <w:r w:rsidR="00607A80" w:rsidRPr="007F3672">
        <w:rPr>
          <w:rFonts w:asciiTheme="minorHAnsi" w:hAnsiTheme="minorHAnsi" w:cstheme="minorHAnsi"/>
          <w:bCs/>
          <w:sz w:val="22"/>
          <w:szCs w:val="22"/>
        </w:rPr>
        <w:t>analüüsib rahvusvahelises organisatsioonis osalemise eesmärke ja tingimusi ning esitab sellekohase arvamuse</w:t>
      </w:r>
      <w:r w:rsidR="00821209" w:rsidRPr="007F3672">
        <w:rPr>
          <w:rFonts w:asciiTheme="minorHAnsi" w:hAnsiTheme="minorHAnsi" w:cstheme="minorHAnsi"/>
          <w:bCs/>
          <w:sz w:val="22"/>
          <w:szCs w:val="22"/>
        </w:rPr>
        <w:t xml:space="preserve"> huvitatud struktuuriüksusele ja rektorile</w:t>
      </w:r>
      <w:r w:rsidR="00607A80" w:rsidRPr="007F3672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42A79">
        <w:rPr>
          <w:rFonts w:asciiTheme="minorHAnsi" w:hAnsiTheme="minorHAnsi" w:cstheme="minorHAnsi"/>
          <w:bCs/>
          <w:sz w:val="22"/>
          <w:szCs w:val="22"/>
        </w:rPr>
        <w:t>[jõustunud 01.04.2021]</w:t>
      </w:r>
    </w:p>
    <w:p w14:paraId="4666757E" w14:textId="77777777" w:rsidR="00607A80" w:rsidRPr="007F3672" w:rsidRDefault="00075280" w:rsidP="00821209">
      <w:pPr>
        <w:pStyle w:val="Default"/>
        <w:numPr>
          <w:ilvl w:val="1"/>
          <w:numId w:val="8"/>
        </w:numPr>
        <w:spacing w:before="80"/>
        <w:rPr>
          <w:rFonts w:asciiTheme="minorHAnsi" w:hAnsiTheme="minorHAnsi" w:cstheme="minorHAnsi"/>
          <w:bCs/>
          <w:sz w:val="22"/>
          <w:szCs w:val="22"/>
        </w:rPr>
      </w:pPr>
      <w:r w:rsidRPr="007F3672">
        <w:rPr>
          <w:rFonts w:asciiTheme="minorHAnsi" w:hAnsiTheme="minorHAnsi" w:cstheme="minorHAnsi"/>
          <w:bCs/>
          <w:sz w:val="22"/>
          <w:szCs w:val="22"/>
        </w:rPr>
        <w:t>Rahvus</w:t>
      </w:r>
      <w:r w:rsidR="009C1BEF" w:rsidRPr="007F3672">
        <w:rPr>
          <w:rFonts w:asciiTheme="minorHAnsi" w:hAnsiTheme="minorHAnsi" w:cstheme="minorHAnsi"/>
          <w:bCs/>
          <w:sz w:val="22"/>
          <w:szCs w:val="22"/>
        </w:rPr>
        <w:t>vahelises organisatsioonis, v.a</w:t>
      </w:r>
      <w:r w:rsidRPr="007F3672">
        <w:rPr>
          <w:rFonts w:asciiTheme="minorHAnsi" w:hAnsiTheme="minorHAnsi" w:cstheme="minorHAnsi"/>
          <w:bCs/>
          <w:sz w:val="22"/>
          <w:szCs w:val="22"/>
        </w:rPr>
        <w:t xml:space="preserve"> juriidilises isikus, osalemise otsustab </w:t>
      </w:r>
      <w:r w:rsidR="00A501D3" w:rsidRPr="007F3672">
        <w:rPr>
          <w:rFonts w:asciiTheme="minorHAnsi" w:hAnsiTheme="minorHAnsi" w:cstheme="minorHAnsi"/>
          <w:bCs/>
          <w:sz w:val="22"/>
          <w:szCs w:val="22"/>
        </w:rPr>
        <w:t>sellise tehingu tegemiseks volitatud isik, eelkõige struktuuriüksuse juht</w:t>
      </w:r>
      <w:r w:rsidR="00741968" w:rsidRPr="007F3672">
        <w:rPr>
          <w:rFonts w:asciiTheme="minorHAnsi" w:hAnsiTheme="minorHAnsi" w:cstheme="minorHAnsi"/>
          <w:bCs/>
          <w:sz w:val="22"/>
          <w:szCs w:val="22"/>
        </w:rPr>
        <w:t>, kooskõlastatult rektoriga</w:t>
      </w:r>
      <w:r w:rsidR="00F97F10" w:rsidRPr="007F3672">
        <w:rPr>
          <w:rFonts w:asciiTheme="minorHAnsi" w:hAnsiTheme="minorHAnsi" w:cstheme="minorHAnsi"/>
          <w:bCs/>
          <w:sz w:val="22"/>
          <w:szCs w:val="22"/>
        </w:rPr>
        <w:t>.</w:t>
      </w:r>
      <w:r w:rsidR="00607A80" w:rsidRPr="007F367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42A79">
        <w:rPr>
          <w:rFonts w:asciiTheme="minorHAnsi" w:hAnsiTheme="minorHAnsi" w:cstheme="minorHAnsi"/>
          <w:bCs/>
          <w:sz w:val="22"/>
          <w:szCs w:val="22"/>
        </w:rPr>
        <w:t>[jõustunud 01.04.2021]</w:t>
      </w:r>
    </w:p>
    <w:p w14:paraId="63B62BFA" w14:textId="77777777" w:rsidR="00DB6639" w:rsidRPr="007F3672" w:rsidRDefault="00DB6639" w:rsidP="00010A21">
      <w:pPr>
        <w:pStyle w:val="ListParagraph"/>
        <w:numPr>
          <w:ilvl w:val="0"/>
          <w:numId w:val="8"/>
        </w:numPr>
        <w:spacing w:before="120"/>
        <w:contextualSpacing w:val="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t-EE"/>
        </w:rPr>
        <w:t xml:space="preserve">Rektori pädevus </w:t>
      </w:r>
    </w:p>
    <w:p w14:paraId="5EC2016A" w14:textId="77777777" w:rsidR="00DB6639" w:rsidRPr="007F3672" w:rsidRDefault="00DB6639" w:rsidP="006631F8">
      <w:pPr>
        <w:pStyle w:val="Default"/>
        <w:numPr>
          <w:ilvl w:val="1"/>
          <w:numId w:val="8"/>
        </w:numPr>
        <w:spacing w:before="80"/>
        <w:rPr>
          <w:rFonts w:asciiTheme="minorHAnsi" w:hAnsiTheme="minorHAnsi" w:cstheme="minorHAnsi"/>
          <w:bCs/>
          <w:sz w:val="22"/>
          <w:szCs w:val="22"/>
        </w:rPr>
      </w:pPr>
      <w:r w:rsidRPr="007F3672">
        <w:rPr>
          <w:rFonts w:asciiTheme="minorHAnsi" w:hAnsiTheme="minorHAnsi" w:cstheme="minorHAnsi"/>
          <w:bCs/>
          <w:sz w:val="22"/>
          <w:szCs w:val="22"/>
        </w:rPr>
        <w:t xml:space="preserve">Rektor: </w:t>
      </w:r>
    </w:p>
    <w:p w14:paraId="53BD396A" w14:textId="77777777" w:rsidR="00DB6639" w:rsidRPr="007F3672" w:rsidRDefault="00DB6639" w:rsidP="009C1BEF">
      <w:pPr>
        <w:pStyle w:val="ListParagraph"/>
        <w:numPr>
          <w:ilvl w:val="2"/>
          <w:numId w:val="8"/>
        </w:numPr>
        <w:spacing w:before="40"/>
        <w:contextualSpacing w:val="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otsustab nii Eesti kui välismaises juriidilises isikus osalemise; </w:t>
      </w:r>
    </w:p>
    <w:p w14:paraId="1D5085A8" w14:textId="77777777" w:rsidR="00DB6639" w:rsidRPr="007F3672" w:rsidRDefault="00DB6639" w:rsidP="009C1BEF">
      <w:pPr>
        <w:pStyle w:val="ListParagraph"/>
        <w:numPr>
          <w:ilvl w:val="2"/>
          <w:numId w:val="8"/>
        </w:numPr>
        <w:spacing w:before="40"/>
        <w:contextualSpacing w:val="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otsustab juriidilises isikus osalemise lõpetamise, sh aktsiate ja osa võõrandamise, mittetulundusühingust väljaastumise ja sihtasutuses asutaja õiguste lõpetamise; </w:t>
      </w:r>
    </w:p>
    <w:p w14:paraId="352431F5" w14:textId="77777777" w:rsidR="00DB6639" w:rsidRPr="007F3672" w:rsidRDefault="00DB6639" w:rsidP="009C1BEF">
      <w:pPr>
        <w:pStyle w:val="ListParagraph"/>
        <w:numPr>
          <w:ilvl w:val="2"/>
          <w:numId w:val="8"/>
        </w:numPr>
        <w:spacing w:before="40"/>
        <w:contextualSpacing w:val="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>otsustab 100%-</w:t>
      </w:r>
      <w:proofErr w:type="spellStart"/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>se</w:t>
      </w:r>
      <w:proofErr w:type="spellEnd"/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 ülikooli osalusega juriidilise isiku lõpetamise, jagunemise ja ühinemise; </w:t>
      </w:r>
    </w:p>
    <w:p w14:paraId="489D591F" w14:textId="77777777" w:rsidR="00DB6639" w:rsidRPr="007F3672" w:rsidRDefault="00DB6639" w:rsidP="009C1BEF">
      <w:pPr>
        <w:pStyle w:val="ListParagraph"/>
        <w:numPr>
          <w:ilvl w:val="2"/>
          <w:numId w:val="8"/>
        </w:numPr>
        <w:spacing w:before="40"/>
        <w:contextualSpacing w:val="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>määrab</w:t>
      </w:r>
      <w:r w:rsidRPr="007F3672" w:rsidDel="00B25026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 </w:t>
      </w: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>100%-</w:t>
      </w:r>
      <w:proofErr w:type="spellStart"/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>se</w:t>
      </w:r>
      <w:proofErr w:type="spellEnd"/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 ülikooli osalusega juriidilise isiku asutamisel nõukogu või selle puudumisel juhatuse liikmed ja kinnitab põhikirja; </w:t>
      </w:r>
    </w:p>
    <w:p w14:paraId="5770E149" w14:textId="77777777" w:rsidR="00DB6639" w:rsidRPr="007F3672" w:rsidRDefault="00DB6639" w:rsidP="009C1BEF">
      <w:pPr>
        <w:pStyle w:val="ListParagraph"/>
        <w:numPr>
          <w:ilvl w:val="2"/>
          <w:numId w:val="8"/>
        </w:numPr>
        <w:spacing w:before="40"/>
        <w:contextualSpacing w:val="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teostab </w:t>
      </w:r>
      <w:r w:rsidR="003F60ED"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>ülikooli osalusega</w:t>
      </w: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 juriidilises isikus osaniku, aktsionäri, liikme või asutaja ja muid üldkoosoleku õigusi; </w:t>
      </w:r>
    </w:p>
    <w:p w14:paraId="207FA45C" w14:textId="77777777" w:rsidR="00DB6639" w:rsidRPr="007F3672" w:rsidRDefault="00DB6639" w:rsidP="009C1BEF">
      <w:pPr>
        <w:pStyle w:val="ListParagraph"/>
        <w:numPr>
          <w:ilvl w:val="2"/>
          <w:numId w:val="8"/>
        </w:numPr>
        <w:spacing w:before="40"/>
        <w:contextualSpacing w:val="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nimetab ülikooli esindaja </w:t>
      </w:r>
      <w:r w:rsidR="00075280"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>ülik</w:t>
      </w:r>
      <w:r w:rsidR="00D31DDA"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>ooli osalusega juriidilise isik</w:t>
      </w: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u juures, määrates ära tema volitused ülikooli esindamiseks. </w:t>
      </w:r>
    </w:p>
    <w:p w14:paraId="5BD1140B" w14:textId="77777777" w:rsidR="00DB6639" w:rsidRPr="007F3672" w:rsidRDefault="002A6F21" w:rsidP="006631F8">
      <w:pPr>
        <w:pStyle w:val="Default"/>
        <w:numPr>
          <w:ilvl w:val="1"/>
          <w:numId w:val="8"/>
        </w:numPr>
        <w:spacing w:before="80"/>
        <w:rPr>
          <w:rFonts w:asciiTheme="minorHAnsi" w:hAnsiTheme="minorHAnsi" w:cstheme="minorHAnsi"/>
          <w:bCs/>
          <w:sz w:val="22"/>
          <w:szCs w:val="22"/>
        </w:rPr>
      </w:pPr>
      <w:r w:rsidRPr="007F3672">
        <w:rPr>
          <w:rFonts w:asciiTheme="minorHAnsi" w:hAnsiTheme="minorHAnsi" w:cstheme="minorHAnsi"/>
          <w:bCs/>
          <w:sz w:val="22"/>
          <w:szCs w:val="22"/>
        </w:rPr>
        <w:t>Rektor võib enda punktis 6.1.3–</w:t>
      </w:r>
      <w:r w:rsidR="00DB6639" w:rsidRPr="007F3672">
        <w:rPr>
          <w:rFonts w:asciiTheme="minorHAnsi" w:hAnsiTheme="minorHAnsi" w:cstheme="minorHAnsi"/>
          <w:bCs/>
          <w:sz w:val="22"/>
          <w:szCs w:val="22"/>
        </w:rPr>
        <w:t xml:space="preserve">6.1.5 sätestatud pädevuse teostamise teha ülesandeks ülikooli esindajale. </w:t>
      </w:r>
    </w:p>
    <w:p w14:paraId="7EFAD3CB" w14:textId="77777777" w:rsidR="00DB6639" w:rsidRPr="007F3672" w:rsidRDefault="00442A79" w:rsidP="00442A79">
      <w:pPr>
        <w:pStyle w:val="ListParagraph"/>
        <w:numPr>
          <w:ilvl w:val="0"/>
          <w:numId w:val="8"/>
        </w:numPr>
        <w:spacing w:before="120"/>
        <w:contextualSpacing w:val="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t-EE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t-EE"/>
        </w:rPr>
        <w:t>E</w:t>
      </w:r>
      <w:r w:rsidRPr="00442A79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t-EE"/>
        </w:rPr>
        <w:t>ttevõtlusosakon</w:t>
      </w: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t-EE"/>
        </w:rPr>
        <w:t>na</w:t>
      </w:r>
      <w:r w:rsidR="00DB6639" w:rsidRPr="007F367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t-EE"/>
        </w:rPr>
        <w:t xml:space="preserve"> pädevus </w:t>
      </w:r>
      <w:r w:rsidRPr="00442A79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>[jõustunud 01.04.2021]</w:t>
      </w:r>
    </w:p>
    <w:p w14:paraId="779BFEDD" w14:textId="77777777" w:rsidR="00DB6639" w:rsidRPr="007F3672" w:rsidRDefault="00DB6639" w:rsidP="00442A79">
      <w:pPr>
        <w:pStyle w:val="Default"/>
        <w:numPr>
          <w:ilvl w:val="1"/>
          <w:numId w:val="8"/>
        </w:numPr>
        <w:spacing w:before="80"/>
        <w:rPr>
          <w:rFonts w:asciiTheme="minorHAnsi" w:hAnsiTheme="minorHAnsi" w:cstheme="minorHAnsi"/>
          <w:bCs/>
          <w:sz w:val="22"/>
          <w:szCs w:val="22"/>
        </w:rPr>
      </w:pPr>
      <w:r w:rsidRPr="007F3672">
        <w:rPr>
          <w:rFonts w:asciiTheme="minorHAnsi" w:hAnsiTheme="minorHAnsi" w:cstheme="minorHAnsi"/>
          <w:bCs/>
          <w:sz w:val="22"/>
          <w:szCs w:val="22"/>
        </w:rPr>
        <w:t xml:space="preserve">Kõikide Eesti </w:t>
      </w:r>
      <w:r w:rsidR="003F60ED" w:rsidRPr="007F3672">
        <w:rPr>
          <w:rFonts w:asciiTheme="minorHAnsi" w:hAnsiTheme="minorHAnsi" w:cstheme="minorHAnsi"/>
          <w:bCs/>
          <w:sz w:val="22"/>
          <w:szCs w:val="22"/>
        </w:rPr>
        <w:t xml:space="preserve">ülikooli osalusega </w:t>
      </w:r>
      <w:r w:rsidRPr="007F3672">
        <w:rPr>
          <w:rFonts w:asciiTheme="minorHAnsi" w:hAnsiTheme="minorHAnsi" w:cstheme="minorHAnsi"/>
          <w:bCs/>
          <w:sz w:val="22"/>
          <w:szCs w:val="22"/>
        </w:rPr>
        <w:t>juriidiliste isikute, samuti välismaiste äriühingute asutamist, liikmeks astumist ja lõpetamist, nende tegevusega seotud asjaajamist ning järelevalvet nende tegevuse üle korraldab</w:t>
      </w:r>
      <w:r w:rsidR="00442A79">
        <w:rPr>
          <w:rFonts w:asciiTheme="minorHAnsi" w:hAnsiTheme="minorHAnsi" w:cstheme="minorHAnsi"/>
          <w:bCs/>
          <w:sz w:val="22"/>
          <w:szCs w:val="22"/>
        </w:rPr>
        <w:t xml:space="preserve"> ettevõtlusosakond</w:t>
      </w:r>
      <w:r w:rsidRPr="007F367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442A79" w:rsidRPr="00442A79">
        <w:rPr>
          <w:rFonts w:asciiTheme="minorHAnsi" w:hAnsiTheme="minorHAnsi" w:cstheme="minorHAnsi"/>
          <w:bCs/>
          <w:sz w:val="22"/>
          <w:szCs w:val="22"/>
        </w:rPr>
        <w:t>[jõustunud 01.04.2021]</w:t>
      </w:r>
    </w:p>
    <w:p w14:paraId="368D68AF" w14:textId="77777777" w:rsidR="00DB6639" w:rsidRPr="007F3672" w:rsidRDefault="00442A79" w:rsidP="00442A79">
      <w:pPr>
        <w:pStyle w:val="Default"/>
        <w:numPr>
          <w:ilvl w:val="1"/>
          <w:numId w:val="8"/>
        </w:numPr>
        <w:spacing w:before="80"/>
        <w:rPr>
          <w:rFonts w:asciiTheme="minorHAnsi" w:hAnsiTheme="minorHAnsi" w:cstheme="minorHAnsi"/>
          <w:bCs/>
          <w:sz w:val="22"/>
          <w:szCs w:val="22"/>
        </w:rPr>
      </w:pPr>
      <w:r w:rsidRPr="00442A79">
        <w:rPr>
          <w:rFonts w:asciiTheme="minorHAnsi" w:hAnsiTheme="minorHAnsi" w:cstheme="minorHAnsi"/>
          <w:bCs/>
          <w:sz w:val="22"/>
          <w:szCs w:val="22"/>
        </w:rPr>
        <w:t>ettevõtlusosakond</w:t>
      </w:r>
      <w:r w:rsidR="00DB6639" w:rsidRPr="007F3672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442A79">
        <w:rPr>
          <w:rFonts w:asciiTheme="minorHAnsi" w:hAnsiTheme="minorHAnsi" w:cstheme="minorHAnsi"/>
          <w:bCs/>
          <w:sz w:val="22"/>
          <w:szCs w:val="22"/>
        </w:rPr>
        <w:t>[jõustunud 01.04.2021]</w:t>
      </w:r>
    </w:p>
    <w:p w14:paraId="69F5D9EA" w14:textId="77777777" w:rsidR="00DB6639" w:rsidRPr="007F3672" w:rsidRDefault="00DB6639" w:rsidP="009C1BEF">
      <w:pPr>
        <w:pStyle w:val="ListParagraph"/>
        <w:numPr>
          <w:ilvl w:val="2"/>
          <w:numId w:val="8"/>
        </w:numPr>
        <w:spacing w:before="40"/>
        <w:contextualSpacing w:val="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valmistab ette ja kooskõlastab </w:t>
      </w:r>
      <w:r w:rsidR="00075280"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>ülikooli osalusega juriidilise isik</w:t>
      </w: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u asutamise ja lõpetamisega seotud dokumendid ülikooli asjassepuutuvate struktuuriüksustega; </w:t>
      </w:r>
    </w:p>
    <w:p w14:paraId="17B5C5C5" w14:textId="77777777" w:rsidR="00DB6639" w:rsidRPr="007F3672" w:rsidRDefault="00DB6639" w:rsidP="009C1BEF">
      <w:pPr>
        <w:pStyle w:val="ListParagraph"/>
        <w:numPr>
          <w:ilvl w:val="2"/>
          <w:numId w:val="8"/>
        </w:numPr>
        <w:spacing w:before="40"/>
        <w:contextualSpacing w:val="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koondab ja analüüsib ülikooli esindajate aruandlust ning teeb kohustuste täitmatajätmisel rektorile ettepaneku nende tagasikutsumiseks või õiguskaitsevahendite rakendamiseks; </w:t>
      </w:r>
    </w:p>
    <w:p w14:paraId="3370CF4A" w14:textId="77777777" w:rsidR="00DB6639" w:rsidRPr="007F3672" w:rsidRDefault="00DB6639" w:rsidP="009C1BEF">
      <w:pPr>
        <w:pStyle w:val="ListParagraph"/>
        <w:numPr>
          <w:ilvl w:val="2"/>
          <w:numId w:val="8"/>
        </w:numPr>
        <w:spacing w:before="40"/>
        <w:contextualSpacing w:val="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analüüsib ning teeb ettepanekuid </w:t>
      </w:r>
      <w:r w:rsidR="0039651E"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ülikooli osalusega </w:t>
      </w: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juriidiliste isikute tegevuse, ülikooli osalemise põhjuste ja eesmärkide kohta; </w:t>
      </w:r>
    </w:p>
    <w:p w14:paraId="09CD109E" w14:textId="77777777" w:rsidR="00DB6639" w:rsidRPr="007F3672" w:rsidRDefault="00DB6639" w:rsidP="009C1BEF">
      <w:pPr>
        <w:pStyle w:val="ListParagraph"/>
        <w:numPr>
          <w:ilvl w:val="2"/>
          <w:numId w:val="8"/>
        </w:numPr>
        <w:spacing w:before="40"/>
        <w:contextualSpacing w:val="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teeb rektorile ettepanekuid </w:t>
      </w:r>
      <w:r w:rsidR="00075280"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>ülikooli osalusega juriidilise isik</w:t>
      </w: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u juhtorganisse isiku määramiseks või tagasikutsumiseks; </w:t>
      </w:r>
    </w:p>
    <w:p w14:paraId="1B0342DC" w14:textId="77777777" w:rsidR="00DB6639" w:rsidRPr="007F3672" w:rsidRDefault="00DB6639" w:rsidP="009C1BEF">
      <w:pPr>
        <w:pStyle w:val="ListParagraph"/>
        <w:numPr>
          <w:ilvl w:val="2"/>
          <w:numId w:val="8"/>
        </w:numPr>
        <w:spacing w:before="40"/>
        <w:contextualSpacing w:val="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kannab seotud </w:t>
      </w:r>
      <w:r w:rsidR="0039651E"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organisatsioonide </w:t>
      </w: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registrisse andmeid, hangib ja töötleb selleks vajalikku teavet. </w:t>
      </w:r>
    </w:p>
    <w:p w14:paraId="6728B402" w14:textId="77777777" w:rsidR="00DB6639" w:rsidRPr="007F3672" w:rsidRDefault="00442A79" w:rsidP="00442A79">
      <w:pPr>
        <w:pStyle w:val="ListParagraph"/>
        <w:numPr>
          <w:ilvl w:val="0"/>
          <w:numId w:val="8"/>
        </w:numPr>
        <w:spacing w:before="120"/>
        <w:contextualSpacing w:val="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t-EE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t-EE"/>
        </w:rPr>
        <w:t>R</w:t>
      </w:r>
      <w:r w:rsidRPr="00442A79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t-EE"/>
        </w:rPr>
        <w:t xml:space="preserve">ektoraadi strateegiabüroo </w:t>
      </w:r>
      <w:r w:rsidR="00DB6639" w:rsidRPr="007F367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t-EE"/>
        </w:rPr>
        <w:t>pädevus</w:t>
      </w:r>
      <w:r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t-EE"/>
        </w:rPr>
        <w:t xml:space="preserve"> </w:t>
      </w:r>
      <w:r w:rsidRPr="00442A79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>[jõustunud 01.04.2021]</w:t>
      </w:r>
    </w:p>
    <w:p w14:paraId="1F8E9283" w14:textId="77777777" w:rsidR="00DB6639" w:rsidRPr="007F3672" w:rsidRDefault="00DB6639" w:rsidP="00442A79">
      <w:pPr>
        <w:pStyle w:val="Default"/>
        <w:numPr>
          <w:ilvl w:val="1"/>
          <w:numId w:val="8"/>
        </w:numPr>
        <w:spacing w:before="80"/>
        <w:rPr>
          <w:rFonts w:asciiTheme="minorHAnsi" w:hAnsiTheme="minorHAnsi" w:cstheme="minorHAnsi"/>
          <w:bCs/>
          <w:sz w:val="22"/>
          <w:szCs w:val="22"/>
        </w:rPr>
      </w:pPr>
      <w:r w:rsidRPr="007F3672">
        <w:rPr>
          <w:rFonts w:asciiTheme="minorHAnsi" w:hAnsiTheme="minorHAnsi" w:cstheme="minorHAnsi"/>
          <w:bCs/>
          <w:sz w:val="22"/>
          <w:szCs w:val="22"/>
        </w:rPr>
        <w:t>Rahvusvahelistes organisatsioonides</w:t>
      </w:r>
      <w:r w:rsidR="00075280" w:rsidRPr="007F3672">
        <w:rPr>
          <w:rFonts w:asciiTheme="minorHAnsi" w:hAnsiTheme="minorHAnsi" w:cstheme="minorHAnsi"/>
          <w:bCs/>
          <w:sz w:val="22"/>
          <w:szCs w:val="22"/>
        </w:rPr>
        <w:t>, v.a välismaistes äriühingutes,</w:t>
      </w:r>
      <w:r w:rsidRPr="007F3672">
        <w:rPr>
          <w:rFonts w:asciiTheme="minorHAnsi" w:hAnsiTheme="minorHAnsi" w:cstheme="minorHAnsi"/>
          <w:bCs/>
          <w:sz w:val="22"/>
          <w:szCs w:val="22"/>
        </w:rPr>
        <w:t xml:space="preserve"> osalemist ja osalemise lõpetamist, asjaajamist ning järelevalvet nende tegevuse üle korraldab </w:t>
      </w:r>
      <w:r w:rsidR="00442A79" w:rsidRPr="00442A79">
        <w:rPr>
          <w:rFonts w:asciiTheme="minorHAnsi" w:hAnsiTheme="minorHAnsi" w:cstheme="minorHAnsi"/>
          <w:bCs/>
          <w:sz w:val="22"/>
          <w:szCs w:val="22"/>
        </w:rPr>
        <w:t>rektoraadi strateegiabüroo</w:t>
      </w:r>
      <w:r w:rsidRPr="007F367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442A79" w:rsidRPr="00442A79">
        <w:rPr>
          <w:rFonts w:asciiTheme="minorHAnsi" w:hAnsiTheme="minorHAnsi" w:cstheme="minorHAnsi"/>
          <w:bCs/>
          <w:sz w:val="22"/>
          <w:szCs w:val="22"/>
        </w:rPr>
        <w:t>[jõustunud 01.04.2021]</w:t>
      </w:r>
    </w:p>
    <w:p w14:paraId="3B9760A4" w14:textId="77777777" w:rsidR="00DB6639" w:rsidRPr="007F3672" w:rsidRDefault="00442A79" w:rsidP="00442A79">
      <w:pPr>
        <w:pStyle w:val="Default"/>
        <w:numPr>
          <w:ilvl w:val="1"/>
          <w:numId w:val="8"/>
        </w:numPr>
        <w:spacing w:before="8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</w:t>
      </w:r>
      <w:r w:rsidRPr="00442A79">
        <w:rPr>
          <w:rFonts w:asciiTheme="minorHAnsi" w:hAnsiTheme="minorHAnsi" w:cstheme="minorHAnsi"/>
          <w:bCs/>
          <w:sz w:val="22"/>
          <w:szCs w:val="22"/>
        </w:rPr>
        <w:t>ektoraadi strateegiabüroo</w:t>
      </w:r>
      <w:r w:rsidR="00DB6639" w:rsidRPr="007F3672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Pr="00442A79">
        <w:rPr>
          <w:rFonts w:asciiTheme="minorHAnsi" w:hAnsiTheme="minorHAnsi" w:cstheme="minorHAnsi"/>
          <w:bCs/>
          <w:sz w:val="22"/>
          <w:szCs w:val="22"/>
        </w:rPr>
        <w:t>[jõustunud 01.04.2021]</w:t>
      </w:r>
    </w:p>
    <w:p w14:paraId="39633E22" w14:textId="77777777" w:rsidR="00DB6639" w:rsidRPr="007F3672" w:rsidRDefault="00DB6639" w:rsidP="009C1BEF">
      <w:pPr>
        <w:pStyle w:val="ListParagraph"/>
        <w:numPr>
          <w:ilvl w:val="2"/>
          <w:numId w:val="8"/>
        </w:numPr>
        <w:spacing w:before="40"/>
        <w:contextualSpacing w:val="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valmistab ette ja kooskõlastab </w:t>
      </w:r>
      <w:r w:rsidR="0039651E"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ülikooli </w:t>
      </w: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osalemisega seotud dokumendid ülikooli asjassepuutuvate struktuuriüksustega; </w:t>
      </w:r>
    </w:p>
    <w:p w14:paraId="2F536DED" w14:textId="77777777" w:rsidR="00DB6639" w:rsidRPr="007F3672" w:rsidRDefault="00DB6639" w:rsidP="009C1BEF">
      <w:pPr>
        <w:pStyle w:val="ListParagraph"/>
        <w:numPr>
          <w:ilvl w:val="2"/>
          <w:numId w:val="8"/>
        </w:numPr>
        <w:spacing w:before="40"/>
        <w:contextualSpacing w:val="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analüüsib ja teeb ettepanekuid ülikooli </w:t>
      </w:r>
      <w:r w:rsidR="0039651E"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tegevuste, </w:t>
      </w: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osalemise põhjuste ja eesmärkide kohta; </w:t>
      </w:r>
    </w:p>
    <w:p w14:paraId="2EACF331" w14:textId="77777777" w:rsidR="00DB6639" w:rsidRPr="007F3672" w:rsidRDefault="00DB6639" w:rsidP="009C1BEF">
      <w:pPr>
        <w:pStyle w:val="ListParagraph"/>
        <w:numPr>
          <w:ilvl w:val="2"/>
          <w:numId w:val="8"/>
        </w:numPr>
        <w:spacing w:before="40"/>
        <w:contextualSpacing w:val="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kannab seotud </w:t>
      </w:r>
      <w:r w:rsidR="00FF1AEF"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organisatsioonide </w:t>
      </w: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>registrisse andmeid ning hangib ja töötle</w:t>
      </w:r>
      <w:r w:rsidR="009C1BEF"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>b selleks vajalikku teavet, sh</w:t>
      </w: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 koondab ülikooli esindajate aruandlust.</w:t>
      </w:r>
    </w:p>
    <w:p w14:paraId="3BFA6D54" w14:textId="77777777" w:rsidR="00DB6639" w:rsidRPr="007F3672" w:rsidRDefault="00DB6639" w:rsidP="00010A21">
      <w:pPr>
        <w:pStyle w:val="ListParagraph"/>
        <w:numPr>
          <w:ilvl w:val="0"/>
          <w:numId w:val="8"/>
        </w:numPr>
        <w:spacing w:before="120"/>
        <w:contextualSpacing w:val="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t-EE"/>
        </w:rPr>
        <w:t xml:space="preserve">Ülikooli esindaja pädevus </w:t>
      </w:r>
    </w:p>
    <w:p w14:paraId="1140F0C8" w14:textId="77777777" w:rsidR="00DB6639" w:rsidRPr="007F3672" w:rsidRDefault="00DB6639" w:rsidP="00FD6533">
      <w:pPr>
        <w:pStyle w:val="Default"/>
        <w:numPr>
          <w:ilvl w:val="1"/>
          <w:numId w:val="8"/>
        </w:numPr>
        <w:spacing w:before="80"/>
        <w:rPr>
          <w:rFonts w:asciiTheme="minorHAnsi" w:hAnsiTheme="minorHAnsi" w:cstheme="minorHAnsi"/>
          <w:bCs/>
          <w:sz w:val="22"/>
          <w:szCs w:val="22"/>
        </w:rPr>
      </w:pPr>
      <w:r w:rsidRPr="007F3672">
        <w:rPr>
          <w:rFonts w:asciiTheme="minorHAnsi" w:hAnsiTheme="minorHAnsi" w:cstheme="minorHAnsi"/>
          <w:bCs/>
          <w:sz w:val="22"/>
          <w:szCs w:val="22"/>
        </w:rPr>
        <w:t xml:space="preserve">Ülikooli esindaja nimetatakse ülikooli huvide esindamiseks seotud organisatsiooni juures. </w:t>
      </w:r>
      <w:r w:rsidR="00075280" w:rsidRPr="007F3672">
        <w:rPr>
          <w:rFonts w:asciiTheme="minorHAnsi" w:hAnsiTheme="minorHAnsi" w:cstheme="minorHAnsi"/>
          <w:bCs/>
          <w:sz w:val="22"/>
          <w:szCs w:val="22"/>
        </w:rPr>
        <w:t>Ülikooli osalusega juriidilise isik</w:t>
      </w:r>
      <w:r w:rsidRPr="007F3672">
        <w:rPr>
          <w:rFonts w:asciiTheme="minorHAnsi" w:hAnsiTheme="minorHAnsi" w:cstheme="minorHAnsi"/>
          <w:bCs/>
          <w:sz w:val="22"/>
          <w:szCs w:val="22"/>
        </w:rPr>
        <w:t xml:space="preserve">u juures võib ülikooli esindajal olla vastavalt rektori antud volitustele õigus esindada ülikooli kui aktsionäri, osanikku, asutajat või liiget, rahvusvahelises organisatsioonis esindada ülikooli kui liiget või lepinguosalist. </w:t>
      </w:r>
    </w:p>
    <w:p w14:paraId="0361E427" w14:textId="77777777" w:rsidR="00DB6639" w:rsidRPr="007F3672" w:rsidRDefault="00DB6639" w:rsidP="00FD6533">
      <w:pPr>
        <w:pStyle w:val="Default"/>
        <w:numPr>
          <w:ilvl w:val="1"/>
          <w:numId w:val="8"/>
        </w:numPr>
        <w:spacing w:before="80"/>
        <w:rPr>
          <w:rFonts w:asciiTheme="minorHAnsi" w:hAnsiTheme="minorHAnsi" w:cstheme="minorHAnsi"/>
          <w:bCs/>
          <w:sz w:val="22"/>
          <w:szCs w:val="22"/>
        </w:rPr>
      </w:pPr>
      <w:r w:rsidRPr="007F3672">
        <w:rPr>
          <w:rFonts w:asciiTheme="minorHAnsi" w:hAnsiTheme="minorHAnsi" w:cstheme="minorHAnsi"/>
          <w:bCs/>
          <w:sz w:val="22"/>
          <w:szCs w:val="22"/>
        </w:rPr>
        <w:t xml:space="preserve">Ülikooli esindaja korraldab ülikooli suhtlust seotud organisatsiooniga, analüüsib osalemise eesmärke ja teeb ettepanekuid osalemise otstarbekuse kohta, omab teavet ülikooli varade kasutamise ja seotud organisatsiooni tegevuse kohta. </w:t>
      </w:r>
    </w:p>
    <w:p w14:paraId="5D7A682F" w14:textId="77777777" w:rsidR="00DB6639" w:rsidRPr="007F3672" w:rsidRDefault="00DB6639" w:rsidP="00FD6533">
      <w:pPr>
        <w:pStyle w:val="Default"/>
        <w:numPr>
          <w:ilvl w:val="1"/>
          <w:numId w:val="8"/>
        </w:numPr>
        <w:spacing w:before="80"/>
        <w:rPr>
          <w:rFonts w:asciiTheme="minorHAnsi" w:hAnsiTheme="minorHAnsi" w:cstheme="minorHAnsi"/>
          <w:bCs/>
          <w:sz w:val="22"/>
          <w:szCs w:val="22"/>
        </w:rPr>
      </w:pPr>
      <w:r w:rsidRPr="007F3672">
        <w:rPr>
          <w:rFonts w:asciiTheme="minorHAnsi" w:hAnsiTheme="minorHAnsi" w:cstheme="minorHAnsi"/>
          <w:bCs/>
          <w:sz w:val="22"/>
          <w:szCs w:val="22"/>
        </w:rPr>
        <w:t>Ülikooli esindaja on kohustatud teatama koordineerivale struktuuriüksusele mõistliku aja ette oluliste küsimuste arutamisest, nt nõukogu liikme määrami</w:t>
      </w:r>
      <w:r w:rsidR="002C1BC4" w:rsidRPr="007F3672">
        <w:rPr>
          <w:rFonts w:asciiTheme="minorHAnsi" w:hAnsiTheme="minorHAnsi" w:cstheme="minorHAnsi"/>
          <w:bCs/>
          <w:sz w:val="22"/>
          <w:szCs w:val="22"/>
        </w:rPr>
        <w:t>s</w:t>
      </w:r>
      <w:r w:rsidRPr="007F3672">
        <w:rPr>
          <w:rFonts w:asciiTheme="minorHAnsi" w:hAnsiTheme="minorHAnsi" w:cstheme="minorHAnsi"/>
          <w:bCs/>
          <w:sz w:val="22"/>
          <w:szCs w:val="22"/>
        </w:rPr>
        <w:t>e</w:t>
      </w:r>
      <w:r w:rsidR="002C1BC4" w:rsidRPr="007F3672">
        <w:rPr>
          <w:rFonts w:asciiTheme="minorHAnsi" w:hAnsiTheme="minorHAnsi" w:cstheme="minorHAnsi"/>
          <w:bCs/>
          <w:sz w:val="22"/>
          <w:szCs w:val="22"/>
        </w:rPr>
        <w:t>st</w:t>
      </w:r>
      <w:r w:rsidRPr="007F3672">
        <w:rPr>
          <w:rFonts w:asciiTheme="minorHAnsi" w:hAnsiTheme="minorHAnsi" w:cstheme="minorHAnsi"/>
          <w:bCs/>
          <w:sz w:val="22"/>
          <w:szCs w:val="22"/>
        </w:rPr>
        <w:t xml:space="preserve"> ja juhatuse liikme nimetami</w:t>
      </w:r>
      <w:r w:rsidR="002C1BC4" w:rsidRPr="007F3672">
        <w:rPr>
          <w:rFonts w:asciiTheme="minorHAnsi" w:hAnsiTheme="minorHAnsi" w:cstheme="minorHAnsi"/>
          <w:bCs/>
          <w:sz w:val="22"/>
          <w:szCs w:val="22"/>
        </w:rPr>
        <w:t>s</w:t>
      </w:r>
      <w:r w:rsidRPr="007F3672">
        <w:rPr>
          <w:rFonts w:asciiTheme="minorHAnsi" w:hAnsiTheme="minorHAnsi" w:cstheme="minorHAnsi"/>
          <w:bCs/>
          <w:sz w:val="22"/>
          <w:szCs w:val="22"/>
        </w:rPr>
        <w:t>e</w:t>
      </w:r>
      <w:r w:rsidR="002C1BC4" w:rsidRPr="007F3672">
        <w:rPr>
          <w:rFonts w:asciiTheme="minorHAnsi" w:hAnsiTheme="minorHAnsi" w:cstheme="minorHAnsi"/>
          <w:bCs/>
          <w:sz w:val="22"/>
          <w:szCs w:val="22"/>
        </w:rPr>
        <w:t>st</w:t>
      </w:r>
      <w:r w:rsidRPr="007F3672">
        <w:rPr>
          <w:rFonts w:asciiTheme="minorHAnsi" w:hAnsiTheme="minorHAnsi" w:cstheme="minorHAnsi"/>
          <w:bCs/>
          <w:sz w:val="22"/>
          <w:szCs w:val="22"/>
        </w:rPr>
        <w:t>, põhikirja muutmi</w:t>
      </w:r>
      <w:r w:rsidR="002C1BC4" w:rsidRPr="007F3672">
        <w:rPr>
          <w:rFonts w:asciiTheme="minorHAnsi" w:hAnsiTheme="minorHAnsi" w:cstheme="minorHAnsi"/>
          <w:bCs/>
          <w:sz w:val="22"/>
          <w:szCs w:val="22"/>
        </w:rPr>
        <w:t>sest</w:t>
      </w:r>
      <w:r w:rsidRPr="007F3672">
        <w:rPr>
          <w:rFonts w:asciiTheme="minorHAnsi" w:hAnsiTheme="minorHAnsi" w:cstheme="minorHAnsi"/>
          <w:bCs/>
          <w:sz w:val="22"/>
          <w:szCs w:val="22"/>
        </w:rPr>
        <w:t>, osa- või aktsiakapitali suurendami</w:t>
      </w:r>
      <w:r w:rsidR="002C1BC4" w:rsidRPr="007F3672">
        <w:rPr>
          <w:rFonts w:asciiTheme="minorHAnsi" w:hAnsiTheme="minorHAnsi" w:cstheme="minorHAnsi"/>
          <w:bCs/>
          <w:sz w:val="22"/>
          <w:szCs w:val="22"/>
        </w:rPr>
        <w:t>sest</w:t>
      </w:r>
      <w:r w:rsidRPr="007F3672">
        <w:rPr>
          <w:rFonts w:asciiTheme="minorHAnsi" w:hAnsiTheme="minorHAnsi" w:cstheme="minorHAnsi"/>
          <w:bCs/>
          <w:sz w:val="22"/>
          <w:szCs w:val="22"/>
        </w:rPr>
        <w:t xml:space="preserve"> või vähendami</w:t>
      </w:r>
      <w:r w:rsidR="002C1BC4" w:rsidRPr="007F3672">
        <w:rPr>
          <w:rFonts w:asciiTheme="minorHAnsi" w:hAnsiTheme="minorHAnsi" w:cstheme="minorHAnsi"/>
          <w:bCs/>
          <w:sz w:val="22"/>
          <w:szCs w:val="22"/>
        </w:rPr>
        <w:t>sest</w:t>
      </w:r>
      <w:r w:rsidRPr="007F3672">
        <w:rPr>
          <w:rFonts w:asciiTheme="minorHAnsi" w:hAnsiTheme="minorHAnsi" w:cstheme="minorHAnsi"/>
          <w:bCs/>
          <w:sz w:val="22"/>
          <w:szCs w:val="22"/>
        </w:rPr>
        <w:t>, ühinemi</w:t>
      </w:r>
      <w:r w:rsidR="002C1BC4" w:rsidRPr="007F3672">
        <w:rPr>
          <w:rFonts w:asciiTheme="minorHAnsi" w:hAnsiTheme="minorHAnsi" w:cstheme="minorHAnsi"/>
          <w:bCs/>
          <w:sz w:val="22"/>
          <w:szCs w:val="22"/>
        </w:rPr>
        <w:t>se</w:t>
      </w:r>
      <w:r w:rsidRPr="007F3672">
        <w:rPr>
          <w:rFonts w:asciiTheme="minorHAnsi" w:hAnsiTheme="minorHAnsi" w:cstheme="minorHAnsi"/>
          <w:bCs/>
          <w:sz w:val="22"/>
          <w:szCs w:val="22"/>
        </w:rPr>
        <w:t>, jagunemi</w:t>
      </w:r>
      <w:r w:rsidR="002C1BC4" w:rsidRPr="007F3672">
        <w:rPr>
          <w:rFonts w:asciiTheme="minorHAnsi" w:hAnsiTheme="minorHAnsi" w:cstheme="minorHAnsi"/>
          <w:bCs/>
          <w:sz w:val="22"/>
          <w:szCs w:val="22"/>
        </w:rPr>
        <w:t>se</w:t>
      </w:r>
      <w:r w:rsidRPr="007F3672">
        <w:rPr>
          <w:rFonts w:asciiTheme="minorHAnsi" w:hAnsiTheme="minorHAnsi" w:cstheme="minorHAnsi"/>
          <w:bCs/>
          <w:sz w:val="22"/>
          <w:szCs w:val="22"/>
        </w:rPr>
        <w:t>, ümberkujundami</w:t>
      </w:r>
      <w:r w:rsidR="002C1BC4" w:rsidRPr="007F3672">
        <w:rPr>
          <w:rFonts w:asciiTheme="minorHAnsi" w:hAnsiTheme="minorHAnsi" w:cstheme="minorHAnsi"/>
          <w:bCs/>
          <w:sz w:val="22"/>
          <w:szCs w:val="22"/>
        </w:rPr>
        <w:t>s</w:t>
      </w:r>
      <w:r w:rsidRPr="007F3672">
        <w:rPr>
          <w:rFonts w:asciiTheme="minorHAnsi" w:hAnsiTheme="minorHAnsi" w:cstheme="minorHAnsi"/>
          <w:bCs/>
          <w:sz w:val="22"/>
          <w:szCs w:val="22"/>
        </w:rPr>
        <w:t>e, likvideerimi</w:t>
      </w:r>
      <w:r w:rsidR="002C1BC4" w:rsidRPr="007F3672">
        <w:rPr>
          <w:rFonts w:asciiTheme="minorHAnsi" w:hAnsiTheme="minorHAnsi" w:cstheme="minorHAnsi"/>
          <w:bCs/>
          <w:sz w:val="22"/>
          <w:szCs w:val="22"/>
        </w:rPr>
        <w:t>s</w:t>
      </w:r>
      <w:r w:rsidRPr="007F3672">
        <w:rPr>
          <w:rFonts w:asciiTheme="minorHAnsi" w:hAnsiTheme="minorHAnsi" w:cstheme="minorHAnsi"/>
          <w:bCs/>
          <w:sz w:val="22"/>
          <w:szCs w:val="22"/>
        </w:rPr>
        <w:t>e, olulise laenu võtmi</w:t>
      </w:r>
      <w:r w:rsidR="002C1BC4" w:rsidRPr="007F3672">
        <w:rPr>
          <w:rFonts w:asciiTheme="minorHAnsi" w:hAnsiTheme="minorHAnsi" w:cstheme="minorHAnsi"/>
          <w:bCs/>
          <w:sz w:val="22"/>
          <w:szCs w:val="22"/>
        </w:rPr>
        <w:t>s</w:t>
      </w:r>
      <w:r w:rsidRPr="007F3672">
        <w:rPr>
          <w:rFonts w:asciiTheme="minorHAnsi" w:hAnsiTheme="minorHAnsi" w:cstheme="minorHAnsi"/>
          <w:bCs/>
          <w:sz w:val="22"/>
          <w:szCs w:val="22"/>
        </w:rPr>
        <w:t>e jms</w:t>
      </w:r>
      <w:r w:rsidR="002C1BC4" w:rsidRPr="007F3672">
        <w:rPr>
          <w:rFonts w:asciiTheme="minorHAnsi" w:hAnsiTheme="minorHAnsi" w:cstheme="minorHAnsi"/>
          <w:bCs/>
          <w:sz w:val="22"/>
          <w:szCs w:val="22"/>
        </w:rPr>
        <w:t xml:space="preserve"> otsustest</w:t>
      </w:r>
      <w:r w:rsidRPr="007F367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3BFBBFDF" w14:textId="77777777" w:rsidR="00DB6639" w:rsidRPr="007F3672" w:rsidRDefault="00DB6639" w:rsidP="00FD6533">
      <w:pPr>
        <w:pStyle w:val="Default"/>
        <w:numPr>
          <w:ilvl w:val="1"/>
          <w:numId w:val="8"/>
        </w:numPr>
        <w:spacing w:before="80"/>
        <w:rPr>
          <w:rFonts w:asciiTheme="minorHAnsi" w:hAnsiTheme="minorHAnsi" w:cstheme="minorHAnsi"/>
          <w:bCs/>
          <w:sz w:val="22"/>
          <w:szCs w:val="22"/>
        </w:rPr>
      </w:pPr>
      <w:r w:rsidRPr="007F3672">
        <w:rPr>
          <w:rFonts w:asciiTheme="minorHAnsi" w:hAnsiTheme="minorHAnsi" w:cstheme="minorHAnsi"/>
          <w:bCs/>
          <w:sz w:val="22"/>
          <w:szCs w:val="22"/>
        </w:rPr>
        <w:t xml:space="preserve">Ülikooli esindaja on kohustatud esitama koordineerivale struktuuriüksusele nelja kuu jooksul pärast </w:t>
      </w:r>
      <w:r w:rsidR="00075280" w:rsidRPr="007F3672">
        <w:rPr>
          <w:rFonts w:asciiTheme="minorHAnsi" w:hAnsiTheme="minorHAnsi" w:cstheme="minorHAnsi"/>
          <w:bCs/>
          <w:sz w:val="22"/>
          <w:szCs w:val="22"/>
        </w:rPr>
        <w:t>ülikooli osalusega juriidilise isik</w:t>
      </w:r>
      <w:r w:rsidRPr="007F3672">
        <w:rPr>
          <w:rFonts w:asciiTheme="minorHAnsi" w:hAnsiTheme="minorHAnsi" w:cstheme="minorHAnsi"/>
          <w:bCs/>
          <w:sz w:val="22"/>
          <w:szCs w:val="22"/>
        </w:rPr>
        <w:t xml:space="preserve">u majandusaasta aruande või muu samaväärse finantskokkuvõtte kinnitamist kirjaliku aurande ülikooli eesmärkide täitmisest, muutustest, nõuetest, kohustustest ja muudest olulistest asjaoludest. </w:t>
      </w:r>
    </w:p>
    <w:p w14:paraId="43FC9DF6" w14:textId="77777777" w:rsidR="00DB6639" w:rsidRPr="007F3672" w:rsidRDefault="00DB6639" w:rsidP="00FD6533">
      <w:pPr>
        <w:pStyle w:val="Default"/>
        <w:numPr>
          <w:ilvl w:val="1"/>
          <w:numId w:val="8"/>
        </w:numPr>
        <w:spacing w:before="80"/>
        <w:rPr>
          <w:rFonts w:asciiTheme="minorHAnsi" w:hAnsiTheme="minorHAnsi" w:cstheme="minorHAnsi"/>
          <w:bCs/>
          <w:sz w:val="22"/>
          <w:szCs w:val="22"/>
        </w:rPr>
      </w:pPr>
      <w:r w:rsidRPr="007F3672">
        <w:rPr>
          <w:rFonts w:asciiTheme="minorHAnsi" w:hAnsiTheme="minorHAnsi" w:cstheme="minorHAnsi"/>
          <w:bCs/>
          <w:sz w:val="22"/>
          <w:szCs w:val="22"/>
        </w:rPr>
        <w:t xml:space="preserve">Kui </w:t>
      </w:r>
      <w:r w:rsidR="00075280" w:rsidRPr="007F3672">
        <w:rPr>
          <w:rFonts w:asciiTheme="minorHAnsi" w:hAnsiTheme="minorHAnsi" w:cstheme="minorHAnsi"/>
          <w:bCs/>
          <w:sz w:val="22"/>
          <w:szCs w:val="22"/>
        </w:rPr>
        <w:t>ülikooli osalusega juriidilise isik</w:t>
      </w:r>
      <w:r w:rsidRPr="007F3672">
        <w:rPr>
          <w:rFonts w:asciiTheme="minorHAnsi" w:hAnsiTheme="minorHAnsi" w:cstheme="minorHAnsi"/>
          <w:bCs/>
          <w:sz w:val="22"/>
          <w:szCs w:val="22"/>
        </w:rPr>
        <w:t>u juures on mitu ü</w:t>
      </w:r>
      <w:r w:rsidR="00A37CD0" w:rsidRPr="007F3672">
        <w:rPr>
          <w:rFonts w:asciiTheme="minorHAnsi" w:hAnsiTheme="minorHAnsi" w:cstheme="minorHAnsi"/>
          <w:bCs/>
          <w:sz w:val="22"/>
          <w:szCs w:val="22"/>
        </w:rPr>
        <w:t>likooli esindajat, täidab punktides 9.2–</w:t>
      </w:r>
      <w:r w:rsidRPr="007F3672">
        <w:rPr>
          <w:rFonts w:asciiTheme="minorHAnsi" w:hAnsiTheme="minorHAnsi" w:cstheme="minorHAnsi"/>
          <w:bCs/>
          <w:sz w:val="22"/>
          <w:szCs w:val="22"/>
        </w:rPr>
        <w:t xml:space="preserve">9.3 sätestatud kohustused ülikooli esindaja, kellel on volitus osaleda koosolekul. </w:t>
      </w:r>
    </w:p>
    <w:p w14:paraId="4D44B8F0" w14:textId="77777777" w:rsidR="00DB6639" w:rsidRPr="007F3672" w:rsidRDefault="00DB6639" w:rsidP="00010A21">
      <w:pPr>
        <w:pStyle w:val="ListParagraph"/>
        <w:keepNext/>
        <w:numPr>
          <w:ilvl w:val="0"/>
          <w:numId w:val="8"/>
        </w:numPr>
        <w:spacing w:before="120"/>
        <w:contextualSpacing w:val="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t-EE"/>
        </w:rPr>
        <w:t>Seotud organisatsioonide register</w:t>
      </w:r>
    </w:p>
    <w:p w14:paraId="6077AF78" w14:textId="77777777" w:rsidR="00DB6639" w:rsidRPr="007F3672" w:rsidRDefault="00DB6639" w:rsidP="00FD6533">
      <w:pPr>
        <w:pStyle w:val="Default"/>
        <w:numPr>
          <w:ilvl w:val="1"/>
          <w:numId w:val="8"/>
        </w:numPr>
        <w:spacing w:before="80"/>
        <w:rPr>
          <w:rFonts w:asciiTheme="minorHAnsi" w:hAnsiTheme="minorHAnsi" w:cstheme="minorHAnsi"/>
          <w:sz w:val="22"/>
          <w:szCs w:val="22"/>
        </w:rPr>
      </w:pPr>
      <w:r w:rsidRPr="007F3672">
        <w:rPr>
          <w:rFonts w:asciiTheme="minorHAnsi" w:hAnsiTheme="minorHAnsi" w:cstheme="minorHAnsi"/>
          <w:bCs/>
          <w:sz w:val="22"/>
          <w:szCs w:val="22"/>
        </w:rPr>
        <w:t>Seotud organisatsioonide registrisse kantakse</w:t>
      </w:r>
      <w:r w:rsidR="00DF63B8" w:rsidRPr="007F3672">
        <w:rPr>
          <w:rFonts w:asciiTheme="minorHAnsi" w:hAnsiTheme="minorHAnsi" w:cstheme="minorHAnsi"/>
          <w:bCs/>
          <w:sz w:val="22"/>
          <w:szCs w:val="22"/>
        </w:rPr>
        <w:t xml:space="preserve"> iga seotud organisatsiooni kohta</w:t>
      </w:r>
      <w:r w:rsidRPr="007F3672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6A937817" w14:textId="77777777" w:rsidR="00DB6639" w:rsidRPr="007F3672" w:rsidRDefault="00DB6639" w:rsidP="004054DC">
      <w:pPr>
        <w:pStyle w:val="ListParagraph"/>
        <w:numPr>
          <w:ilvl w:val="2"/>
          <w:numId w:val="8"/>
        </w:numPr>
        <w:spacing w:before="4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>põhiandmed – nimi, registrikood, aadress, kodulehe aadress;</w:t>
      </w:r>
    </w:p>
    <w:p w14:paraId="367300F8" w14:textId="77777777" w:rsidR="00DB6639" w:rsidRPr="007F3672" w:rsidRDefault="00DB6639" w:rsidP="004054DC">
      <w:pPr>
        <w:pStyle w:val="ListParagraph"/>
        <w:numPr>
          <w:ilvl w:val="2"/>
          <w:numId w:val="8"/>
        </w:numPr>
        <w:spacing w:before="4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osalemise algusaeg; </w:t>
      </w:r>
    </w:p>
    <w:p w14:paraId="74F8F22C" w14:textId="77777777" w:rsidR="00DB6639" w:rsidRPr="007F3672" w:rsidRDefault="00DB6639" w:rsidP="004054DC">
      <w:pPr>
        <w:pStyle w:val="ListParagraph"/>
        <w:numPr>
          <w:ilvl w:val="2"/>
          <w:numId w:val="8"/>
        </w:numPr>
        <w:spacing w:before="4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ülikooli esindajad ning nende volituste tähtajad; </w:t>
      </w:r>
    </w:p>
    <w:p w14:paraId="0D6F7826" w14:textId="77777777" w:rsidR="00DB6639" w:rsidRPr="007F3672" w:rsidRDefault="00DB6639" w:rsidP="004054DC">
      <w:pPr>
        <w:pStyle w:val="ListParagraph"/>
        <w:numPr>
          <w:ilvl w:val="2"/>
          <w:numId w:val="8"/>
        </w:numPr>
        <w:spacing w:before="4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ülikooli struktuurüksus, kes on osalemisega seotud; </w:t>
      </w:r>
    </w:p>
    <w:p w14:paraId="08610E85" w14:textId="77777777" w:rsidR="00DB6639" w:rsidRPr="007F3672" w:rsidRDefault="00DB6639" w:rsidP="004054DC">
      <w:pPr>
        <w:pStyle w:val="ListParagraph"/>
        <w:numPr>
          <w:ilvl w:val="2"/>
          <w:numId w:val="8"/>
        </w:numPr>
        <w:spacing w:before="40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ülikooli rahalised kohustused tegevuses osalemisel ja finantsallikas. </w:t>
      </w:r>
    </w:p>
    <w:p w14:paraId="0E76A716" w14:textId="77777777" w:rsidR="00DB6639" w:rsidRPr="007F3672" w:rsidRDefault="00DF3E35" w:rsidP="00FD6533">
      <w:pPr>
        <w:pStyle w:val="Default"/>
        <w:numPr>
          <w:ilvl w:val="1"/>
          <w:numId w:val="8"/>
        </w:numPr>
        <w:spacing w:before="80"/>
        <w:rPr>
          <w:rFonts w:asciiTheme="minorHAnsi" w:hAnsiTheme="minorHAnsi" w:cstheme="minorHAnsi"/>
          <w:bCs/>
          <w:sz w:val="22"/>
          <w:szCs w:val="22"/>
        </w:rPr>
      </w:pPr>
      <w:r w:rsidRPr="007F3672">
        <w:rPr>
          <w:rFonts w:asciiTheme="minorHAnsi" w:hAnsiTheme="minorHAnsi" w:cstheme="minorHAnsi"/>
          <w:bCs/>
          <w:sz w:val="22"/>
          <w:szCs w:val="22"/>
        </w:rPr>
        <w:t xml:space="preserve">Ülikooli osalusega </w:t>
      </w:r>
      <w:r w:rsidR="00DB6639" w:rsidRPr="007F3672">
        <w:rPr>
          <w:rFonts w:asciiTheme="minorHAnsi" w:hAnsiTheme="minorHAnsi" w:cstheme="minorHAnsi"/>
          <w:bCs/>
          <w:sz w:val="22"/>
          <w:szCs w:val="22"/>
        </w:rPr>
        <w:t>juriidiliste isikute kohta kantakse registrisse lisaks</w:t>
      </w:r>
      <w:r w:rsidR="008B5B43" w:rsidRPr="007F3672">
        <w:rPr>
          <w:rFonts w:asciiTheme="minorHAnsi" w:hAnsiTheme="minorHAnsi" w:cstheme="minorHAnsi"/>
          <w:bCs/>
          <w:sz w:val="22"/>
          <w:szCs w:val="22"/>
        </w:rPr>
        <w:t xml:space="preserve"> (olemasolul)</w:t>
      </w:r>
      <w:r w:rsidR="00DB6639" w:rsidRPr="007F3672">
        <w:rPr>
          <w:rFonts w:asciiTheme="minorHAnsi" w:hAnsiTheme="minorHAnsi" w:cstheme="minorHAnsi"/>
          <w:bCs/>
          <w:sz w:val="22"/>
          <w:szCs w:val="22"/>
        </w:rPr>
        <w:t>:</w:t>
      </w:r>
    </w:p>
    <w:p w14:paraId="78F4B541" w14:textId="77777777" w:rsidR="00DB6639" w:rsidRPr="007F3672" w:rsidRDefault="00DB6639" w:rsidP="00742694">
      <w:pPr>
        <w:pStyle w:val="ListParagraph"/>
        <w:numPr>
          <w:ilvl w:val="2"/>
          <w:numId w:val="8"/>
        </w:numP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aktsia- või osakapitali suurus; </w:t>
      </w:r>
    </w:p>
    <w:p w14:paraId="5EDA7CA4" w14:textId="77777777" w:rsidR="00DB6639" w:rsidRPr="007F3672" w:rsidRDefault="00DB6639" w:rsidP="00742694">
      <w:pPr>
        <w:pStyle w:val="ListParagraph"/>
        <w:numPr>
          <w:ilvl w:val="2"/>
          <w:numId w:val="8"/>
        </w:numP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 xml:space="preserve">aktsionärid või osanikud, teised liikmed või asutajad; </w:t>
      </w:r>
    </w:p>
    <w:p w14:paraId="7EEC8D7F" w14:textId="77777777" w:rsidR="00DB6639" w:rsidRPr="007F3672" w:rsidRDefault="00DB6639" w:rsidP="00742694">
      <w:pPr>
        <w:pStyle w:val="ListParagraph"/>
        <w:numPr>
          <w:ilvl w:val="2"/>
          <w:numId w:val="8"/>
        </w:numP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val="et-EE"/>
        </w:rPr>
        <w:t>nõukogu ja juhatuse liikmed, prokuristid.</w:t>
      </w:r>
    </w:p>
    <w:p w14:paraId="53FD2CE2" w14:textId="77777777" w:rsidR="00DF06F0" w:rsidRPr="007F3672" w:rsidRDefault="00DF06F0" w:rsidP="00010A21">
      <w:pPr>
        <w:pStyle w:val="ListParagraph"/>
        <w:keepNext/>
        <w:numPr>
          <w:ilvl w:val="0"/>
          <w:numId w:val="8"/>
        </w:numPr>
        <w:spacing w:before="120"/>
        <w:contextualSpacing w:val="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t-EE"/>
        </w:rPr>
        <w:t>Järelevalve teostamine</w:t>
      </w:r>
    </w:p>
    <w:p w14:paraId="32AFBBBC" w14:textId="77777777" w:rsidR="00446EEE" w:rsidRPr="007F3672" w:rsidRDefault="00DF06F0" w:rsidP="00010A21">
      <w:pPr>
        <w:pStyle w:val="Default"/>
        <w:spacing w:before="80"/>
        <w:rPr>
          <w:rFonts w:asciiTheme="minorHAnsi" w:hAnsiTheme="minorHAnsi" w:cstheme="minorHAnsi"/>
          <w:bCs/>
          <w:sz w:val="22"/>
          <w:szCs w:val="22"/>
        </w:rPr>
      </w:pPr>
      <w:r w:rsidRPr="007F3672">
        <w:rPr>
          <w:rFonts w:asciiTheme="minorHAnsi" w:hAnsiTheme="minorHAnsi" w:cstheme="minorHAnsi"/>
          <w:bCs/>
          <w:sz w:val="22"/>
          <w:szCs w:val="22"/>
        </w:rPr>
        <w:t>Järelevalvet käesoleva eeskirja täitmise üle teostavad koordineerivad struktuuriüksused ja rektori nimetatud isikud.</w:t>
      </w:r>
    </w:p>
    <w:p w14:paraId="1AC1E8C6" w14:textId="77777777" w:rsidR="00DF06F0" w:rsidRPr="007F3672" w:rsidRDefault="00DF06F0" w:rsidP="00010A21">
      <w:pPr>
        <w:pStyle w:val="ListParagraph"/>
        <w:keepNext/>
        <w:numPr>
          <w:ilvl w:val="0"/>
          <w:numId w:val="8"/>
        </w:numPr>
        <w:spacing w:before="120"/>
        <w:contextualSpacing w:val="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t-EE"/>
        </w:rPr>
      </w:pPr>
      <w:r w:rsidRPr="007F367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val="et-EE"/>
        </w:rPr>
        <w:t>Rakendussätted</w:t>
      </w:r>
    </w:p>
    <w:p w14:paraId="1C0BC6BA" w14:textId="77777777" w:rsidR="00DF06F0" w:rsidRPr="007F3672" w:rsidRDefault="00DF06F0" w:rsidP="004054DC">
      <w:pPr>
        <w:pStyle w:val="Default"/>
        <w:spacing w:before="80"/>
        <w:rPr>
          <w:rFonts w:asciiTheme="minorHAnsi" w:hAnsiTheme="minorHAnsi" w:cstheme="minorHAnsi"/>
          <w:bCs/>
          <w:sz w:val="22"/>
          <w:szCs w:val="22"/>
        </w:rPr>
      </w:pPr>
      <w:r w:rsidRPr="007F3672">
        <w:rPr>
          <w:rFonts w:asciiTheme="minorHAnsi" w:hAnsiTheme="minorHAnsi" w:cstheme="minorHAnsi"/>
          <w:bCs/>
          <w:sz w:val="22"/>
          <w:szCs w:val="22"/>
        </w:rPr>
        <w:t xml:space="preserve">TTÜ määratud isikud loetakse ülikooli esindajateks käesoleva </w:t>
      </w:r>
      <w:r w:rsidR="00F51709" w:rsidRPr="007F3672">
        <w:rPr>
          <w:rFonts w:asciiTheme="minorHAnsi" w:hAnsiTheme="minorHAnsi" w:cstheme="minorHAnsi"/>
          <w:bCs/>
          <w:sz w:val="22"/>
          <w:szCs w:val="22"/>
        </w:rPr>
        <w:t>eeskirja</w:t>
      </w:r>
      <w:r w:rsidRPr="007F3672">
        <w:rPr>
          <w:rFonts w:asciiTheme="minorHAnsi" w:hAnsiTheme="minorHAnsi" w:cstheme="minorHAnsi"/>
          <w:bCs/>
          <w:sz w:val="22"/>
          <w:szCs w:val="22"/>
        </w:rPr>
        <w:t xml:space="preserve"> tähenduses.</w:t>
      </w:r>
    </w:p>
    <w:p w14:paraId="0AD39C66" w14:textId="77777777" w:rsidR="00266E9B" w:rsidRPr="007F3672" w:rsidRDefault="00266E9B" w:rsidP="004F6479">
      <w:pPr>
        <w:pStyle w:val="BodyTextLisa"/>
        <w:rPr>
          <w:rFonts w:asciiTheme="minorHAnsi" w:hAnsiTheme="minorHAnsi" w:cstheme="minorHAnsi"/>
          <w:sz w:val="22"/>
          <w:szCs w:val="22"/>
        </w:rPr>
      </w:pPr>
    </w:p>
    <w:sectPr w:rsidR="00266E9B" w:rsidRPr="007F3672" w:rsidSect="006D07D8">
      <w:headerReference w:type="even" r:id="rId7"/>
      <w:headerReference w:type="default" r:id="rId8"/>
      <w:footerReference w:type="even" r:id="rId9"/>
      <w:pgSz w:w="11906" w:h="16838" w:code="9"/>
      <w:pgMar w:top="680" w:right="851" w:bottom="680" w:left="1701" w:header="454" w:footer="51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0F59" w14:textId="77777777" w:rsidR="005A62DE" w:rsidRDefault="005A62DE">
      <w:r>
        <w:separator/>
      </w:r>
    </w:p>
  </w:endnote>
  <w:endnote w:type="continuationSeparator" w:id="0">
    <w:p w14:paraId="3C2AD667" w14:textId="77777777" w:rsidR="005A62DE" w:rsidRDefault="005A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36FE" w14:textId="77777777" w:rsidR="006C4A7D" w:rsidRDefault="006D07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13815F" w14:textId="77777777" w:rsidR="006C4A7D" w:rsidRDefault="006C4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34CFA" w14:textId="77777777" w:rsidR="005A62DE" w:rsidRDefault="005A62DE">
      <w:r>
        <w:separator/>
      </w:r>
    </w:p>
  </w:footnote>
  <w:footnote w:type="continuationSeparator" w:id="0">
    <w:p w14:paraId="41AC8091" w14:textId="77777777" w:rsidR="005A62DE" w:rsidRDefault="005A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B563" w14:textId="77777777" w:rsidR="006C4A7D" w:rsidRDefault="006D07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D27AFE" w14:textId="77777777" w:rsidR="006C4A7D" w:rsidRDefault="006C4A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75C0" w14:textId="77777777" w:rsidR="006C4A7D" w:rsidRDefault="006D07D8" w:rsidP="00C8408C">
    <w:pPr>
      <w:pStyle w:val="Header"/>
      <w:framePr w:wrap="notBesid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2A79">
      <w:rPr>
        <w:rStyle w:val="PageNumber"/>
        <w:noProof/>
      </w:rPr>
      <w:t>3</w:t>
    </w:r>
    <w:r>
      <w:rPr>
        <w:rStyle w:val="PageNumber"/>
      </w:rPr>
      <w:fldChar w:fldCharType="end"/>
    </w:r>
  </w:p>
  <w:p w14:paraId="31BEFB33" w14:textId="77777777" w:rsidR="006C4A7D" w:rsidRDefault="006C4A7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305"/>
    <w:multiLevelType w:val="multilevel"/>
    <w:tmpl w:val="7FEC105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5021EB"/>
    <w:multiLevelType w:val="multilevel"/>
    <w:tmpl w:val="08C0FE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412027A1"/>
    <w:multiLevelType w:val="multilevel"/>
    <w:tmpl w:val="C074BB14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a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LisaBodyt2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35274B8"/>
    <w:multiLevelType w:val="multilevel"/>
    <w:tmpl w:val="FD8ECBF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2E07D99"/>
    <w:multiLevelType w:val="multilevel"/>
    <w:tmpl w:val="218E9BF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325600240">
    <w:abstractNumId w:val="5"/>
  </w:num>
  <w:num w:numId="2" w16cid:durableId="1413502493">
    <w:abstractNumId w:val="6"/>
  </w:num>
  <w:num w:numId="3" w16cid:durableId="1758475921">
    <w:abstractNumId w:val="1"/>
  </w:num>
  <w:num w:numId="4" w16cid:durableId="633029257">
    <w:abstractNumId w:val="3"/>
  </w:num>
  <w:num w:numId="5" w16cid:durableId="355741855">
    <w:abstractNumId w:val="2"/>
  </w:num>
  <w:num w:numId="6" w16cid:durableId="604113044">
    <w:abstractNumId w:val="2"/>
    <w:lvlOverride w:ilvl="0">
      <w:lvl w:ilvl="0">
        <w:start w:val="1"/>
        <w:numFmt w:val="decimal"/>
        <w:pStyle w:val="Lisatekst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aBodyt"/>
        <w:suff w:val="space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LisaBodyt2"/>
        <w:suff w:val="space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7" w16cid:durableId="163933313">
    <w:abstractNumId w:val="4"/>
  </w:num>
  <w:num w:numId="8" w16cid:durableId="955676645">
    <w:abstractNumId w:val="0"/>
  </w:num>
  <w:num w:numId="9" w16cid:durableId="1396663324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 w16cid:durableId="895899839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 w16cid:durableId="1977296823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 w16cid:durableId="1138523874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885072135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312489323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07A"/>
    <w:rsid w:val="000000F8"/>
    <w:rsid w:val="00005AB4"/>
    <w:rsid w:val="00010A21"/>
    <w:rsid w:val="00020028"/>
    <w:rsid w:val="0003207A"/>
    <w:rsid w:val="00047BEF"/>
    <w:rsid w:val="00053F26"/>
    <w:rsid w:val="00075280"/>
    <w:rsid w:val="000C61E5"/>
    <w:rsid w:val="00115FBD"/>
    <w:rsid w:val="0011750D"/>
    <w:rsid w:val="00123A55"/>
    <w:rsid w:val="00125ABF"/>
    <w:rsid w:val="0015159C"/>
    <w:rsid w:val="00181FE5"/>
    <w:rsid w:val="00191C92"/>
    <w:rsid w:val="001A48DE"/>
    <w:rsid w:val="001B316F"/>
    <w:rsid w:val="001E207A"/>
    <w:rsid w:val="00216D52"/>
    <w:rsid w:val="00217AD4"/>
    <w:rsid w:val="00223C38"/>
    <w:rsid w:val="00224DE4"/>
    <w:rsid w:val="00231158"/>
    <w:rsid w:val="00234402"/>
    <w:rsid w:val="00257688"/>
    <w:rsid w:val="0026472F"/>
    <w:rsid w:val="00266E9B"/>
    <w:rsid w:val="00275D24"/>
    <w:rsid w:val="00296B12"/>
    <w:rsid w:val="002A6F21"/>
    <w:rsid w:val="002B4E23"/>
    <w:rsid w:val="002C1BC4"/>
    <w:rsid w:val="002E51ED"/>
    <w:rsid w:val="002F4CFD"/>
    <w:rsid w:val="003111FD"/>
    <w:rsid w:val="00316C91"/>
    <w:rsid w:val="003473CA"/>
    <w:rsid w:val="00352045"/>
    <w:rsid w:val="00370DC7"/>
    <w:rsid w:val="0039651E"/>
    <w:rsid w:val="003B1F3A"/>
    <w:rsid w:val="003D0DE1"/>
    <w:rsid w:val="003E47C5"/>
    <w:rsid w:val="003E5552"/>
    <w:rsid w:val="003F60ED"/>
    <w:rsid w:val="004054DC"/>
    <w:rsid w:val="00407FD9"/>
    <w:rsid w:val="00442A79"/>
    <w:rsid w:val="00446029"/>
    <w:rsid w:val="00446EEE"/>
    <w:rsid w:val="004821F3"/>
    <w:rsid w:val="004829CE"/>
    <w:rsid w:val="00490791"/>
    <w:rsid w:val="004A7ED8"/>
    <w:rsid w:val="004B2413"/>
    <w:rsid w:val="004C4600"/>
    <w:rsid w:val="004D5FCA"/>
    <w:rsid w:val="004F6479"/>
    <w:rsid w:val="005237CE"/>
    <w:rsid w:val="00545925"/>
    <w:rsid w:val="00546E31"/>
    <w:rsid w:val="00564CF2"/>
    <w:rsid w:val="005766B0"/>
    <w:rsid w:val="00581B1E"/>
    <w:rsid w:val="005916D1"/>
    <w:rsid w:val="00594466"/>
    <w:rsid w:val="005A2A21"/>
    <w:rsid w:val="005A62DE"/>
    <w:rsid w:val="005C7E55"/>
    <w:rsid w:val="005E5EC4"/>
    <w:rsid w:val="005F0AA9"/>
    <w:rsid w:val="00607A80"/>
    <w:rsid w:val="00612761"/>
    <w:rsid w:val="006147F4"/>
    <w:rsid w:val="00652A11"/>
    <w:rsid w:val="006631F8"/>
    <w:rsid w:val="00675987"/>
    <w:rsid w:val="006C4A7D"/>
    <w:rsid w:val="006D07D8"/>
    <w:rsid w:val="006D7ACB"/>
    <w:rsid w:val="007402B4"/>
    <w:rsid w:val="00741968"/>
    <w:rsid w:val="00742694"/>
    <w:rsid w:val="0076227C"/>
    <w:rsid w:val="00764EF5"/>
    <w:rsid w:val="00792F4B"/>
    <w:rsid w:val="00795AF6"/>
    <w:rsid w:val="007A4F68"/>
    <w:rsid w:val="007B643B"/>
    <w:rsid w:val="007B6774"/>
    <w:rsid w:val="007C4D06"/>
    <w:rsid w:val="007E4B37"/>
    <w:rsid w:val="007E7ECA"/>
    <w:rsid w:val="007F3672"/>
    <w:rsid w:val="007F435E"/>
    <w:rsid w:val="00821209"/>
    <w:rsid w:val="00821FA5"/>
    <w:rsid w:val="00844750"/>
    <w:rsid w:val="008600E5"/>
    <w:rsid w:val="00890DF3"/>
    <w:rsid w:val="008B5B43"/>
    <w:rsid w:val="008B6D49"/>
    <w:rsid w:val="008C0AF7"/>
    <w:rsid w:val="008C79F9"/>
    <w:rsid w:val="008D2DCA"/>
    <w:rsid w:val="008E1029"/>
    <w:rsid w:val="008F28A4"/>
    <w:rsid w:val="00903BD5"/>
    <w:rsid w:val="00930C7C"/>
    <w:rsid w:val="0097641D"/>
    <w:rsid w:val="00985492"/>
    <w:rsid w:val="009965B8"/>
    <w:rsid w:val="009B5254"/>
    <w:rsid w:val="009C1BEF"/>
    <w:rsid w:val="009C48D1"/>
    <w:rsid w:val="009C4B37"/>
    <w:rsid w:val="009D638A"/>
    <w:rsid w:val="009F71F0"/>
    <w:rsid w:val="00A13BED"/>
    <w:rsid w:val="00A30D9B"/>
    <w:rsid w:val="00A37CD0"/>
    <w:rsid w:val="00A501D3"/>
    <w:rsid w:val="00A51164"/>
    <w:rsid w:val="00A6532D"/>
    <w:rsid w:val="00A66EC1"/>
    <w:rsid w:val="00A80EC2"/>
    <w:rsid w:val="00AB722D"/>
    <w:rsid w:val="00AB7B24"/>
    <w:rsid w:val="00AD6172"/>
    <w:rsid w:val="00AE609E"/>
    <w:rsid w:val="00AF041B"/>
    <w:rsid w:val="00AF3BCA"/>
    <w:rsid w:val="00B1592C"/>
    <w:rsid w:val="00B3445F"/>
    <w:rsid w:val="00B4236B"/>
    <w:rsid w:val="00B71485"/>
    <w:rsid w:val="00B85859"/>
    <w:rsid w:val="00B93B28"/>
    <w:rsid w:val="00BA44EB"/>
    <w:rsid w:val="00BA50DE"/>
    <w:rsid w:val="00BA5708"/>
    <w:rsid w:val="00BB7B8E"/>
    <w:rsid w:val="00BD643A"/>
    <w:rsid w:val="00BE4727"/>
    <w:rsid w:val="00C3154A"/>
    <w:rsid w:val="00C40C2F"/>
    <w:rsid w:val="00C55AEF"/>
    <w:rsid w:val="00C665D7"/>
    <w:rsid w:val="00C720C2"/>
    <w:rsid w:val="00C73C48"/>
    <w:rsid w:val="00C82D40"/>
    <w:rsid w:val="00CB0C7D"/>
    <w:rsid w:val="00CC001A"/>
    <w:rsid w:val="00CC2AFF"/>
    <w:rsid w:val="00CC659E"/>
    <w:rsid w:val="00CC754A"/>
    <w:rsid w:val="00CF18AE"/>
    <w:rsid w:val="00CF4B4B"/>
    <w:rsid w:val="00CF503E"/>
    <w:rsid w:val="00D31DDA"/>
    <w:rsid w:val="00D34937"/>
    <w:rsid w:val="00D43664"/>
    <w:rsid w:val="00D46524"/>
    <w:rsid w:val="00D87157"/>
    <w:rsid w:val="00DB6639"/>
    <w:rsid w:val="00DD378C"/>
    <w:rsid w:val="00DD6EE0"/>
    <w:rsid w:val="00DF06F0"/>
    <w:rsid w:val="00DF3E35"/>
    <w:rsid w:val="00DF63B8"/>
    <w:rsid w:val="00E23661"/>
    <w:rsid w:val="00E44CAE"/>
    <w:rsid w:val="00E51D5F"/>
    <w:rsid w:val="00E64B43"/>
    <w:rsid w:val="00E66530"/>
    <w:rsid w:val="00E7551A"/>
    <w:rsid w:val="00E847C4"/>
    <w:rsid w:val="00E94E83"/>
    <w:rsid w:val="00EA7DD5"/>
    <w:rsid w:val="00ED183F"/>
    <w:rsid w:val="00ED228E"/>
    <w:rsid w:val="00EE150D"/>
    <w:rsid w:val="00F46FA9"/>
    <w:rsid w:val="00F51709"/>
    <w:rsid w:val="00F60809"/>
    <w:rsid w:val="00F67FE3"/>
    <w:rsid w:val="00F73D33"/>
    <w:rsid w:val="00F97F10"/>
    <w:rsid w:val="00FA39DC"/>
    <w:rsid w:val="00FB1249"/>
    <w:rsid w:val="00FB3407"/>
    <w:rsid w:val="00FC794F"/>
    <w:rsid w:val="00FD6533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,0"/>
    </o:shapedefaults>
    <o:shapelayout v:ext="edit">
      <o:idmap v:ext="edit" data="2"/>
    </o:shapelayout>
  </w:shapeDefaults>
  <w:decimalSymbol w:val=","/>
  <w:listSeparator w:val=";"/>
  <w14:docId w14:val="78223807"/>
  <w15:docId w15:val="{4233E8C4-B169-4114-B48C-06B39D35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et-E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020028"/>
    <w:rPr>
      <w:sz w:val="24"/>
      <w:lang w:val="et-EE"/>
    </w:rPr>
  </w:style>
  <w:style w:type="character" w:styleId="PageNumber">
    <w:name w:val="page number"/>
    <w:basedOn w:val="DefaultParagraphFont"/>
  </w:style>
  <w:style w:type="paragraph" w:customStyle="1" w:styleId="Dokumendinimetus">
    <w:name w:val="Dokumendi nimetus"/>
    <w:basedOn w:val="Normal"/>
    <w:next w:val="BodyText"/>
    <w:qFormat/>
    <w:rsid w:val="00E7551A"/>
    <w:pPr>
      <w:spacing w:before="960"/>
      <w:ind w:right="4706"/>
    </w:pPr>
    <w:rPr>
      <w:caps/>
      <w:sz w:val="28"/>
      <w:lang w:val="et-EE"/>
    </w:rPr>
  </w:style>
  <w:style w:type="paragraph" w:customStyle="1" w:styleId="Pea">
    <w:name w:val="Pea"/>
    <w:basedOn w:val="BodyText"/>
    <w:pPr>
      <w:tabs>
        <w:tab w:val="left" w:pos="6521"/>
      </w:tabs>
      <w:ind w:left="-1134"/>
      <w:jc w:val="center"/>
    </w:pPr>
    <w:rPr>
      <w:sz w:val="28"/>
    </w:rPr>
  </w:style>
  <w:style w:type="paragraph" w:customStyle="1" w:styleId="Loetelu">
    <w:name w:val="Loetelu"/>
    <w:basedOn w:val="BodyText"/>
    <w:pPr>
      <w:numPr>
        <w:numId w:val="4"/>
      </w:numPr>
      <w:spacing w:before="120"/>
    </w:pPr>
  </w:style>
  <w:style w:type="paragraph" w:customStyle="1" w:styleId="Bodyt">
    <w:name w:val="Bodyt"/>
    <w:basedOn w:val="Normal"/>
    <w:pPr>
      <w:numPr>
        <w:ilvl w:val="1"/>
        <w:numId w:val="4"/>
      </w:numPr>
    </w:pPr>
    <w:rPr>
      <w:sz w:val="24"/>
      <w:lang w:val="et-EE"/>
    </w:rPr>
  </w:style>
  <w:style w:type="paragraph" w:customStyle="1" w:styleId="Pealkiri">
    <w:name w:val="Pealkiri"/>
    <w:basedOn w:val="BodyText"/>
    <w:next w:val="BodyText"/>
    <w:qFormat/>
    <w:rsid w:val="008C79F9"/>
    <w:pPr>
      <w:spacing w:before="960" w:after="600"/>
      <w:ind w:right="5103"/>
    </w:pPr>
  </w:style>
  <w:style w:type="paragraph" w:customStyle="1" w:styleId="Tallinn">
    <w:name w:val="Tallinn"/>
    <w:basedOn w:val="BodyText"/>
    <w:next w:val="BodyText"/>
    <w:qFormat/>
    <w:rsid w:val="00B85859"/>
    <w:pPr>
      <w:spacing w:before="80"/>
    </w:pPr>
  </w:style>
  <w:style w:type="paragraph" w:customStyle="1" w:styleId="Tekst">
    <w:name w:val="Tekst"/>
    <w:basedOn w:val="BodyText"/>
    <w:rsid w:val="00E7551A"/>
  </w:style>
  <w:style w:type="paragraph" w:customStyle="1" w:styleId="Allkirjastajanimi">
    <w:name w:val="Allkirjastaja nimi"/>
    <w:basedOn w:val="BodyText"/>
    <w:next w:val="BodyText"/>
    <w:qFormat/>
    <w:rsid w:val="004D5FCA"/>
  </w:style>
  <w:style w:type="paragraph" w:customStyle="1" w:styleId="Lisatekst">
    <w:name w:val="Lisatekst"/>
    <w:basedOn w:val="BodyText"/>
    <w:rsid w:val="006D07D8"/>
    <w:pPr>
      <w:numPr>
        <w:numId w:val="5"/>
      </w:numPr>
      <w:tabs>
        <w:tab w:val="left" w:pos="6521"/>
      </w:tabs>
      <w:spacing w:before="120"/>
    </w:pPr>
  </w:style>
  <w:style w:type="paragraph" w:customStyle="1" w:styleId="Body">
    <w:name w:val="Body"/>
    <w:basedOn w:val="BodyText"/>
    <w:rsid w:val="006D07D8"/>
    <w:pPr>
      <w:tabs>
        <w:tab w:val="left" w:pos="6521"/>
      </w:tabs>
    </w:pPr>
  </w:style>
  <w:style w:type="paragraph" w:customStyle="1" w:styleId="Lisapealkiri">
    <w:name w:val="Lisapealkiri"/>
    <w:basedOn w:val="BodyText"/>
    <w:next w:val="BodyText"/>
    <w:qFormat/>
    <w:rsid w:val="006D07D8"/>
    <w:pPr>
      <w:tabs>
        <w:tab w:val="left" w:pos="6521"/>
      </w:tabs>
      <w:spacing w:before="280" w:after="280"/>
    </w:pPr>
    <w:rPr>
      <w:b/>
    </w:rPr>
  </w:style>
  <w:style w:type="paragraph" w:customStyle="1" w:styleId="LisaBodyt">
    <w:name w:val="LisaBodyt"/>
    <w:basedOn w:val="Bodyt"/>
    <w:qFormat/>
    <w:rsid w:val="00F67FE3"/>
    <w:pPr>
      <w:numPr>
        <w:numId w:val="5"/>
      </w:numPr>
      <w:spacing w:before="80"/>
    </w:pPr>
  </w:style>
  <w:style w:type="paragraph" w:customStyle="1" w:styleId="LisaBodyt2">
    <w:name w:val="LisaBodyt2"/>
    <w:basedOn w:val="LisaBodyt"/>
    <w:qFormat/>
    <w:rsid w:val="00F67FE3"/>
    <w:pPr>
      <w:numPr>
        <w:ilvl w:val="2"/>
      </w:numPr>
      <w:spacing w:before="0"/>
    </w:pPr>
  </w:style>
  <w:style w:type="paragraph" w:customStyle="1" w:styleId="BodyR">
    <w:name w:val="BodyR"/>
    <w:basedOn w:val="Body"/>
    <w:qFormat/>
    <w:rsid w:val="00890DF3"/>
    <w:pPr>
      <w:jc w:val="right"/>
    </w:pPr>
  </w:style>
  <w:style w:type="paragraph" w:customStyle="1" w:styleId="BodyTextLisa">
    <w:name w:val="Body Text Lisa"/>
    <w:basedOn w:val="BodyText"/>
    <w:qFormat/>
    <w:rsid w:val="00446029"/>
    <w:pPr>
      <w:spacing w:before="120"/>
    </w:pPr>
  </w:style>
  <w:style w:type="paragraph" w:customStyle="1" w:styleId="Allkirjastatuddigit">
    <w:name w:val="Allkirjastatud digit"/>
    <w:basedOn w:val="BodyText"/>
    <w:qFormat/>
    <w:rsid w:val="004D5FCA"/>
    <w:pPr>
      <w:spacing w:before="360" w:after="120"/>
    </w:pPr>
  </w:style>
  <w:style w:type="paragraph" w:customStyle="1" w:styleId="Default">
    <w:name w:val="Default"/>
    <w:rsid w:val="00546E3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46EE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CC75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C754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1623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Tallinna Tehnikaülikool</vt:lpstr>
    </vt:vector>
  </TitlesOfParts>
  <Company>TTY  Informaatikainstituut</Company>
  <LinksUpToDate>false</LinksUpToDate>
  <CharactersWithSpaces>11015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Tehnikaülikool</dc:title>
  <dc:subject/>
  <dc:creator>Anneli Kõrve</dc:creator>
  <cp:keywords/>
  <dc:description/>
  <cp:lastModifiedBy>Kairi Schütz</cp:lastModifiedBy>
  <cp:revision>17</cp:revision>
  <cp:lastPrinted>2002-08-26T08:36:00Z</cp:lastPrinted>
  <dcterms:created xsi:type="dcterms:W3CDTF">2016-12-29T07:06:00Z</dcterms:created>
  <dcterms:modified xsi:type="dcterms:W3CDTF">2026-03-04T10:35:00Z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[kuupäev]</vt:lpwstr>
  </property>
  <property fmtid="{D5CDD505-2E9C-101B-9397-08002B2CF9AE}" pid="3" name="DLX:RegistrationNo">
    <vt:lpwstr>[nr]</vt:lpwstr>
  </property>
</Properties>
</file>