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89" w:rsidRDefault="00B70989" w:rsidP="006A39A6">
      <w:pPr>
        <w:pStyle w:val="Body"/>
        <w:jc w:val="right"/>
      </w:pPr>
      <w:r>
        <w:t>TERVIKTEKST</w:t>
      </w:r>
    </w:p>
    <w:p w:rsidR="00A738C7" w:rsidRDefault="00A738C7" w:rsidP="00B70989">
      <w:pPr>
        <w:pStyle w:val="Body"/>
      </w:pPr>
      <w:r>
        <w:t>K</w:t>
      </w:r>
      <w:r w:rsidR="00B70989">
        <w:t>innitatud finantsdirektori 12.09.2018 korraldusega nr 128</w:t>
      </w:r>
    </w:p>
    <w:p w:rsidR="006258DD" w:rsidRDefault="006258DD" w:rsidP="006258DD">
      <w:pPr>
        <w:pStyle w:val="Body"/>
      </w:pPr>
      <w:r>
        <w:t>Muudetud rektori 24.01.2022 korraldusega nr 5</w:t>
      </w:r>
    </w:p>
    <w:p w:rsidR="006258DD" w:rsidRDefault="006258DD" w:rsidP="006258DD">
      <w:pPr>
        <w:pStyle w:val="Body"/>
      </w:pPr>
    </w:p>
    <w:p w:rsidR="006258DD" w:rsidRDefault="006258DD" w:rsidP="00B70989">
      <w:pPr>
        <w:pStyle w:val="Body"/>
      </w:pPr>
      <w:r>
        <w:t>Redaktsiooni jõustumise kuupäev: 24.01.2022</w:t>
      </w:r>
    </w:p>
    <w:p w:rsidR="00B130E3" w:rsidRPr="00204EC0" w:rsidRDefault="00E13446" w:rsidP="00D72E9E">
      <w:pPr>
        <w:pStyle w:val="Lisapealkiri"/>
        <w:tabs>
          <w:tab w:val="clear" w:pos="6521"/>
        </w:tabs>
      </w:pPr>
      <w:r w:rsidRPr="00E13446">
        <w:t>Rahandusosakonna struktuur ja ülesannete kirjeldus</w:t>
      </w:r>
    </w:p>
    <w:p w:rsidR="00E13446" w:rsidRPr="009E0E03" w:rsidRDefault="00E13446" w:rsidP="00E13446">
      <w:pPr>
        <w:pStyle w:val="Lisatekst"/>
        <w:rPr>
          <w:b/>
        </w:rPr>
      </w:pPr>
      <w:r w:rsidRPr="009E0E03">
        <w:rPr>
          <w:b/>
        </w:rPr>
        <w:t>Üldsätted</w:t>
      </w:r>
    </w:p>
    <w:p w:rsidR="00E13446" w:rsidRPr="00E13446" w:rsidRDefault="00E13446" w:rsidP="00E13446">
      <w:pPr>
        <w:pStyle w:val="LisaBodyt"/>
      </w:pPr>
      <w:r w:rsidRPr="00E13446">
        <w:t>Käesoleva korraldusega  sätestatakse rahandusosakonna (edaspidi osakond) struktuur ja ülesannete kirjeldus.</w:t>
      </w:r>
    </w:p>
    <w:p w:rsidR="00E13446" w:rsidRPr="00E13446" w:rsidRDefault="00E13446" w:rsidP="00E13446">
      <w:pPr>
        <w:pStyle w:val="LisaBodyt"/>
      </w:pPr>
      <w:r w:rsidRPr="00E13446">
        <w:t>Osakond on moodustatud ja tegutseb vastavalt haldus- ja tugistruktuuriüksuste põhimäärusele.</w:t>
      </w:r>
    </w:p>
    <w:p w:rsidR="006258DD" w:rsidRDefault="006258DD" w:rsidP="00E13446">
      <w:pPr>
        <w:pStyle w:val="LisaBodyt"/>
      </w:pPr>
      <w:r>
        <w:t>Rektor on määranud osakonna kuulumise kantsleri vastutusalasse. [jõustunud 24.01.2022]</w:t>
      </w:r>
    </w:p>
    <w:p w:rsidR="00E13446" w:rsidRPr="00E13446" w:rsidRDefault="00E13446" w:rsidP="00E13446">
      <w:pPr>
        <w:pStyle w:val="LisaBodyt"/>
      </w:pPr>
      <w:bookmarkStart w:id="0" w:name="_GoBack"/>
      <w:bookmarkEnd w:id="0"/>
      <w:r w:rsidRPr="00E13446">
        <w:t>Osakonna nimetus inglise keeles on Finance Office.</w:t>
      </w:r>
    </w:p>
    <w:p w:rsidR="00E13446" w:rsidRPr="00E13446" w:rsidRDefault="00E13446" w:rsidP="00E13446">
      <w:pPr>
        <w:pStyle w:val="Lisatekst"/>
      </w:pPr>
      <w:r w:rsidRPr="009E0E03">
        <w:rPr>
          <w:b/>
        </w:rPr>
        <w:t>Osakonna põhieesmärk</w:t>
      </w:r>
      <w:r>
        <w:br/>
      </w:r>
      <w:r w:rsidRPr="00E13446">
        <w:t>Osakonna põhieesmärk on vastavalt haldus- ja tugistruktuuriüksuste põhimäärusele finants-majandustegevuse (sh riigihangete) korraldamine ja arendamine vastavalt ülikooli põhitegevuse vajadusele.</w:t>
      </w:r>
    </w:p>
    <w:p w:rsidR="00E13446" w:rsidRPr="009E0E03" w:rsidRDefault="00E13446" w:rsidP="00E13446">
      <w:pPr>
        <w:pStyle w:val="Lisatekst"/>
        <w:rPr>
          <w:b/>
        </w:rPr>
      </w:pPr>
      <w:r w:rsidRPr="009E0E03">
        <w:rPr>
          <w:b/>
        </w:rPr>
        <w:t>Osakonna struktuur</w:t>
      </w:r>
    </w:p>
    <w:p w:rsidR="00B130E3" w:rsidRDefault="00E13446" w:rsidP="00E13446">
      <w:pPr>
        <w:pStyle w:val="LisaBodyt"/>
      </w:pPr>
      <w:r>
        <w:t>Osakonna struktuuri kuuluvad:</w:t>
      </w:r>
    </w:p>
    <w:p w:rsidR="00D94694" w:rsidRPr="00D94694" w:rsidRDefault="00D94694" w:rsidP="00D94694">
      <w:pPr>
        <w:pStyle w:val="LisaBodyt2"/>
      </w:pPr>
      <w:r w:rsidRPr="00D94694">
        <w:t xml:space="preserve">raamatupidamise talitus (inglise keeles Accounting </w:t>
      </w:r>
      <w:proofErr w:type="spellStart"/>
      <w:r w:rsidRPr="00D94694">
        <w:t>Division</w:t>
      </w:r>
      <w:proofErr w:type="spellEnd"/>
      <w:r w:rsidRPr="00D94694">
        <w:t>);</w:t>
      </w:r>
    </w:p>
    <w:p w:rsidR="00D94694" w:rsidRPr="00D94694" w:rsidRDefault="00D94694" w:rsidP="00D94694">
      <w:pPr>
        <w:pStyle w:val="LisaBodyt2"/>
      </w:pPr>
      <w:r w:rsidRPr="00D94694">
        <w:t xml:space="preserve">projektiarvestuse ja aruandluse talitus (inglise keeles Project Accounting and </w:t>
      </w:r>
      <w:proofErr w:type="spellStart"/>
      <w:r w:rsidRPr="00D94694">
        <w:t>Reporting</w:t>
      </w:r>
      <w:proofErr w:type="spellEnd"/>
      <w:r w:rsidRPr="00D94694">
        <w:t xml:space="preserve"> </w:t>
      </w:r>
      <w:proofErr w:type="spellStart"/>
      <w:r w:rsidRPr="00D94694">
        <w:t>Division</w:t>
      </w:r>
      <w:proofErr w:type="spellEnd"/>
      <w:r w:rsidRPr="00D94694">
        <w:t>);</w:t>
      </w:r>
    </w:p>
    <w:p w:rsidR="00E13446" w:rsidRDefault="00D94694" w:rsidP="00D94694">
      <w:pPr>
        <w:pStyle w:val="LisaBodyt2"/>
      </w:pPr>
      <w:r w:rsidRPr="00D94694">
        <w:t xml:space="preserve">eelarve ja analüüsi talitus (inglise keeles </w:t>
      </w:r>
      <w:proofErr w:type="spellStart"/>
      <w:r w:rsidRPr="00D94694">
        <w:t>Budget</w:t>
      </w:r>
      <w:proofErr w:type="spellEnd"/>
      <w:r w:rsidRPr="00D94694">
        <w:t xml:space="preserve"> and </w:t>
      </w:r>
      <w:proofErr w:type="spellStart"/>
      <w:r w:rsidRPr="00D94694">
        <w:t>Analysis</w:t>
      </w:r>
      <w:proofErr w:type="spellEnd"/>
      <w:r w:rsidRPr="00D94694">
        <w:t xml:space="preserve"> </w:t>
      </w:r>
      <w:proofErr w:type="spellStart"/>
      <w:r w:rsidRPr="00D94694">
        <w:t>Division</w:t>
      </w:r>
      <w:proofErr w:type="spellEnd"/>
      <w:r w:rsidRPr="00D94694">
        <w:t>)</w:t>
      </w:r>
      <w:r>
        <w:t xml:space="preserve"> ning</w:t>
      </w:r>
    </w:p>
    <w:p w:rsidR="00D94694" w:rsidRPr="00A25D0B" w:rsidRDefault="00D94694" w:rsidP="00D94694">
      <w:pPr>
        <w:pStyle w:val="LisaBodyt2"/>
      </w:pPr>
      <w:r w:rsidRPr="00A25D0B">
        <w:t xml:space="preserve">hangete talitus (inglise keeles Procurement </w:t>
      </w:r>
      <w:proofErr w:type="spellStart"/>
      <w:r w:rsidRPr="00A25D0B">
        <w:t>Division</w:t>
      </w:r>
      <w:proofErr w:type="spellEnd"/>
      <w:r w:rsidRPr="00A25D0B">
        <w:t>).</w:t>
      </w:r>
    </w:p>
    <w:p w:rsidR="00D94694" w:rsidRPr="00A25D0B" w:rsidRDefault="00D94694" w:rsidP="00641D00">
      <w:pPr>
        <w:pStyle w:val="Lisatekst"/>
        <w:rPr>
          <w:b/>
        </w:rPr>
      </w:pPr>
      <w:r w:rsidRPr="00A25D0B">
        <w:rPr>
          <w:b/>
        </w:rPr>
        <w:t>Osakonna ülesanded</w:t>
      </w:r>
    </w:p>
    <w:p w:rsidR="00D94694" w:rsidRPr="00A25D0B" w:rsidRDefault="00641D00" w:rsidP="00641D00">
      <w:pPr>
        <w:pStyle w:val="LisaBodyt"/>
      </w:pPr>
      <w:r w:rsidRPr="00A25D0B">
        <w:rPr>
          <w:b/>
        </w:rPr>
        <w:t>R</w:t>
      </w:r>
      <w:r w:rsidR="00D94694" w:rsidRPr="00A25D0B">
        <w:rPr>
          <w:b/>
        </w:rPr>
        <w:t>aamatupidamise talituse</w:t>
      </w:r>
      <w:r w:rsidR="00D94694" w:rsidRPr="00A25D0B">
        <w:t xml:space="preserve"> ülesandeks on</w:t>
      </w:r>
      <w:r w:rsidRPr="00A25D0B">
        <w:t xml:space="preserve"> ülikooli raamatupidamisarvestuse korraldamine sh</w:t>
      </w:r>
      <w:r w:rsidR="00D94694" w:rsidRPr="00A25D0B">
        <w:t>:</w:t>
      </w:r>
    </w:p>
    <w:p w:rsidR="00D94694" w:rsidRPr="00A25D0B" w:rsidRDefault="00D94694" w:rsidP="00D94694">
      <w:pPr>
        <w:pStyle w:val="LisaBodyt2"/>
      </w:pPr>
      <w:r w:rsidRPr="00A25D0B">
        <w:t xml:space="preserve">raamatupidamise </w:t>
      </w:r>
      <w:proofErr w:type="spellStart"/>
      <w:r w:rsidRPr="00A25D0B">
        <w:t>sise</w:t>
      </w:r>
      <w:proofErr w:type="spellEnd"/>
      <w:r w:rsidRPr="00A25D0B">
        <w:t xml:space="preserve">-eeskirja ning teiste </w:t>
      </w:r>
      <w:proofErr w:type="spellStart"/>
      <w:r w:rsidRPr="00A25D0B">
        <w:t>finants-majanduslikku</w:t>
      </w:r>
      <w:proofErr w:type="spellEnd"/>
      <w:r w:rsidRPr="00A25D0B">
        <w:t xml:space="preserve"> tegevust reguleerivate haldusaktide koostamine arvestades riiklikke õigusakte, üldtunnustatud finantsaruandluse standardeid ja põhimõtteid;</w:t>
      </w:r>
    </w:p>
    <w:p w:rsidR="00D94694" w:rsidRDefault="00D94694" w:rsidP="00D94694">
      <w:pPr>
        <w:pStyle w:val="LisaBodyt2"/>
      </w:pPr>
      <w:r w:rsidRPr="00A25D0B">
        <w:t>raamatupidamise aastaaruande koostamine, auditeerimiseks vajaliku dokumentatsiooni ettevalmistamine ja eduka audiitorikontrolli läbiviimise</w:t>
      </w:r>
      <w:r w:rsidRPr="00D94694">
        <w:t xml:space="preserve"> tagamine;</w:t>
      </w:r>
    </w:p>
    <w:p w:rsidR="00D94694" w:rsidRPr="00D94694" w:rsidRDefault="00D94694" w:rsidP="00D94694">
      <w:pPr>
        <w:pStyle w:val="LisaBodyt2"/>
      </w:pPr>
      <w:r w:rsidRPr="00D94694">
        <w:t>raamatupidamisaruannete ja statistiliste aruannete nõuetekohane koostamine ja nende õigeaegne esitamine;</w:t>
      </w:r>
    </w:p>
    <w:p w:rsidR="00D94694" w:rsidRDefault="00D94694" w:rsidP="00D94694">
      <w:pPr>
        <w:pStyle w:val="LisaBodyt2"/>
      </w:pPr>
      <w:r w:rsidRPr="00D94694">
        <w:t>maksetehingute tegemise ja dokumenteerimise korraldamine, dokumendikäibe ja dokumentide töötlemise reguleerimine, raamatupidamiskontode analüütilise arvestuse vastavuse tagamine pearaamatu bilansi ja tulemiarvestusega;</w:t>
      </w:r>
    </w:p>
    <w:p w:rsidR="00D94694" w:rsidRPr="00D94694" w:rsidRDefault="00D94694" w:rsidP="00D94694">
      <w:pPr>
        <w:pStyle w:val="LisaBodyt2"/>
      </w:pPr>
      <w:r w:rsidRPr="00D94694">
        <w:t>palkade, stipendiumide, õppetoetuste, jms ning nendega seotud maksude ja maksete arvestamine ja tähtaegne ülekandmine pangakontodele;</w:t>
      </w:r>
    </w:p>
    <w:p w:rsidR="00D94694" w:rsidRDefault="00D94694" w:rsidP="00D94694">
      <w:pPr>
        <w:pStyle w:val="LisaBodyt2"/>
      </w:pPr>
      <w:r>
        <w:t>põhivahendite, väikevahendite ja bilansiväliste varade arvestuse pidamine. Inventuuride läbiviimise, vara mahakandmise, vara üleandmise jm vara arvestusega seonduva korraldamine ning korraldajatele objektiivse informatsiooni jagamine;</w:t>
      </w:r>
    </w:p>
    <w:p w:rsidR="00D94694" w:rsidRPr="00D94694" w:rsidRDefault="00D94694" w:rsidP="00D94694">
      <w:pPr>
        <w:pStyle w:val="LisaBodyt2"/>
      </w:pPr>
      <w:r w:rsidRPr="00D94694">
        <w:t>raamatupidamise dokumentide ja palgaarvestuse dokumentide süstematiseerimine ning arhiveerimine;</w:t>
      </w:r>
    </w:p>
    <w:p w:rsidR="00D94694" w:rsidRDefault="00D94694" w:rsidP="00641D00">
      <w:pPr>
        <w:pStyle w:val="LisaBodyt2"/>
        <w:spacing w:after="120"/>
      </w:pPr>
      <w:r w:rsidRPr="00D94694">
        <w:t>raamatupidamise arvestussüsteemi arendamine ja täiustamine</w:t>
      </w:r>
      <w:r w:rsidR="00641D00">
        <w:t>.</w:t>
      </w:r>
    </w:p>
    <w:p w:rsidR="00641D00" w:rsidRPr="00641D00" w:rsidRDefault="00641D00" w:rsidP="00641D00">
      <w:pPr>
        <w:pStyle w:val="LisaBodyt"/>
        <w:rPr>
          <w:b/>
        </w:rPr>
      </w:pPr>
      <w:r>
        <w:rPr>
          <w:b/>
        </w:rPr>
        <w:t>P</w:t>
      </w:r>
      <w:r w:rsidRPr="00641D00">
        <w:rPr>
          <w:b/>
        </w:rPr>
        <w:t>rojektiarvestuse ja aruandluse talitus</w:t>
      </w:r>
      <w:r>
        <w:rPr>
          <w:b/>
        </w:rPr>
        <w:t xml:space="preserve">e </w:t>
      </w:r>
      <w:r>
        <w:t>ülesandeks on</w:t>
      </w:r>
      <w:r w:rsidRPr="00641D00">
        <w:t xml:space="preserve"> projektiarvestuse toetamine ja aruandluse tegemine </w:t>
      </w:r>
      <w:r>
        <w:t>sh:</w:t>
      </w:r>
    </w:p>
    <w:p w:rsidR="00641D00" w:rsidRDefault="00641D00" w:rsidP="00641D00">
      <w:pPr>
        <w:pStyle w:val="LisaBodyt2"/>
      </w:pPr>
      <w:r w:rsidRPr="00641D00">
        <w:t>projektide jooksva arvestuse tegemine ja kajastamine</w:t>
      </w:r>
      <w:r>
        <w:t>;</w:t>
      </w:r>
    </w:p>
    <w:p w:rsidR="00641D00" w:rsidRDefault="00641D00" w:rsidP="00641D00">
      <w:pPr>
        <w:pStyle w:val="LisaBodyt2"/>
      </w:pPr>
      <w:r w:rsidRPr="00641D00">
        <w:t>projektide raamatupidamise algdokumentide koondamine</w:t>
      </w:r>
      <w:r>
        <w:t>;</w:t>
      </w:r>
    </w:p>
    <w:p w:rsidR="00641D00" w:rsidRPr="00641D00" w:rsidRDefault="00641D00" w:rsidP="00641D00">
      <w:pPr>
        <w:pStyle w:val="LisaBodyt2"/>
        <w:spacing w:after="120"/>
      </w:pPr>
      <w:r w:rsidRPr="00641D00">
        <w:t>projektide aruandluse koostamine vastavalt rah</w:t>
      </w:r>
      <w:r>
        <w:t>astajate kehtestatud reeglitele.</w:t>
      </w:r>
    </w:p>
    <w:p w:rsidR="00B130E3" w:rsidRPr="00641D00" w:rsidRDefault="00641D00" w:rsidP="00641D00">
      <w:pPr>
        <w:pStyle w:val="LisaBodyt"/>
      </w:pPr>
      <w:r>
        <w:rPr>
          <w:b/>
        </w:rPr>
        <w:t>E</w:t>
      </w:r>
      <w:r w:rsidRPr="00641D00">
        <w:rPr>
          <w:b/>
        </w:rPr>
        <w:t>elarve ja analüüsi talitus</w:t>
      </w:r>
      <w:r>
        <w:rPr>
          <w:b/>
        </w:rPr>
        <w:t xml:space="preserve">e </w:t>
      </w:r>
      <w:r w:rsidRPr="00641D00">
        <w:t>ülesandeks on ülikooli eelarve koostamine ja kaasnevate arvutuste tegemine, finantsanalüüsi ja planeerimise teostamine sh:</w:t>
      </w:r>
    </w:p>
    <w:p w:rsidR="00641D00" w:rsidRDefault="00641D00" w:rsidP="00641D00">
      <w:pPr>
        <w:pStyle w:val="LisaBodyt2"/>
      </w:pPr>
      <w:r w:rsidRPr="00641D00">
        <w:t>koostöös juhtkonna ja dekaanidega ülikooli eelarve struktuuri ning planeerimise ja eelarvestamise üldiste põhimõtete väljatöötamine</w:t>
      </w:r>
      <w:r>
        <w:t>;</w:t>
      </w:r>
    </w:p>
    <w:p w:rsidR="00641D00" w:rsidRDefault="00641D00" w:rsidP="00641D00">
      <w:pPr>
        <w:pStyle w:val="LisaBodyt2"/>
      </w:pPr>
      <w:r w:rsidRPr="00641D00">
        <w:t>ülikooli rahaliste vahendite jaotamise põhimõtete väljatöötamine ja rahaliste vahendite jaotamine</w:t>
      </w:r>
      <w:r>
        <w:t>;</w:t>
      </w:r>
    </w:p>
    <w:p w:rsidR="00641D00" w:rsidRDefault="001728E1" w:rsidP="001728E1">
      <w:pPr>
        <w:pStyle w:val="LisaBodyt2"/>
      </w:pPr>
      <w:r w:rsidRPr="001728E1">
        <w:lastRenderedPageBreak/>
        <w:t>eelarve täitmise arvestuse pidamine, analüüsi teostamine ja eelarve täitmise aruannete koostamine</w:t>
      </w:r>
      <w:r>
        <w:t>;</w:t>
      </w:r>
    </w:p>
    <w:p w:rsidR="001728E1" w:rsidRDefault="001728E1" w:rsidP="001728E1">
      <w:pPr>
        <w:pStyle w:val="LisaBodyt2"/>
      </w:pPr>
      <w:r w:rsidRPr="001728E1">
        <w:t>ülikooli eelarvestrateegia ettevalmistamine ja vormistamine</w:t>
      </w:r>
      <w:r>
        <w:t>;</w:t>
      </w:r>
    </w:p>
    <w:p w:rsidR="001728E1" w:rsidRDefault="001728E1" w:rsidP="001728E1">
      <w:pPr>
        <w:pStyle w:val="LisaBodyt2"/>
      </w:pPr>
      <w:r w:rsidRPr="001728E1">
        <w:t>ülikooli võetavate laenude vajalikkuse ja võtmise võimalikkuse analüüsimine, laenuprojektide ettevalmistamine ja nende tutvustamine ülikooli juhtorganitele</w:t>
      </w:r>
      <w:r>
        <w:t>;</w:t>
      </w:r>
    </w:p>
    <w:p w:rsidR="001728E1" w:rsidRDefault="001728E1" w:rsidP="001728E1">
      <w:pPr>
        <w:pStyle w:val="LisaBodyt2"/>
      </w:pPr>
      <w:r w:rsidRPr="001728E1">
        <w:t xml:space="preserve">juhtkonna ja struktuuriüksuste juhtide nõustamine juhtimisotsuste </w:t>
      </w:r>
      <w:r>
        <w:t>tegemisel ning otsustamiseks</w:t>
      </w:r>
      <w:r w:rsidRPr="001728E1">
        <w:t xml:space="preserve"> vajaliku finantsinformatsiooniga varustamine</w:t>
      </w:r>
      <w:r>
        <w:t>;</w:t>
      </w:r>
    </w:p>
    <w:p w:rsidR="001728E1" w:rsidRDefault="001728E1" w:rsidP="001728E1">
      <w:pPr>
        <w:pStyle w:val="LisaBodyt2"/>
        <w:spacing w:after="120"/>
      </w:pPr>
      <w:r w:rsidRPr="001728E1">
        <w:t>ülikooli ja tema struktuuriüksuste majandustegevuse efektiivsuse ning kulude struktuuri, iseloomu ja sihipärasuse analüüsimine, hindamine ja kontrollimine. Ettepanekute tegemine puuduste kõrvaldamiseks ja efektiivsuse tõstmiseks</w:t>
      </w:r>
      <w:r>
        <w:t>.</w:t>
      </w:r>
    </w:p>
    <w:p w:rsidR="001728E1" w:rsidRDefault="00A25D0B" w:rsidP="001728E1">
      <w:pPr>
        <w:pStyle w:val="LisaBodyt"/>
        <w:spacing w:after="120"/>
      </w:pPr>
      <w:r>
        <w:rPr>
          <w:b/>
        </w:rPr>
        <w:t>H</w:t>
      </w:r>
      <w:r w:rsidR="001728E1" w:rsidRPr="001728E1">
        <w:rPr>
          <w:b/>
        </w:rPr>
        <w:t>angete talituse</w:t>
      </w:r>
      <w:r w:rsidR="001728E1">
        <w:t xml:space="preserve"> ülesandeks on </w:t>
      </w:r>
      <w:r w:rsidR="001728E1" w:rsidRPr="001728E1">
        <w:t>riigihangete planeerimine ja läbiviimine struktuuriüksuste poolt esitatud andmete alusel sh</w:t>
      </w:r>
      <w:r w:rsidR="001728E1">
        <w:t>:</w:t>
      </w:r>
    </w:p>
    <w:p w:rsidR="00FB6F5B" w:rsidRDefault="00FB6F5B" w:rsidP="00FB6F5B">
      <w:pPr>
        <w:pStyle w:val="LisaBodyt2"/>
      </w:pPr>
      <w:r w:rsidRPr="00FB6F5B">
        <w:t>hankemenetluse käigus vajalike dokumentide ettevalmistamine ja vormistamine  koostöös riigihanke läbiviimise komisjoniga ning hangete läbiviimine vastavalt kehtivatele õigusaktidele</w:t>
      </w:r>
      <w:r>
        <w:t>;</w:t>
      </w:r>
    </w:p>
    <w:p w:rsidR="00FB6F5B" w:rsidRDefault="00FB6F5B" w:rsidP="00FB6F5B">
      <w:pPr>
        <w:pStyle w:val="LisaBodyt2"/>
      </w:pPr>
      <w:r w:rsidRPr="00FB6F5B">
        <w:t>riigihangete läbiviimise komisjonide nõustamine riigihangete ettevalmistamisel ja läbiviimisel, eelkõige hanke alusdokumentide üldtingimuste ettevalmistamisel ja vormistamisel</w:t>
      </w:r>
      <w:r>
        <w:t>;</w:t>
      </w:r>
    </w:p>
    <w:p w:rsidR="00FB6F5B" w:rsidRDefault="00FB6F5B" w:rsidP="00FB6F5B">
      <w:pPr>
        <w:pStyle w:val="LisaBodyt2"/>
      </w:pPr>
      <w:r w:rsidRPr="00FB6F5B">
        <w:t>hanketeadete, riigihanke aruannete ja hankelepingu lõpetamise andmete sisestamine riiklikku riigihangete registrisse</w:t>
      </w:r>
      <w:r>
        <w:t>;</w:t>
      </w:r>
    </w:p>
    <w:p w:rsidR="00FB6F5B" w:rsidRDefault="00FB6F5B" w:rsidP="00FB6F5B">
      <w:pPr>
        <w:pStyle w:val="LisaBodyt2"/>
      </w:pPr>
      <w:r w:rsidRPr="00FB6F5B">
        <w:t>teabe vahendamine hankija ja pakkujate vahel</w:t>
      </w:r>
      <w:r>
        <w:t>;</w:t>
      </w:r>
    </w:p>
    <w:p w:rsidR="00FB6F5B" w:rsidRDefault="00FB6F5B" w:rsidP="00FB6F5B">
      <w:pPr>
        <w:pStyle w:val="LisaBodyt2"/>
      </w:pPr>
      <w:r w:rsidRPr="00FB6F5B">
        <w:t>riigihankemenetluses tekkinud vaidluste lahendamine</w:t>
      </w:r>
      <w:r>
        <w:t>;</w:t>
      </w:r>
    </w:p>
    <w:p w:rsidR="00FB6F5B" w:rsidRDefault="00FB6F5B" w:rsidP="00FB6F5B">
      <w:pPr>
        <w:pStyle w:val="LisaBodyt2"/>
      </w:pPr>
      <w:r w:rsidRPr="00FB6F5B">
        <w:t>töötajate nõustamine riigihangetega seotud küsimustes</w:t>
      </w:r>
      <w:r>
        <w:t>;</w:t>
      </w:r>
    </w:p>
    <w:p w:rsidR="00FB6F5B" w:rsidRDefault="00FB6F5B" w:rsidP="00FB6F5B">
      <w:pPr>
        <w:pStyle w:val="LisaBodyt2"/>
      </w:pPr>
      <w:r w:rsidRPr="00FB6F5B">
        <w:t>ülikooli riigihangete korraldamise analüüsimine  ja riigihankeid reguleerivate õigusaktide ettevalmistamine ja ajakohastamine</w:t>
      </w:r>
      <w:r>
        <w:t>;</w:t>
      </w:r>
    </w:p>
    <w:p w:rsidR="00FB6F5B" w:rsidRPr="00FB6F5B" w:rsidRDefault="00FB6F5B" w:rsidP="00FB6F5B">
      <w:pPr>
        <w:pStyle w:val="LisaBodyt2"/>
      </w:pPr>
      <w:r w:rsidRPr="00FB6F5B">
        <w:t>hanke alusdokumentide säilitamise korraldamine vastavalt õigusaktidele;</w:t>
      </w:r>
    </w:p>
    <w:p w:rsidR="005A261C" w:rsidRPr="005A261C" w:rsidRDefault="005A261C" w:rsidP="00470FBA">
      <w:pPr>
        <w:pStyle w:val="LisaBodyt2"/>
        <w:spacing w:after="120"/>
      </w:pPr>
      <w:r w:rsidRPr="005A261C">
        <w:t xml:space="preserve">finantskorralduste ja </w:t>
      </w:r>
      <w:r w:rsidR="009E0E03">
        <w:t>riigihankekorralduste haldamine.</w:t>
      </w:r>
    </w:p>
    <w:p w:rsidR="005A261C" w:rsidRPr="005A261C" w:rsidRDefault="006258DD" w:rsidP="00470FBA">
      <w:pPr>
        <w:pStyle w:val="LisaBodyt"/>
        <w:spacing w:after="120"/>
      </w:pPr>
      <w:r>
        <w:t>F</w:t>
      </w:r>
      <w:r>
        <w:t>inantsjuh</w:t>
      </w:r>
      <w:r>
        <w:t>i</w:t>
      </w:r>
      <w:r w:rsidR="00470FBA">
        <w:t xml:space="preserve"> otsealluvusse kuuluva äriprojektijuhi </w:t>
      </w:r>
      <w:r w:rsidR="009E0E03">
        <w:t xml:space="preserve">ülesanne on </w:t>
      </w:r>
      <w:r w:rsidR="005A261C" w:rsidRPr="005A261C">
        <w:t>ülikooli majandustarkvara arendamise projektijuhtimine koostöös personali</w:t>
      </w:r>
      <w:r w:rsidR="009E0E03">
        <w:t>- ja infotehnoloogia osakonnaga.</w:t>
      </w:r>
      <w:r>
        <w:t xml:space="preserve"> [jõustunud 24.01.2022]</w:t>
      </w:r>
    </w:p>
    <w:sectPr w:rsidR="005A261C" w:rsidRPr="005A261C" w:rsidSect="00FF5E7A">
      <w:headerReference w:type="even" r:id="rId8"/>
      <w:headerReference w:type="default" r:id="rId9"/>
      <w:footerReference w:type="even" r:id="rId10"/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22" w:rsidRDefault="00DB4322">
      <w:r>
        <w:separator/>
      </w:r>
    </w:p>
  </w:endnote>
  <w:endnote w:type="continuationSeparator" w:id="0">
    <w:p w:rsidR="00DB4322" w:rsidRDefault="00DB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5226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625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22" w:rsidRDefault="00DB4322">
      <w:r>
        <w:separator/>
      </w:r>
    </w:p>
  </w:footnote>
  <w:footnote w:type="continuationSeparator" w:id="0">
    <w:p w:rsidR="00DB4322" w:rsidRDefault="00DB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5FE" w:rsidRDefault="005226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FE" w:rsidRDefault="00625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816147"/>
      <w:docPartObj>
        <w:docPartGallery w:val="Page Numbers (Top of Page)"/>
        <w:docPartUnique/>
      </w:docPartObj>
    </w:sdtPr>
    <w:sdtEndPr/>
    <w:sdtContent>
      <w:p w:rsidR="00FF5E7A" w:rsidRDefault="00FF5E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9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B5762886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EC9E19DC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46"/>
    <w:rsid w:val="000103F7"/>
    <w:rsid w:val="00056806"/>
    <w:rsid w:val="00076C16"/>
    <w:rsid w:val="000A0A25"/>
    <w:rsid w:val="000A52ED"/>
    <w:rsid w:val="0013129D"/>
    <w:rsid w:val="0014041B"/>
    <w:rsid w:val="00164D61"/>
    <w:rsid w:val="001728E1"/>
    <w:rsid w:val="001D05E5"/>
    <w:rsid w:val="001E7223"/>
    <w:rsid w:val="00203A79"/>
    <w:rsid w:val="00207301"/>
    <w:rsid w:val="00207D15"/>
    <w:rsid w:val="002216AF"/>
    <w:rsid w:val="00276CFC"/>
    <w:rsid w:val="0029000F"/>
    <w:rsid w:val="0029184D"/>
    <w:rsid w:val="002B4BCA"/>
    <w:rsid w:val="002C4618"/>
    <w:rsid w:val="00316C57"/>
    <w:rsid w:val="00371A8A"/>
    <w:rsid w:val="0037527E"/>
    <w:rsid w:val="003A498C"/>
    <w:rsid w:val="003E2946"/>
    <w:rsid w:val="00450B27"/>
    <w:rsid w:val="00470FBA"/>
    <w:rsid w:val="004803F4"/>
    <w:rsid w:val="004C1221"/>
    <w:rsid w:val="00520B85"/>
    <w:rsid w:val="00522694"/>
    <w:rsid w:val="00524CD9"/>
    <w:rsid w:val="005A261C"/>
    <w:rsid w:val="005D0605"/>
    <w:rsid w:val="005F7BD6"/>
    <w:rsid w:val="006125D6"/>
    <w:rsid w:val="006258DD"/>
    <w:rsid w:val="00633EBE"/>
    <w:rsid w:val="00641D00"/>
    <w:rsid w:val="006725D6"/>
    <w:rsid w:val="006823BD"/>
    <w:rsid w:val="006905AC"/>
    <w:rsid w:val="006A39A6"/>
    <w:rsid w:val="006B76F8"/>
    <w:rsid w:val="006C54D8"/>
    <w:rsid w:val="006C7894"/>
    <w:rsid w:val="006D01D7"/>
    <w:rsid w:val="006F7E07"/>
    <w:rsid w:val="007132D6"/>
    <w:rsid w:val="00781A97"/>
    <w:rsid w:val="007C3E0F"/>
    <w:rsid w:val="007F6352"/>
    <w:rsid w:val="008062FB"/>
    <w:rsid w:val="00816F21"/>
    <w:rsid w:val="008312D7"/>
    <w:rsid w:val="00843834"/>
    <w:rsid w:val="00861A50"/>
    <w:rsid w:val="008B0C63"/>
    <w:rsid w:val="008B1943"/>
    <w:rsid w:val="008C2E19"/>
    <w:rsid w:val="009001F4"/>
    <w:rsid w:val="009B17A2"/>
    <w:rsid w:val="009C577C"/>
    <w:rsid w:val="009C72C6"/>
    <w:rsid w:val="009D278F"/>
    <w:rsid w:val="009E0E03"/>
    <w:rsid w:val="00A25D0B"/>
    <w:rsid w:val="00A717DD"/>
    <w:rsid w:val="00A738C7"/>
    <w:rsid w:val="00A831C3"/>
    <w:rsid w:val="00AB12E8"/>
    <w:rsid w:val="00AB48A9"/>
    <w:rsid w:val="00B11E2C"/>
    <w:rsid w:val="00B130E3"/>
    <w:rsid w:val="00B25946"/>
    <w:rsid w:val="00B41ACF"/>
    <w:rsid w:val="00B62A9D"/>
    <w:rsid w:val="00B67A8F"/>
    <w:rsid w:val="00B70989"/>
    <w:rsid w:val="00BE21E2"/>
    <w:rsid w:val="00C00E02"/>
    <w:rsid w:val="00C11566"/>
    <w:rsid w:val="00C436F1"/>
    <w:rsid w:val="00CE69D1"/>
    <w:rsid w:val="00D410EA"/>
    <w:rsid w:val="00D778E2"/>
    <w:rsid w:val="00D91251"/>
    <w:rsid w:val="00D94694"/>
    <w:rsid w:val="00D972D6"/>
    <w:rsid w:val="00DB4322"/>
    <w:rsid w:val="00DD6E37"/>
    <w:rsid w:val="00DE1C36"/>
    <w:rsid w:val="00E11CC8"/>
    <w:rsid w:val="00E13446"/>
    <w:rsid w:val="00E36265"/>
    <w:rsid w:val="00EC7BDD"/>
    <w:rsid w:val="00EE1D8B"/>
    <w:rsid w:val="00EF1CA4"/>
    <w:rsid w:val="00EF3512"/>
    <w:rsid w:val="00F16E2F"/>
    <w:rsid w:val="00F27045"/>
    <w:rsid w:val="00F61DAC"/>
    <w:rsid w:val="00F84234"/>
    <w:rsid w:val="00F84CA9"/>
    <w:rsid w:val="00F9118E"/>
    <w:rsid w:val="00FB6F5B"/>
    <w:rsid w:val="00FD1D20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4C63062B"/>
  <w15:docId w15:val="{EB7ECE2A-35C8-4172-A602-1C327CD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23BD"/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C72C6"/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203A79"/>
    <w:pPr>
      <w:numPr>
        <w:numId w:val="6"/>
      </w:numPr>
      <w:spacing w:before="120"/>
    </w:pPr>
  </w:style>
  <w:style w:type="paragraph" w:customStyle="1" w:styleId="Bodyt">
    <w:name w:val="Bodyt"/>
    <w:basedOn w:val="Normal"/>
    <w:rsid w:val="00203A79"/>
    <w:pPr>
      <w:numPr>
        <w:ilvl w:val="1"/>
        <w:numId w:val="6"/>
      </w:numPr>
    </w:p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">
    <w:name w:val="Pealkiri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BodyText"/>
    <w:next w:val="BodyText"/>
    <w:qFormat/>
    <w:rsid w:val="00BE21E2"/>
  </w:style>
  <w:style w:type="paragraph" w:customStyle="1" w:styleId="Allkirjastatuddigit">
    <w:name w:val="Allkirjastatud digit"/>
    <w:basedOn w:val="BodyText"/>
    <w:qFormat/>
    <w:rsid w:val="00B130E3"/>
    <w:pPr>
      <w:spacing w:before="480" w:after="120"/>
    </w:pPr>
  </w:style>
  <w:style w:type="paragraph" w:customStyle="1" w:styleId="Lisatekst">
    <w:name w:val="Lisatekst"/>
    <w:basedOn w:val="BodyText"/>
    <w:rsid w:val="00B130E3"/>
    <w:pPr>
      <w:numPr>
        <w:numId w:val="7"/>
      </w:numPr>
      <w:tabs>
        <w:tab w:val="left" w:pos="6521"/>
      </w:tabs>
      <w:spacing w:before="120"/>
    </w:pPr>
  </w:style>
  <w:style w:type="paragraph" w:customStyle="1" w:styleId="Body">
    <w:name w:val="Body"/>
    <w:basedOn w:val="BodyText"/>
    <w:rsid w:val="00B130E3"/>
    <w:pPr>
      <w:tabs>
        <w:tab w:val="left" w:pos="6521"/>
      </w:tabs>
    </w:pPr>
  </w:style>
  <w:style w:type="paragraph" w:customStyle="1" w:styleId="Lisapealkiri">
    <w:name w:val="Lisapealkiri"/>
    <w:basedOn w:val="BodyText"/>
    <w:next w:val="BodyText"/>
    <w:qFormat/>
    <w:rsid w:val="00B130E3"/>
    <w:pPr>
      <w:tabs>
        <w:tab w:val="left" w:pos="6521"/>
      </w:tabs>
      <w:spacing w:before="280" w:after="280"/>
    </w:pPr>
    <w:rPr>
      <w:b/>
    </w:rPr>
  </w:style>
  <w:style w:type="paragraph" w:customStyle="1" w:styleId="BodyTextees">
    <w:name w:val="Body Text ees"/>
    <w:basedOn w:val="BodyText"/>
    <w:qFormat/>
    <w:rsid w:val="00B130E3"/>
    <w:pPr>
      <w:tabs>
        <w:tab w:val="left" w:pos="6521"/>
      </w:tabs>
      <w:spacing w:before="120"/>
    </w:pPr>
  </w:style>
  <w:style w:type="paragraph" w:customStyle="1" w:styleId="LisaBodyt">
    <w:name w:val="LisaBodyt"/>
    <w:basedOn w:val="Bodyt"/>
    <w:qFormat/>
    <w:rsid w:val="00EF3512"/>
    <w:pPr>
      <w:numPr>
        <w:numId w:val="7"/>
      </w:numPr>
    </w:pPr>
  </w:style>
  <w:style w:type="paragraph" w:customStyle="1" w:styleId="LisaBodyt2">
    <w:name w:val="LisaBodyt2"/>
    <w:basedOn w:val="LisaBodyt"/>
    <w:qFormat/>
    <w:rsid w:val="00B130E3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6A39A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8D2D-AF82-48E7-AE34-B0DF1597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4476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Informaatikainstituut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Madina Talu</dc:creator>
  <cp:keywords/>
  <dc:description/>
  <cp:lastModifiedBy>Kairi Schütz</cp:lastModifiedBy>
  <cp:revision>4</cp:revision>
  <cp:lastPrinted>2003-02-05T10:15:00Z</cp:lastPrinted>
  <dcterms:created xsi:type="dcterms:W3CDTF">2018-09-12T10:40:00Z</dcterms:created>
  <dcterms:modified xsi:type="dcterms:W3CDTF">2022-01-24T12:09:00Z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Registered">
    <vt:lpwstr>
    </vt:lpwstr>
  </property>
  <property fmtid="{D5CDD505-2E9C-101B-9397-08002B2CF9AE}" pid="3" name="DLX:RegistrationNo">
    <vt:lpwstr>
    </vt:lpwstr>
  </property>
</Properties>
</file>