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F0E5" w14:textId="212199C6" w:rsidR="00B116C8" w:rsidRDefault="00B116C8" w:rsidP="006A39A6">
      <w:pPr>
        <w:pStyle w:val="Body"/>
        <w:jc w:val="right"/>
      </w:pPr>
      <w:r>
        <w:t>TERVIKTEKST</w:t>
      </w:r>
    </w:p>
    <w:p w14:paraId="33FB4E0F" w14:textId="47E3D797" w:rsidR="002D6A49" w:rsidRDefault="002D6A49" w:rsidP="00B116C8">
      <w:pPr>
        <w:pStyle w:val="Body"/>
      </w:pPr>
      <w:r w:rsidRPr="00AB11BE">
        <w:t>K</w:t>
      </w:r>
      <w:r w:rsidR="00B116C8">
        <w:t xml:space="preserve">innitatud </w:t>
      </w:r>
      <w:r w:rsidR="001E6DB8">
        <w:t>kants</w:t>
      </w:r>
      <w:r w:rsidR="00401896">
        <w:t>l</w:t>
      </w:r>
      <w:r w:rsidR="001E6DB8">
        <w:t xml:space="preserve">eri </w:t>
      </w:r>
      <w:r w:rsidR="00BF29C1">
        <w:fldChar w:fldCharType="begin"/>
      </w:r>
      <w:r w:rsidR="00616014">
        <w:instrText xml:space="preserve"> delta_regDateTime  \* MERGEFORMAT</w:instrText>
      </w:r>
      <w:r w:rsidR="00BF29C1">
        <w:fldChar w:fldCharType="separate"/>
      </w:r>
      <w:r w:rsidR="00616014">
        <w:t>09.05.2023</w:t>
      </w:r>
      <w:r w:rsidR="00BF29C1">
        <w:fldChar w:fldCharType="end"/>
      </w:r>
      <w:r w:rsidR="00B116C8">
        <w:t xml:space="preserve"> </w:t>
      </w:r>
      <w:r w:rsidRPr="00AB11BE">
        <w:t xml:space="preserve">korraldusega nr </w:t>
      </w:r>
      <w:r w:rsidR="00BF29C1">
        <w:fldChar w:fldCharType="begin"/>
      </w:r>
      <w:r w:rsidR="00616014">
        <w:instrText xml:space="preserve"> delta_regNumber</w:instrText>
      </w:r>
      <w:r w:rsidR="00BF29C1">
        <w:fldChar w:fldCharType="separate"/>
      </w:r>
      <w:r w:rsidR="00616014">
        <w:t>80</w:t>
      </w:r>
      <w:r w:rsidR="00BF29C1">
        <w:fldChar w:fldCharType="end"/>
      </w:r>
      <w:r w:rsidR="00BA43B4">
        <w:t xml:space="preserve"> (jõustunud 01.06.2023)</w:t>
      </w:r>
    </w:p>
    <w:p w14:paraId="4C161BB7" w14:textId="11D1EF6E" w:rsidR="00BA43B4" w:rsidRDefault="00BA43B4" w:rsidP="00B116C8">
      <w:pPr>
        <w:pStyle w:val="Body"/>
      </w:pPr>
      <w:r>
        <w:t xml:space="preserve">Muudetud kantsleri </w:t>
      </w:r>
      <w:r w:rsidR="00083BC9" w:rsidRPr="00083BC9">
        <w:t xml:space="preserve">09.06.2026 </w:t>
      </w:r>
      <w:r>
        <w:t xml:space="preserve">korraldusega nr </w:t>
      </w:r>
      <w:r w:rsidR="00083BC9" w:rsidRPr="00083BC9">
        <w:t>130</w:t>
      </w:r>
    </w:p>
    <w:p w14:paraId="0CAACD2C" w14:textId="77777777" w:rsidR="00B116C8" w:rsidRDefault="00B116C8" w:rsidP="00B116C8">
      <w:pPr>
        <w:pStyle w:val="Body"/>
      </w:pPr>
    </w:p>
    <w:p w14:paraId="33FB4E10" w14:textId="2FD6622C" w:rsidR="006F46CD" w:rsidRPr="00AB11BE" w:rsidRDefault="00B116C8" w:rsidP="00B116C8">
      <w:pPr>
        <w:pStyle w:val="Body"/>
      </w:pPr>
      <w:r w:rsidRPr="00B116C8">
        <w:t>Redaktsiooni jõustumise kuupäev: 01.0</w:t>
      </w:r>
      <w:r w:rsidR="00BA43B4">
        <w:t>7</w:t>
      </w:r>
      <w:r w:rsidRPr="00B116C8">
        <w:t>.202</w:t>
      </w:r>
      <w:r w:rsidR="00BA43B4">
        <w:t>6</w:t>
      </w:r>
    </w:p>
    <w:p w14:paraId="33FB4E11" w14:textId="77777777" w:rsidR="00B130E3" w:rsidRPr="00AB11BE" w:rsidRDefault="001E6DB8" w:rsidP="00D72E9E">
      <w:pPr>
        <w:pStyle w:val="Lisapealkiri"/>
        <w:tabs>
          <w:tab w:val="clear" w:pos="6521"/>
        </w:tabs>
      </w:pPr>
      <w:r>
        <w:t>Infotehnoloogia osakonna struktuur ja ülesannete kirjeldus</w:t>
      </w:r>
    </w:p>
    <w:p w14:paraId="33FB4E12" w14:textId="77777777" w:rsidR="001E6DB8" w:rsidRPr="00BF29C1" w:rsidRDefault="001E6DB8" w:rsidP="001E6DB8">
      <w:pPr>
        <w:pStyle w:val="Lisatekst"/>
        <w:rPr>
          <w:rStyle w:val="eop"/>
          <w:rFonts w:asciiTheme="minorHAnsi" w:hAnsiTheme="minorHAnsi" w:cstheme="minorHAnsi"/>
          <w:szCs w:val="22"/>
        </w:rPr>
      </w:pPr>
      <w:r w:rsidRPr="00BF29C1">
        <w:rPr>
          <w:rStyle w:val="normaltextrun"/>
          <w:rFonts w:asciiTheme="minorHAnsi" w:hAnsiTheme="minorHAnsi" w:cstheme="minorHAnsi"/>
          <w:b/>
          <w:bCs/>
          <w:szCs w:val="22"/>
        </w:rPr>
        <w:t>Üldsätted</w:t>
      </w:r>
      <w:r w:rsidRPr="00BF29C1">
        <w:rPr>
          <w:rStyle w:val="eop"/>
          <w:rFonts w:asciiTheme="minorHAnsi" w:hAnsiTheme="minorHAnsi" w:cstheme="minorHAnsi"/>
          <w:szCs w:val="22"/>
        </w:rPr>
        <w:t> </w:t>
      </w:r>
    </w:p>
    <w:p w14:paraId="33FB4E13" w14:textId="77777777" w:rsidR="001E6DB8" w:rsidRPr="00BF29C1" w:rsidRDefault="001E6DB8" w:rsidP="00BF29C1">
      <w:pPr>
        <w:pStyle w:val="LisaBodyt"/>
        <w:spacing w:before="60"/>
        <w:rPr>
          <w:rStyle w:val="eop"/>
          <w:rFonts w:asciiTheme="minorHAnsi" w:hAnsiTheme="minorHAnsi" w:cstheme="minorHAnsi"/>
          <w:szCs w:val="22"/>
        </w:rPr>
      </w:pPr>
      <w:r w:rsidRPr="00BF29C1">
        <w:rPr>
          <w:rStyle w:val="normaltextrun"/>
          <w:rFonts w:asciiTheme="minorHAnsi" w:hAnsiTheme="minorHAnsi" w:cstheme="minorHAnsi"/>
          <w:szCs w:val="22"/>
        </w:rPr>
        <w:t>Käesoleva korraldusega sätestatakse infotehnoloogia osakonna (edaspidi </w:t>
      </w:r>
      <w:r w:rsidRPr="00BF29C1">
        <w:rPr>
          <w:rStyle w:val="normaltextrun"/>
          <w:rFonts w:asciiTheme="minorHAnsi" w:hAnsiTheme="minorHAnsi" w:cstheme="minorHAnsi"/>
          <w:i/>
          <w:iCs/>
          <w:szCs w:val="22"/>
        </w:rPr>
        <w:t>osakond</w:t>
      </w:r>
      <w:r w:rsidRPr="00BF29C1">
        <w:rPr>
          <w:rStyle w:val="normaltextrun"/>
          <w:rFonts w:asciiTheme="minorHAnsi" w:hAnsiTheme="minorHAnsi" w:cstheme="minorHAnsi"/>
          <w:szCs w:val="22"/>
        </w:rPr>
        <w:t>) struktuur ja ülesannete kirjeldus.</w:t>
      </w:r>
      <w:r w:rsidRPr="00BF29C1">
        <w:rPr>
          <w:rStyle w:val="eop"/>
          <w:rFonts w:asciiTheme="minorHAnsi" w:hAnsiTheme="minorHAnsi" w:cstheme="minorHAnsi"/>
          <w:szCs w:val="22"/>
        </w:rPr>
        <w:t> </w:t>
      </w:r>
    </w:p>
    <w:p w14:paraId="33FB4E14" w14:textId="77777777" w:rsidR="001E6DB8" w:rsidRPr="00BF29C1" w:rsidRDefault="001E6DB8" w:rsidP="00BF29C1">
      <w:pPr>
        <w:pStyle w:val="LisaBodyt"/>
        <w:spacing w:before="60"/>
        <w:rPr>
          <w:rStyle w:val="eop"/>
          <w:rFonts w:asciiTheme="minorHAnsi" w:hAnsiTheme="minorHAnsi" w:cstheme="minorHAnsi"/>
          <w:szCs w:val="22"/>
        </w:rPr>
      </w:pPr>
      <w:r w:rsidRPr="00BF29C1">
        <w:rPr>
          <w:rStyle w:val="normaltextrun"/>
          <w:rFonts w:asciiTheme="minorHAnsi" w:hAnsiTheme="minorHAnsi" w:cstheme="minorHAnsi"/>
          <w:szCs w:val="22"/>
        </w:rPr>
        <w:t>Osakond on moodustatud ja tegutseb vastavalt haldus- ja tugistruktuuriüksuste põhimäärusele.</w:t>
      </w:r>
      <w:r w:rsidRPr="00BF29C1">
        <w:rPr>
          <w:rStyle w:val="eop"/>
          <w:rFonts w:asciiTheme="minorHAnsi" w:hAnsiTheme="minorHAnsi" w:cstheme="minorHAnsi"/>
          <w:szCs w:val="22"/>
        </w:rPr>
        <w:t> </w:t>
      </w:r>
    </w:p>
    <w:p w14:paraId="33FB4E15" w14:textId="77777777" w:rsidR="001E6DB8" w:rsidRPr="00BF29C1" w:rsidRDefault="001E6DB8" w:rsidP="00BF29C1">
      <w:pPr>
        <w:pStyle w:val="LisaBodyt"/>
        <w:spacing w:before="60"/>
        <w:rPr>
          <w:rFonts w:asciiTheme="minorHAnsi" w:hAnsiTheme="minorHAnsi" w:cstheme="minorHAnsi"/>
          <w:szCs w:val="22"/>
        </w:rPr>
      </w:pPr>
      <w:r w:rsidRPr="00BF29C1">
        <w:rPr>
          <w:rStyle w:val="normaltextrun"/>
          <w:rFonts w:asciiTheme="minorHAnsi" w:hAnsiTheme="minorHAnsi" w:cstheme="minorHAnsi"/>
          <w:szCs w:val="22"/>
        </w:rPr>
        <w:t>Rektor on määranud osakonna kuulumise kantsleri (edaspidi </w:t>
      </w:r>
      <w:r w:rsidRPr="00BF29C1">
        <w:rPr>
          <w:rStyle w:val="normaltextrun"/>
          <w:rFonts w:asciiTheme="minorHAnsi" w:hAnsiTheme="minorHAnsi" w:cstheme="minorHAnsi"/>
          <w:i/>
          <w:iCs/>
          <w:szCs w:val="22"/>
        </w:rPr>
        <w:t>vastutusala juht</w:t>
      </w:r>
      <w:r w:rsidRPr="00BF29C1">
        <w:rPr>
          <w:rStyle w:val="normaltextrun"/>
          <w:rFonts w:asciiTheme="minorHAnsi" w:hAnsiTheme="minorHAnsi" w:cstheme="minorHAnsi"/>
          <w:szCs w:val="22"/>
        </w:rPr>
        <w:t xml:space="preserve">) vastutusalasse. </w:t>
      </w:r>
    </w:p>
    <w:p w14:paraId="33FB4E16" w14:textId="77777777" w:rsidR="001E6DB8" w:rsidRPr="00BF29C1" w:rsidRDefault="001E6DB8" w:rsidP="00BF29C1">
      <w:pPr>
        <w:pStyle w:val="LisaBodyt"/>
        <w:spacing w:before="60"/>
        <w:rPr>
          <w:rFonts w:asciiTheme="minorHAnsi" w:hAnsiTheme="minorHAnsi" w:cstheme="minorHAnsi"/>
          <w:szCs w:val="22"/>
        </w:rPr>
      </w:pPr>
      <w:r w:rsidRPr="00BF29C1">
        <w:rPr>
          <w:rStyle w:val="normaltextrun"/>
          <w:rFonts w:asciiTheme="minorHAnsi" w:hAnsiTheme="minorHAnsi" w:cstheme="minorHAnsi"/>
          <w:szCs w:val="22"/>
        </w:rPr>
        <w:t>Osakonna nimetus inglise keeles on</w:t>
      </w:r>
      <w:r w:rsidRPr="00BF29C1">
        <w:rPr>
          <w:rStyle w:val="normaltextrun"/>
          <w:rFonts w:asciiTheme="minorHAnsi" w:hAnsiTheme="minorHAnsi" w:cstheme="minorHAnsi"/>
          <w:i/>
          <w:iCs/>
          <w:szCs w:val="22"/>
        </w:rPr>
        <w:t> </w:t>
      </w:r>
      <w:r w:rsidRPr="00BF29C1">
        <w:rPr>
          <w:rStyle w:val="normaltextrun"/>
          <w:rFonts w:asciiTheme="minorHAnsi" w:hAnsiTheme="minorHAnsi" w:cstheme="minorHAnsi"/>
          <w:i/>
          <w:iCs/>
          <w:szCs w:val="22"/>
          <w:lang w:val="en-GB"/>
        </w:rPr>
        <w:t>Information Technology Services</w:t>
      </w:r>
      <w:r w:rsidRPr="00BF29C1">
        <w:rPr>
          <w:rStyle w:val="normaltextrun"/>
          <w:rFonts w:asciiTheme="minorHAnsi" w:hAnsiTheme="minorHAnsi" w:cstheme="minorHAnsi"/>
          <w:szCs w:val="22"/>
        </w:rPr>
        <w:t>.</w:t>
      </w:r>
      <w:r w:rsidRPr="00BF29C1">
        <w:rPr>
          <w:rStyle w:val="eop"/>
          <w:rFonts w:asciiTheme="minorHAnsi" w:hAnsiTheme="minorHAnsi" w:cstheme="minorHAnsi"/>
          <w:szCs w:val="22"/>
        </w:rPr>
        <w:t> </w:t>
      </w:r>
    </w:p>
    <w:p w14:paraId="33FB4E17" w14:textId="77777777" w:rsidR="00BF29C1" w:rsidRPr="00BF29C1" w:rsidRDefault="001E6DB8" w:rsidP="00BF29C1">
      <w:pPr>
        <w:pStyle w:val="Lisatekst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Osakonna põhieesmärk:</w:t>
      </w:r>
      <w:r>
        <w:rPr>
          <w:rStyle w:val="eop"/>
          <w:rFonts w:cs="Calibri"/>
          <w:szCs w:val="22"/>
        </w:rPr>
        <w:t> </w:t>
      </w:r>
    </w:p>
    <w:p w14:paraId="33FB4E18" w14:textId="77777777" w:rsidR="001E6DB8" w:rsidRPr="00BF29C1" w:rsidRDefault="001E6DB8" w:rsidP="00BF29C1">
      <w:pPr>
        <w:pStyle w:val="LisaBodyt"/>
        <w:rPr>
          <w:rFonts w:ascii="Segoe UI" w:hAnsi="Segoe UI" w:cs="Segoe UI"/>
          <w:sz w:val="18"/>
          <w:szCs w:val="18"/>
        </w:rPr>
      </w:pPr>
      <w:r w:rsidRPr="00BF29C1">
        <w:rPr>
          <w:rStyle w:val="normaltextrun"/>
          <w:rFonts w:cs="Calibri"/>
          <w:szCs w:val="22"/>
        </w:rPr>
        <w:t>Osakonna põhieesmärk on vastavalt haldus- ja tugistruktuuriüksuste põhimäärusele infotehnoloogiliste teenuste, vahendite ning infosüsteemide toimimise ja arengu tagamine vastavalt ülikooli põhitegevuse vajadusele.</w:t>
      </w:r>
      <w:r w:rsidRPr="00BF29C1">
        <w:rPr>
          <w:rStyle w:val="eop"/>
          <w:rFonts w:cs="Calibri"/>
          <w:szCs w:val="22"/>
        </w:rPr>
        <w:t> </w:t>
      </w:r>
    </w:p>
    <w:p w14:paraId="33FB4E19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Osakonna ülesanded põhieesmärgi täitmiseks:</w:t>
      </w:r>
      <w:r w:rsidRPr="00BF29C1">
        <w:rPr>
          <w:rStyle w:val="normaltextrun"/>
          <w:b/>
          <w:bCs/>
        </w:rPr>
        <w:t> </w:t>
      </w:r>
    </w:p>
    <w:p w14:paraId="33FB4E1A" w14:textId="77777777" w:rsidR="001E6DB8" w:rsidRDefault="001E6DB8" w:rsidP="00BF29C1">
      <w:pPr>
        <w:pStyle w:val="LisaBodyt"/>
        <w:spacing w:before="6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szCs w:val="22"/>
        </w:rPr>
        <w:t>kavandada ja koordineerida infotehnoloogia arengut ülikoolis;</w:t>
      </w:r>
      <w:r>
        <w:rPr>
          <w:rStyle w:val="eop"/>
          <w:rFonts w:cs="Calibri"/>
          <w:szCs w:val="22"/>
        </w:rPr>
        <w:t> </w:t>
      </w:r>
    </w:p>
    <w:p w14:paraId="33FB4E1B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pakkuda arvuti- ja õppetöökoha arendust ja haldust;</w:t>
      </w:r>
      <w:r w:rsidRPr="00BF29C1">
        <w:rPr>
          <w:rStyle w:val="normaltextrun"/>
        </w:rPr>
        <w:t> </w:t>
      </w:r>
    </w:p>
    <w:p w14:paraId="33FB4E1C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pakkuda infosüsteemide ja rakenduste arendust ning haldust;</w:t>
      </w:r>
      <w:r w:rsidRPr="00BF29C1">
        <w:rPr>
          <w:rStyle w:val="normaltextrun"/>
        </w:rPr>
        <w:t> </w:t>
      </w:r>
    </w:p>
    <w:p w14:paraId="33FB4E1D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pakkuda IT kasutajatuge ja -tellimuste haldust;</w:t>
      </w:r>
      <w:r w:rsidRPr="00BF29C1">
        <w:rPr>
          <w:rStyle w:val="normaltextrun"/>
        </w:rPr>
        <w:t> </w:t>
      </w:r>
    </w:p>
    <w:p w14:paraId="33FB4E1E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pakkuda IT taristu arendust ja haldust;</w:t>
      </w:r>
      <w:r w:rsidRPr="00BF29C1">
        <w:rPr>
          <w:rStyle w:val="normaltextrun"/>
        </w:rPr>
        <w:t> </w:t>
      </w:r>
    </w:p>
    <w:p w14:paraId="33FB4E1F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pakkuda audiovisuaaltehnika teenuste arendust ja haldust;</w:t>
      </w:r>
      <w:r w:rsidRPr="00BF29C1">
        <w:rPr>
          <w:rStyle w:val="normaltextrun"/>
        </w:rPr>
        <w:t> </w:t>
      </w:r>
    </w:p>
    <w:p w14:paraId="33FB4E20" w14:textId="77777777" w:rsidR="001E6DB8" w:rsidRPr="00C50ADF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tagada ülikoolis infoturve;</w:t>
      </w:r>
      <w:r w:rsidRPr="00BF29C1">
        <w:rPr>
          <w:rStyle w:val="normaltextrun"/>
        </w:rPr>
        <w:t> </w:t>
      </w:r>
    </w:p>
    <w:p w14:paraId="6A1C5BBB" w14:textId="13C2FCE5" w:rsidR="00C50ADF" w:rsidRPr="00C50ADF" w:rsidRDefault="00C50ADF" w:rsidP="00C50ADF">
      <w:pPr>
        <w:pStyle w:val="LisaBodyt"/>
        <w:rPr>
          <w:rStyle w:val="normaltextrun"/>
          <w:rFonts w:cs="Calibri"/>
          <w:szCs w:val="22"/>
        </w:rPr>
      </w:pPr>
      <w:r w:rsidRPr="00C50ADF">
        <w:rPr>
          <w:rStyle w:val="normaltextrun"/>
          <w:rFonts w:cs="Calibri"/>
          <w:szCs w:val="22"/>
        </w:rPr>
        <w:t>koordineerida</w:t>
      </w:r>
      <w:r>
        <w:rPr>
          <w:rStyle w:val="normaltextrun"/>
          <w:rFonts w:cs="Calibri"/>
          <w:szCs w:val="22"/>
        </w:rPr>
        <w:t xml:space="preserve"> </w:t>
      </w:r>
      <w:r w:rsidRPr="00C50ADF">
        <w:rPr>
          <w:rStyle w:val="normaltextrun"/>
          <w:rFonts w:cs="Calibri"/>
          <w:szCs w:val="22"/>
        </w:rPr>
        <w:t>ülikooli talitluspidevuse halduse süsteemi rakendamist ja arendamist</w:t>
      </w:r>
      <w:r>
        <w:rPr>
          <w:rStyle w:val="normaltextrun"/>
          <w:rFonts w:cs="Calibri"/>
          <w:szCs w:val="22"/>
        </w:rPr>
        <w:t>;</w:t>
      </w:r>
      <w:r w:rsidR="00E80175">
        <w:rPr>
          <w:rStyle w:val="normaltextrun"/>
          <w:rFonts w:cs="Calibri"/>
          <w:szCs w:val="22"/>
        </w:rPr>
        <w:t xml:space="preserve"> [jõustunud 01.07.2026]</w:t>
      </w:r>
    </w:p>
    <w:p w14:paraId="33FB4E21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täita muid õigusaktidest tulenevaid ja vastutusala juhi poolt antud ülesandeid.</w:t>
      </w:r>
      <w:r w:rsidRPr="00BF29C1">
        <w:rPr>
          <w:rStyle w:val="normaltextrun"/>
        </w:rPr>
        <w:t> </w:t>
      </w:r>
    </w:p>
    <w:p w14:paraId="33FB4E22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Osakonna struktuuri kuuluvad:</w:t>
      </w:r>
      <w:r>
        <w:rPr>
          <w:rStyle w:val="eop"/>
          <w:rFonts w:cs="Calibri"/>
          <w:szCs w:val="22"/>
        </w:rPr>
        <w:t> </w:t>
      </w:r>
    </w:p>
    <w:p w14:paraId="33FB4E23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Kasutajatoe talitus (inglise keeles </w:t>
      </w:r>
      <w:r w:rsidRPr="00BF29C1">
        <w:rPr>
          <w:rStyle w:val="normaltextrun"/>
          <w:rFonts w:cs="Calibri"/>
          <w:i/>
          <w:szCs w:val="22"/>
        </w:rPr>
        <w:t xml:space="preserve">Helpdesk </w:t>
      </w:r>
      <w:proofErr w:type="spellStart"/>
      <w:r w:rsidRPr="00BF29C1">
        <w:rPr>
          <w:rStyle w:val="normaltextrun"/>
          <w:rFonts w:cs="Calibri"/>
          <w:i/>
          <w:szCs w:val="22"/>
        </w:rPr>
        <w:t>Division</w:t>
      </w:r>
      <w:proofErr w:type="spellEnd"/>
      <w:r>
        <w:rPr>
          <w:rStyle w:val="normaltextrun"/>
          <w:rFonts w:cs="Calibri"/>
          <w:szCs w:val="22"/>
        </w:rPr>
        <w:t>);</w:t>
      </w:r>
      <w:r w:rsidRPr="00BF29C1">
        <w:rPr>
          <w:rStyle w:val="normaltextrun"/>
        </w:rPr>
        <w:t> </w:t>
      </w:r>
    </w:p>
    <w:p w14:paraId="33FB4E24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 xml:space="preserve">Infoturbe talitus (inglise keeles </w:t>
      </w:r>
      <w:proofErr w:type="spellStart"/>
      <w:r w:rsidRPr="00BF29C1">
        <w:rPr>
          <w:rStyle w:val="normaltextrun"/>
          <w:rFonts w:cs="Calibri"/>
          <w:i/>
          <w:szCs w:val="22"/>
        </w:rPr>
        <w:t>Information</w:t>
      </w:r>
      <w:proofErr w:type="spellEnd"/>
      <w:r w:rsidRPr="00BF29C1">
        <w:rPr>
          <w:rStyle w:val="normaltextrun"/>
          <w:rFonts w:cs="Calibri"/>
          <w:i/>
          <w:szCs w:val="22"/>
        </w:rPr>
        <w:t xml:space="preserve"> Security </w:t>
      </w:r>
      <w:proofErr w:type="spellStart"/>
      <w:r w:rsidRPr="00BF29C1">
        <w:rPr>
          <w:rStyle w:val="normaltextrun"/>
          <w:rFonts w:cs="Calibri"/>
          <w:i/>
          <w:szCs w:val="22"/>
        </w:rPr>
        <w:t>Division</w:t>
      </w:r>
      <w:proofErr w:type="spellEnd"/>
      <w:r>
        <w:rPr>
          <w:rStyle w:val="normaltextrun"/>
          <w:rFonts w:cs="Calibri"/>
          <w:szCs w:val="22"/>
        </w:rPr>
        <w:t>);</w:t>
      </w:r>
      <w:r w:rsidRPr="00BF29C1">
        <w:rPr>
          <w:rStyle w:val="normaltextrun"/>
        </w:rPr>
        <w:t> </w:t>
      </w:r>
    </w:p>
    <w:p w14:paraId="33FB4E25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Audiovisuaaltehnika talitus (inglise keeles </w:t>
      </w:r>
      <w:r w:rsidRPr="00BF29C1">
        <w:rPr>
          <w:rStyle w:val="normaltextrun"/>
          <w:rFonts w:cs="Calibri"/>
          <w:i/>
          <w:szCs w:val="22"/>
        </w:rPr>
        <w:t xml:space="preserve">Audio-video </w:t>
      </w:r>
      <w:proofErr w:type="spellStart"/>
      <w:r w:rsidRPr="00BF29C1">
        <w:rPr>
          <w:rStyle w:val="normaltextrun"/>
          <w:rFonts w:cs="Calibri"/>
          <w:i/>
          <w:szCs w:val="22"/>
        </w:rPr>
        <w:t>Division</w:t>
      </w:r>
      <w:proofErr w:type="spellEnd"/>
      <w:r>
        <w:rPr>
          <w:rStyle w:val="normaltextrun"/>
          <w:rFonts w:cs="Calibri"/>
          <w:szCs w:val="22"/>
        </w:rPr>
        <w:t>);</w:t>
      </w:r>
      <w:r w:rsidRPr="00BF29C1">
        <w:rPr>
          <w:rStyle w:val="normaltextrun"/>
        </w:rPr>
        <w:t> </w:t>
      </w:r>
    </w:p>
    <w:p w14:paraId="33FB4E26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Taristu talitus (inglise keeles </w:t>
      </w:r>
      <w:proofErr w:type="spellStart"/>
      <w:r w:rsidRPr="00BF29C1">
        <w:rPr>
          <w:rStyle w:val="normaltextrun"/>
          <w:rFonts w:cs="Calibri"/>
          <w:i/>
          <w:szCs w:val="22"/>
        </w:rPr>
        <w:t>Infrastructure</w:t>
      </w:r>
      <w:proofErr w:type="spellEnd"/>
      <w:r w:rsidRPr="00BF29C1">
        <w:rPr>
          <w:rStyle w:val="normaltextrun"/>
          <w:rFonts w:cs="Calibri"/>
          <w:i/>
          <w:szCs w:val="22"/>
        </w:rPr>
        <w:t xml:space="preserve"> </w:t>
      </w:r>
      <w:proofErr w:type="spellStart"/>
      <w:r w:rsidRPr="00BF29C1">
        <w:rPr>
          <w:rStyle w:val="normaltextrun"/>
          <w:rFonts w:cs="Calibri"/>
          <w:i/>
          <w:szCs w:val="22"/>
        </w:rPr>
        <w:t>Division</w:t>
      </w:r>
      <w:proofErr w:type="spellEnd"/>
      <w:r>
        <w:rPr>
          <w:rStyle w:val="normaltextrun"/>
          <w:rFonts w:cs="Calibri"/>
          <w:szCs w:val="22"/>
        </w:rPr>
        <w:t>);</w:t>
      </w:r>
      <w:r w:rsidRPr="00BF29C1">
        <w:rPr>
          <w:rStyle w:val="normaltextrun"/>
        </w:rPr>
        <w:t> </w:t>
      </w:r>
    </w:p>
    <w:p w14:paraId="33FB4E27" w14:textId="03C27465" w:rsidR="001E6DB8" w:rsidRPr="00CE27CB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Tarkvaraarendustalitus (inglise keeles</w:t>
      </w:r>
      <w:r w:rsidRPr="00BF29C1">
        <w:rPr>
          <w:rStyle w:val="normaltextrun"/>
          <w:rFonts w:cs="Calibri"/>
          <w:i/>
          <w:szCs w:val="22"/>
        </w:rPr>
        <w:t xml:space="preserve"> Software Development </w:t>
      </w:r>
      <w:proofErr w:type="spellStart"/>
      <w:r w:rsidRPr="00BF29C1">
        <w:rPr>
          <w:rStyle w:val="normaltextrun"/>
          <w:rFonts w:cs="Calibri"/>
          <w:i/>
          <w:szCs w:val="22"/>
        </w:rPr>
        <w:t>Division</w:t>
      </w:r>
      <w:proofErr w:type="spellEnd"/>
      <w:r w:rsidRPr="00BF29C1">
        <w:rPr>
          <w:rStyle w:val="normaltextrun"/>
          <w:rFonts w:cs="Calibri"/>
          <w:i/>
          <w:szCs w:val="22"/>
        </w:rPr>
        <w:t>)</w:t>
      </w:r>
      <w:r w:rsidR="00CE27CB">
        <w:rPr>
          <w:rStyle w:val="normaltextrun"/>
          <w:rFonts w:cs="Calibri"/>
          <w:i/>
          <w:szCs w:val="22"/>
        </w:rPr>
        <w:t>;</w:t>
      </w:r>
    </w:p>
    <w:p w14:paraId="23E0A555" w14:textId="1F34CE9A" w:rsidR="00CE27CB" w:rsidRPr="00CE27CB" w:rsidRDefault="00CE27CB" w:rsidP="00CE27CB">
      <w:pPr>
        <w:pStyle w:val="LisaBodyt"/>
        <w:rPr>
          <w:rStyle w:val="normaltextrun"/>
          <w:rFonts w:cs="Calibri"/>
          <w:szCs w:val="22"/>
        </w:rPr>
      </w:pPr>
      <w:r w:rsidRPr="00CE27CB">
        <w:rPr>
          <w:rStyle w:val="normaltextrun"/>
          <w:rFonts w:cs="Calibri"/>
          <w:szCs w:val="22"/>
        </w:rPr>
        <w:t>Talitluspidevuse talitus (inglise keeles Business</w:t>
      </w:r>
      <w:r>
        <w:rPr>
          <w:rStyle w:val="normaltextrun"/>
          <w:rFonts w:cs="Calibri"/>
          <w:szCs w:val="22"/>
        </w:rPr>
        <w:t xml:space="preserve"> </w:t>
      </w:r>
      <w:proofErr w:type="spellStart"/>
      <w:r w:rsidRPr="00CE27CB">
        <w:rPr>
          <w:rStyle w:val="normaltextrun"/>
          <w:rFonts w:cs="Calibri"/>
          <w:szCs w:val="22"/>
        </w:rPr>
        <w:t>Continuity</w:t>
      </w:r>
      <w:proofErr w:type="spellEnd"/>
      <w:r w:rsidRPr="00CE27CB">
        <w:rPr>
          <w:rStyle w:val="normaltextrun"/>
          <w:rFonts w:cs="Calibri"/>
          <w:szCs w:val="22"/>
        </w:rPr>
        <w:t xml:space="preserve"> </w:t>
      </w:r>
      <w:proofErr w:type="spellStart"/>
      <w:r w:rsidRPr="00CE27CB">
        <w:rPr>
          <w:rStyle w:val="normaltextrun"/>
          <w:rFonts w:cs="Calibri"/>
          <w:szCs w:val="22"/>
        </w:rPr>
        <w:t>Division</w:t>
      </w:r>
      <w:proofErr w:type="spellEnd"/>
      <w:r w:rsidRPr="00CE27CB">
        <w:rPr>
          <w:rStyle w:val="normaltextrun"/>
          <w:rFonts w:cs="Calibri"/>
          <w:szCs w:val="22"/>
        </w:rPr>
        <w:t>).</w:t>
      </w:r>
      <w:r>
        <w:rPr>
          <w:rStyle w:val="normaltextrun"/>
          <w:rFonts w:cs="Calibri"/>
          <w:szCs w:val="22"/>
        </w:rPr>
        <w:t xml:space="preserve"> [jõustunud 01.07.2026]</w:t>
      </w:r>
    </w:p>
    <w:p w14:paraId="33FB4E28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Kasutajatoe talituse ülesanded on:</w:t>
      </w:r>
      <w:r>
        <w:rPr>
          <w:rStyle w:val="eop"/>
          <w:rFonts w:cs="Calibri"/>
          <w:szCs w:val="22"/>
        </w:rPr>
        <w:t> </w:t>
      </w:r>
    </w:p>
    <w:p w14:paraId="33FB4E29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kesksetele infotehnoloogia teenustele kasutajatoe tagamine;</w:t>
      </w:r>
      <w:r w:rsidRPr="00BF29C1">
        <w:rPr>
          <w:rStyle w:val="normaltextrun"/>
        </w:rPr>
        <w:t> </w:t>
      </w:r>
    </w:p>
    <w:p w14:paraId="33FB4E2A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kasutajate pöördumiste (sh intsidentide ja probleemide) menetlemine ja lahendamine;</w:t>
      </w:r>
      <w:r w:rsidRPr="00BF29C1">
        <w:rPr>
          <w:rStyle w:val="normaltextrun"/>
        </w:rPr>
        <w:t> </w:t>
      </w:r>
    </w:p>
    <w:p w14:paraId="33FB4E2B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teenuste, riist- ja tarkvara hankimisel, seadistamisel ning kasutamisel ülikooli liikmeskonna nõustamine;</w:t>
      </w:r>
      <w:r w:rsidRPr="00BF29C1">
        <w:rPr>
          <w:rStyle w:val="normaltextrun"/>
        </w:rPr>
        <w:t> </w:t>
      </w:r>
    </w:p>
    <w:p w14:paraId="33FB4E2C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infotehnoloogiliste vahendiste ja teenuste hankimine ning soetatud varade üle arvestuse pidamine;</w:t>
      </w:r>
      <w:r w:rsidRPr="00BF29C1">
        <w:rPr>
          <w:rStyle w:val="normaltextrun"/>
        </w:rPr>
        <w:t> </w:t>
      </w:r>
    </w:p>
    <w:p w14:paraId="33FB4E2D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arvutitöökohtade (sh vajaliku tarkvara, printerite ning muude töökohal vajalike lisaseadmete) seadistamine ja haldamine;</w:t>
      </w:r>
    </w:p>
    <w:p w14:paraId="33FB4E2E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Infoturbe talituse ülesanded on:</w:t>
      </w:r>
      <w:r>
        <w:rPr>
          <w:rStyle w:val="eop"/>
          <w:rFonts w:cs="Calibri"/>
          <w:szCs w:val="22"/>
        </w:rPr>
        <w:t> </w:t>
      </w:r>
    </w:p>
    <w:p w14:paraId="33FB4E2F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ü</w:t>
      </w:r>
      <w:r w:rsidRPr="00BF29C1">
        <w:rPr>
          <w:rStyle w:val="normaltextrun"/>
          <w:rFonts w:cs="Calibri"/>
          <w:szCs w:val="22"/>
        </w:rPr>
        <w:t>likooli info turvalisuse tagamine ning infoturbe alase võimekuse kasvatamine;</w:t>
      </w:r>
      <w:r w:rsidRPr="00BF29C1">
        <w:rPr>
          <w:rStyle w:val="normaltextrun"/>
        </w:rPr>
        <w:t> </w:t>
      </w:r>
    </w:p>
    <w:p w14:paraId="33FB4E30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t>kokkulepitud infoturbe standardi juurutamine, sh infoturbe halduse süsteemi käivitamine, rakendamine, käigushoidmine ja täiustamine;</w:t>
      </w:r>
      <w:r w:rsidRPr="00BF29C1">
        <w:rPr>
          <w:rStyle w:val="normaltextrun"/>
        </w:rPr>
        <w:t> </w:t>
      </w:r>
    </w:p>
    <w:p w14:paraId="33FB4E31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t>infoturbe reguleerivate juhiste, töökordade ja protsesside koostamine ja ajakohasena hoidmine;</w:t>
      </w:r>
      <w:r w:rsidRPr="00BF29C1">
        <w:rPr>
          <w:rStyle w:val="normaltextrun"/>
        </w:rPr>
        <w:t> </w:t>
      </w:r>
    </w:p>
    <w:p w14:paraId="33FB4E32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lastRenderedPageBreak/>
        <w:t>infoturbe alase riskihalduse korraldamine;</w:t>
      </w:r>
      <w:r w:rsidRPr="00BF29C1">
        <w:rPr>
          <w:rStyle w:val="normaltextrun"/>
        </w:rPr>
        <w:t> </w:t>
      </w:r>
    </w:p>
    <w:p w14:paraId="33FB4E33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t>infoturbe alaste meetmete (organisatsioonilised kui tehnilised) juurutamine ja nende üle järelevalve teostamine;</w:t>
      </w:r>
      <w:r w:rsidRPr="00BF29C1">
        <w:rPr>
          <w:rStyle w:val="normaltextrun"/>
        </w:rPr>
        <w:t> </w:t>
      </w:r>
    </w:p>
    <w:p w14:paraId="33FB4E34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t>ülikooli infoturbe seire tegevuse korraldamine ning intsidenditele reageerimine;</w:t>
      </w:r>
      <w:r w:rsidRPr="00BF29C1">
        <w:rPr>
          <w:rStyle w:val="normaltextrun"/>
        </w:rPr>
        <w:t> </w:t>
      </w:r>
    </w:p>
    <w:p w14:paraId="33FB4E35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 w:rsidRPr="00BF29C1">
        <w:rPr>
          <w:rStyle w:val="normaltextrun"/>
          <w:rFonts w:cs="Calibri"/>
          <w:szCs w:val="22"/>
        </w:rPr>
        <w:t>infoturbe alaste projektide teostamine, sh erinevate infoturbe tehnoloogiate ja protsesside juurutamine;</w:t>
      </w:r>
      <w:r w:rsidRPr="00BF29C1">
        <w:rPr>
          <w:rStyle w:val="normaltextrun"/>
        </w:rPr>
        <w:t> </w:t>
      </w:r>
    </w:p>
    <w:p w14:paraId="33FB4E36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infosüsteemide ja rakenduste sihipärase kasutamise üle järelevalve teostamine ning võimalike kahjude ärahoidmiseks vajalikke meetmete rakendamine;</w:t>
      </w:r>
      <w:r w:rsidRPr="00BF29C1">
        <w:rPr>
          <w:rStyle w:val="normaltextrun"/>
        </w:rPr>
        <w:t> </w:t>
      </w:r>
    </w:p>
    <w:p w14:paraId="33FB4E37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Audiovisuaaltehnika talituse ülesanded on:</w:t>
      </w:r>
      <w:r>
        <w:rPr>
          <w:rStyle w:val="eop"/>
          <w:rFonts w:cs="Calibri"/>
          <w:szCs w:val="22"/>
        </w:rPr>
        <w:t> </w:t>
      </w:r>
    </w:p>
    <w:p w14:paraId="33FB4E38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avalike õpperuumide esitlustehnika ja audio-video lahenduste (sh videovõimekuse) arendamine ja haldamine;</w:t>
      </w:r>
      <w:r w:rsidRPr="00BF29C1">
        <w:rPr>
          <w:rStyle w:val="normaltextrun"/>
        </w:rPr>
        <w:t> </w:t>
      </w:r>
    </w:p>
    <w:p w14:paraId="33FB4E39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ülikooli esindusruumide heli-, valgus-, video- ja esitlustehnika arendamine ja haldamine;</w:t>
      </w:r>
      <w:r w:rsidRPr="00BF29C1">
        <w:rPr>
          <w:rStyle w:val="normaltextrun"/>
        </w:rPr>
        <w:t> </w:t>
      </w:r>
    </w:p>
    <w:p w14:paraId="33FB4E3A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esitlustehnika ja audio-video lahendustega muude ruumide varustamine;</w:t>
      </w:r>
      <w:r w:rsidRPr="00BF29C1">
        <w:rPr>
          <w:rStyle w:val="normaltextrun"/>
        </w:rPr>
        <w:t> </w:t>
      </w:r>
    </w:p>
    <w:p w14:paraId="33FB4E3B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teiste ülikooli struktuuriüksustega esitlustehnika ja audio-video lahenduste hankimise, kasutamise ja arendamise osas koostöö tegemine.</w:t>
      </w:r>
      <w:r w:rsidRPr="00BF29C1">
        <w:rPr>
          <w:rStyle w:val="normaltextrun"/>
        </w:rPr>
        <w:t> </w:t>
      </w:r>
    </w:p>
    <w:p w14:paraId="33FB4E3C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Taristu talituse ülesanded on:</w:t>
      </w:r>
      <w:r>
        <w:rPr>
          <w:rStyle w:val="eop"/>
          <w:rFonts w:cs="Calibri"/>
          <w:szCs w:val="22"/>
        </w:rPr>
        <w:t> </w:t>
      </w:r>
    </w:p>
    <w:p w14:paraId="33FB4E3D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digitaalse identiteedi (UNI-ID) ja autentimislahenduste arendamine ja haldamine;</w:t>
      </w:r>
      <w:r w:rsidRPr="00BF29C1">
        <w:rPr>
          <w:rStyle w:val="normaltextrun"/>
        </w:rPr>
        <w:t> </w:t>
      </w:r>
    </w:p>
    <w:p w14:paraId="33FB4E3E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volitatud kasutajatele süsteemidele ja andmetele juurdepääsu tagamine;</w:t>
      </w:r>
      <w:r w:rsidRPr="00BF29C1">
        <w:rPr>
          <w:rStyle w:val="normaltextrun"/>
        </w:rPr>
        <w:t> </w:t>
      </w:r>
    </w:p>
    <w:p w14:paraId="33FB4E3F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 xml:space="preserve">ühistöö- ja </w:t>
      </w:r>
      <w:proofErr w:type="spellStart"/>
      <w:r>
        <w:rPr>
          <w:rStyle w:val="normaltextrun"/>
          <w:rFonts w:cs="Calibri"/>
          <w:szCs w:val="22"/>
        </w:rPr>
        <w:t>kaugjuurdepääsu</w:t>
      </w:r>
      <w:proofErr w:type="spellEnd"/>
      <w:r>
        <w:rPr>
          <w:rStyle w:val="normaltextrun"/>
          <w:rFonts w:cs="Calibri"/>
          <w:szCs w:val="22"/>
        </w:rPr>
        <w:t xml:space="preserve"> lahenduste pakkumine ja haldamine;</w:t>
      </w:r>
      <w:r w:rsidRPr="00BF29C1">
        <w:rPr>
          <w:rStyle w:val="normaltextrun"/>
        </w:rPr>
        <w:t> </w:t>
      </w:r>
    </w:p>
    <w:p w14:paraId="33FB4E40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kõne- ja andmetaristu arendamine ja haldamine;</w:t>
      </w:r>
      <w:r w:rsidRPr="00BF29C1">
        <w:rPr>
          <w:rStyle w:val="normaltextrun"/>
        </w:rPr>
        <w:t> </w:t>
      </w:r>
    </w:p>
    <w:p w14:paraId="33FB4E41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õppetöökoha (sh kesksete arvutiklasside) arendamine ja haldamine;</w:t>
      </w:r>
      <w:r w:rsidRPr="00BF29C1">
        <w:rPr>
          <w:rStyle w:val="normaltextrun"/>
        </w:rPr>
        <w:t> </w:t>
      </w:r>
    </w:p>
    <w:p w14:paraId="33FB4E42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taristu arhitektuuri ja selle komponentide arendamine ja haldamine;</w:t>
      </w:r>
      <w:r w:rsidRPr="00BF29C1">
        <w:rPr>
          <w:rStyle w:val="normaltextrun"/>
        </w:rPr>
        <w:t> </w:t>
      </w:r>
    </w:p>
    <w:p w14:paraId="33FB4E43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tuumiktaristu tehniliste vahendite üle arvestuse pidamine;</w:t>
      </w:r>
      <w:r w:rsidRPr="00BF29C1">
        <w:rPr>
          <w:rStyle w:val="normaltextrun"/>
        </w:rPr>
        <w:t> </w:t>
      </w:r>
    </w:p>
    <w:p w14:paraId="33FB4E44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ülikooli kesksetele infotehnoloogilistele lahendustele serveri ja majutus teenuse pakkumine;</w:t>
      </w:r>
      <w:r w:rsidRPr="00BF29C1">
        <w:rPr>
          <w:rStyle w:val="normaltextrun"/>
        </w:rPr>
        <w:t> </w:t>
      </w:r>
    </w:p>
    <w:p w14:paraId="33FB4E45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infotehnoloogiliste pilvelahenduste kasutamise koordineerimine;</w:t>
      </w:r>
      <w:r w:rsidRPr="00BF29C1">
        <w:rPr>
          <w:rStyle w:val="normaltextrun"/>
        </w:rPr>
        <w:t> </w:t>
      </w:r>
    </w:p>
    <w:p w14:paraId="33FB4E46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alaste komponentide monitooring</w:t>
      </w:r>
      <w:r w:rsidR="00BF29C1">
        <w:rPr>
          <w:rStyle w:val="normaltextrun"/>
          <w:rFonts w:cs="Calibri"/>
          <w:szCs w:val="22"/>
        </w:rPr>
        <w:t>;</w:t>
      </w:r>
    </w:p>
    <w:p w14:paraId="33FB4E47" w14:textId="77777777" w:rsidR="001E6DB8" w:rsidRDefault="001E6DB8" w:rsidP="00BF29C1">
      <w:pPr>
        <w:pStyle w:val="Lisateks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  <w:szCs w:val="22"/>
        </w:rPr>
        <w:t>Tarkvaraarendustalituse ülesanded on:</w:t>
      </w:r>
      <w:r>
        <w:rPr>
          <w:rStyle w:val="eop"/>
          <w:rFonts w:cs="Calibri"/>
          <w:szCs w:val="22"/>
        </w:rPr>
        <w:t> </w:t>
      </w:r>
    </w:p>
    <w:p w14:paraId="33FB4E48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infosüsteemide ja rakenduste arendamine ning haldamine;</w:t>
      </w:r>
      <w:r w:rsidRPr="00BF29C1">
        <w:rPr>
          <w:rStyle w:val="normaltextrun"/>
        </w:rPr>
        <w:t> </w:t>
      </w:r>
    </w:p>
    <w:p w14:paraId="33FB4E49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arenduste portfelli halduse juhtimine;</w:t>
      </w:r>
      <w:r w:rsidRPr="00BF29C1">
        <w:rPr>
          <w:rStyle w:val="normaltextrun"/>
        </w:rPr>
        <w:t> </w:t>
      </w:r>
    </w:p>
    <w:p w14:paraId="33FB4E4A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arhitektuuri arendamine ja haldamine;</w:t>
      </w:r>
      <w:r w:rsidRPr="00BF29C1">
        <w:rPr>
          <w:rStyle w:val="normaltextrun"/>
        </w:rPr>
        <w:t> </w:t>
      </w:r>
    </w:p>
    <w:p w14:paraId="33FB4E4B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arendustööde teostamine ja arenduspartnerite koordineerimine;</w:t>
      </w:r>
      <w:r w:rsidRPr="00BF29C1">
        <w:rPr>
          <w:rStyle w:val="normaltextrun"/>
        </w:rPr>
        <w:t> </w:t>
      </w:r>
    </w:p>
    <w:p w14:paraId="33FB4E4C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arenduspartnerite leidmiseks hangete korraldamine;</w:t>
      </w:r>
      <w:r w:rsidRPr="00BF29C1">
        <w:rPr>
          <w:rStyle w:val="normaltextrun"/>
        </w:rPr>
        <w:t> </w:t>
      </w:r>
    </w:p>
    <w:p w14:paraId="33FB4E4D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arenduste mittefunktsionaalne testimine ja dokumenteerimine;</w:t>
      </w:r>
      <w:r w:rsidRPr="00BF29C1">
        <w:rPr>
          <w:rStyle w:val="normaltextrun"/>
        </w:rPr>
        <w:t> </w:t>
      </w:r>
    </w:p>
    <w:p w14:paraId="33FB4E4E" w14:textId="77777777" w:rsidR="001E6DB8" w:rsidRPr="00BF29C1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infosüsteemide ja rakenduste teenustasemete lepete sõlmimine;</w:t>
      </w:r>
      <w:r w:rsidRPr="00BF29C1">
        <w:rPr>
          <w:rStyle w:val="normaltextrun"/>
        </w:rPr>
        <w:t> </w:t>
      </w:r>
    </w:p>
    <w:p w14:paraId="33FB4E4F" w14:textId="77777777" w:rsidR="001E6DB8" w:rsidRPr="006C4FD4" w:rsidRDefault="001E6DB8" w:rsidP="00BF29C1">
      <w:pPr>
        <w:pStyle w:val="LisaBodyt"/>
        <w:spacing w:before="60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IT arhitektuuri ja infoturbe põhimõtete rakendamine.</w:t>
      </w:r>
      <w:r w:rsidRPr="00BF29C1">
        <w:rPr>
          <w:rStyle w:val="normaltextrun"/>
        </w:rPr>
        <w:t> </w:t>
      </w:r>
    </w:p>
    <w:p w14:paraId="57231D02" w14:textId="1718C3E3" w:rsidR="006C4FD4" w:rsidRPr="003B406A" w:rsidRDefault="006C4FD4" w:rsidP="00EF3512">
      <w:pPr>
        <w:pStyle w:val="Lisatekst"/>
        <w:rPr>
          <w:rFonts w:cs="Calibri"/>
          <w:b/>
          <w:bCs/>
          <w:szCs w:val="22"/>
        </w:rPr>
      </w:pPr>
      <w:r w:rsidRPr="003B406A">
        <w:rPr>
          <w:b/>
          <w:bCs/>
        </w:rPr>
        <w:t>Talitluspidevuse talituse ülesanded on</w:t>
      </w:r>
      <w:r w:rsidRPr="00C104F0">
        <w:t>:</w:t>
      </w:r>
      <w:r w:rsidR="003B406A" w:rsidRPr="00C104F0">
        <w:t xml:space="preserve"> [jõustunud </w:t>
      </w:r>
      <w:r w:rsidR="00C104F0" w:rsidRPr="00C104F0">
        <w:t>01.07.2026]</w:t>
      </w:r>
    </w:p>
    <w:p w14:paraId="6569D109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>talitluspidevuse halduse süsteemi arendamine ja ajakohasena hoidmine;</w:t>
      </w:r>
    </w:p>
    <w:p w14:paraId="40E9B9BC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>talitluspidevuse poliitika, juhiste ja protsesside rakendamise koordineerimine;</w:t>
      </w:r>
    </w:p>
    <w:p w14:paraId="5BDEB58D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>talitluspidevuse riskihalduse ja riskikäsitluse koordineerimine;</w:t>
      </w:r>
    </w:p>
    <w:p w14:paraId="46C855BB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 xml:space="preserve">talitluspidevuse-, intsidendi-, kriisi- ja taasteplaanide metoodiline ühtlustamine; </w:t>
      </w:r>
    </w:p>
    <w:p w14:paraId="47DDA2A4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 xml:space="preserve">talitluspidevuse meeskonna töö ja </w:t>
      </w:r>
      <w:proofErr w:type="spellStart"/>
      <w:r>
        <w:t>valdkondadeülese</w:t>
      </w:r>
      <w:proofErr w:type="spellEnd"/>
      <w:r>
        <w:t xml:space="preserve"> koostöö korraldamine; </w:t>
      </w:r>
    </w:p>
    <w:p w14:paraId="5EE332B5" w14:textId="77777777" w:rsidR="006C4FD4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 xml:space="preserve">intsidentideks ja kriisideks valmisoleku hindamine ning juhtumite analüüsi korraldamine; </w:t>
      </w:r>
    </w:p>
    <w:p w14:paraId="33FB4E50" w14:textId="728C48A5" w:rsidR="00B130E3" w:rsidRPr="006C4FD4" w:rsidRDefault="006C4FD4" w:rsidP="003B406A">
      <w:pPr>
        <w:pStyle w:val="LisaBodyt"/>
        <w:spacing w:before="60"/>
        <w:rPr>
          <w:rFonts w:cs="Calibri"/>
          <w:szCs w:val="22"/>
        </w:rPr>
      </w:pPr>
      <w:r>
        <w:t>talitluspidevuse seire, õppuste ja läbimängimiste korraldamine; 10.8 talitluspidevuse alase teadlikkuse tõstmine ülikoolis.</w:t>
      </w:r>
    </w:p>
    <w:sectPr w:rsidR="00B130E3" w:rsidRPr="006C4FD4" w:rsidSect="00FF5E7A">
      <w:headerReference w:type="even" r:id="rId8"/>
      <w:headerReference w:type="default" r:id="rId9"/>
      <w:footerReference w:type="even" r:id="rId10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7704" w14:textId="77777777" w:rsidR="004C4D30" w:rsidRDefault="004C4D30">
      <w:r>
        <w:separator/>
      </w:r>
    </w:p>
  </w:endnote>
  <w:endnote w:type="continuationSeparator" w:id="0">
    <w:p w14:paraId="729F3345" w14:textId="77777777" w:rsidR="004C4D30" w:rsidRDefault="004C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4E61" w14:textId="77777777" w:rsidR="008F7202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B4E62" w14:textId="77777777" w:rsidR="008F7202" w:rsidRDefault="008F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F15E" w14:textId="77777777" w:rsidR="004C4D30" w:rsidRDefault="004C4D30">
      <w:r>
        <w:separator/>
      </w:r>
    </w:p>
  </w:footnote>
  <w:footnote w:type="continuationSeparator" w:id="0">
    <w:p w14:paraId="09A82B57" w14:textId="77777777" w:rsidR="004C4D30" w:rsidRDefault="004C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4E5E" w14:textId="77777777" w:rsidR="008F7202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B4E5F" w14:textId="77777777" w:rsidR="008F7202" w:rsidRDefault="008F7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33FB4E60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42EA86AA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67313485">
    <w:abstractNumId w:val="4"/>
  </w:num>
  <w:num w:numId="2" w16cid:durableId="401216463">
    <w:abstractNumId w:val="5"/>
  </w:num>
  <w:num w:numId="3" w16cid:durableId="853883565">
    <w:abstractNumId w:val="0"/>
  </w:num>
  <w:num w:numId="4" w16cid:durableId="2055233952">
    <w:abstractNumId w:val="1"/>
  </w:num>
  <w:num w:numId="5" w16cid:durableId="1550460785">
    <w:abstractNumId w:val="3"/>
  </w:num>
  <w:num w:numId="6" w16cid:durableId="2098359450">
    <w:abstractNumId w:val="3"/>
  </w:num>
  <w:num w:numId="7" w16cid:durableId="1880582887">
    <w:abstractNumId w:val="2"/>
  </w:num>
  <w:num w:numId="8" w16cid:durableId="692146234">
    <w:abstractNumId w:val="3"/>
  </w:num>
  <w:num w:numId="9" w16cid:durableId="231887400">
    <w:abstractNumId w:val="2"/>
  </w:num>
  <w:num w:numId="10" w16cid:durableId="1167286203">
    <w:abstractNumId w:val="2"/>
  </w:num>
  <w:num w:numId="11" w16cid:durableId="839849281">
    <w:abstractNumId w:val="2"/>
  </w:num>
  <w:num w:numId="12" w16cid:durableId="1205168710">
    <w:abstractNumId w:val="2"/>
  </w:num>
  <w:num w:numId="13" w16cid:durableId="31269982">
    <w:abstractNumId w:val="2"/>
  </w:num>
  <w:num w:numId="14" w16cid:durableId="113527707">
    <w:abstractNumId w:val="2"/>
  </w:num>
  <w:num w:numId="15" w16cid:durableId="428279867">
    <w:abstractNumId w:val="2"/>
  </w:num>
  <w:num w:numId="16" w16cid:durableId="2035886691">
    <w:abstractNumId w:val="2"/>
  </w:num>
  <w:num w:numId="17" w16cid:durableId="83383645">
    <w:abstractNumId w:val="2"/>
  </w:num>
  <w:num w:numId="18" w16cid:durableId="316036749">
    <w:abstractNumId w:val="2"/>
  </w:num>
  <w:num w:numId="19" w16cid:durableId="949506598">
    <w:abstractNumId w:val="2"/>
  </w:num>
  <w:num w:numId="20" w16cid:durableId="106241851">
    <w:abstractNumId w:val="2"/>
  </w:num>
  <w:num w:numId="21" w16cid:durableId="1453355640">
    <w:abstractNumId w:val="2"/>
  </w:num>
  <w:num w:numId="22" w16cid:durableId="808480837">
    <w:abstractNumId w:val="2"/>
  </w:num>
  <w:num w:numId="23" w16cid:durableId="366492900">
    <w:abstractNumId w:val="2"/>
  </w:num>
  <w:num w:numId="24" w16cid:durableId="847520581">
    <w:abstractNumId w:val="2"/>
  </w:num>
  <w:num w:numId="25" w16cid:durableId="1670600190">
    <w:abstractNumId w:val="2"/>
  </w:num>
  <w:num w:numId="26" w16cid:durableId="201989829">
    <w:abstractNumId w:val="2"/>
  </w:num>
  <w:num w:numId="27" w16cid:durableId="1999188001">
    <w:abstractNumId w:val="2"/>
  </w:num>
  <w:num w:numId="28" w16cid:durableId="558174503">
    <w:abstractNumId w:val="2"/>
  </w:num>
  <w:num w:numId="29" w16cid:durableId="2082482426">
    <w:abstractNumId w:val="2"/>
  </w:num>
  <w:num w:numId="30" w16cid:durableId="198111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B8"/>
    <w:rsid w:val="000103F7"/>
    <w:rsid w:val="00015A41"/>
    <w:rsid w:val="0002350E"/>
    <w:rsid w:val="00076C16"/>
    <w:rsid w:val="00083BC9"/>
    <w:rsid w:val="00097848"/>
    <w:rsid w:val="000A0A25"/>
    <w:rsid w:val="000A52ED"/>
    <w:rsid w:val="00140340"/>
    <w:rsid w:val="0014041B"/>
    <w:rsid w:val="00164D61"/>
    <w:rsid w:val="001D05E5"/>
    <w:rsid w:val="001E6DB8"/>
    <w:rsid w:val="001E7223"/>
    <w:rsid w:val="00203A79"/>
    <w:rsid w:val="00207301"/>
    <w:rsid w:val="00207D15"/>
    <w:rsid w:val="00212AE0"/>
    <w:rsid w:val="002216AF"/>
    <w:rsid w:val="00276CFC"/>
    <w:rsid w:val="0029000F"/>
    <w:rsid w:val="0029184D"/>
    <w:rsid w:val="002B4BCA"/>
    <w:rsid w:val="002C4618"/>
    <w:rsid w:val="002D1948"/>
    <w:rsid w:val="002D6A49"/>
    <w:rsid w:val="002F4B91"/>
    <w:rsid w:val="00316C57"/>
    <w:rsid w:val="00371A8A"/>
    <w:rsid w:val="0037527E"/>
    <w:rsid w:val="003A498C"/>
    <w:rsid w:val="003B406A"/>
    <w:rsid w:val="003E2946"/>
    <w:rsid w:val="00401896"/>
    <w:rsid w:val="00442948"/>
    <w:rsid w:val="00450B27"/>
    <w:rsid w:val="004803F4"/>
    <w:rsid w:val="00492917"/>
    <w:rsid w:val="004C1221"/>
    <w:rsid w:val="004C4D30"/>
    <w:rsid w:val="004F7D4E"/>
    <w:rsid w:val="00520B85"/>
    <w:rsid w:val="00522694"/>
    <w:rsid w:val="00524CD9"/>
    <w:rsid w:val="00591CBF"/>
    <w:rsid w:val="005D0605"/>
    <w:rsid w:val="005F7BD6"/>
    <w:rsid w:val="006125D6"/>
    <w:rsid w:val="00616014"/>
    <w:rsid w:val="00633EBE"/>
    <w:rsid w:val="006725D6"/>
    <w:rsid w:val="006823BD"/>
    <w:rsid w:val="00686B15"/>
    <w:rsid w:val="006905AC"/>
    <w:rsid w:val="006A39A6"/>
    <w:rsid w:val="006B56B1"/>
    <w:rsid w:val="006B76F8"/>
    <w:rsid w:val="006C4FD4"/>
    <w:rsid w:val="006C54D8"/>
    <w:rsid w:val="006C7894"/>
    <w:rsid w:val="006D01D7"/>
    <w:rsid w:val="006F46CD"/>
    <w:rsid w:val="00727B13"/>
    <w:rsid w:val="007334D7"/>
    <w:rsid w:val="007670EA"/>
    <w:rsid w:val="00781A97"/>
    <w:rsid w:val="007C3E0F"/>
    <w:rsid w:val="007F6352"/>
    <w:rsid w:val="008062FB"/>
    <w:rsid w:val="00816F21"/>
    <w:rsid w:val="00843834"/>
    <w:rsid w:val="00852451"/>
    <w:rsid w:val="0089147F"/>
    <w:rsid w:val="008B1943"/>
    <w:rsid w:val="008C2E19"/>
    <w:rsid w:val="008F7202"/>
    <w:rsid w:val="009001F4"/>
    <w:rsid w:val="00954D81"/>
    <w:rsid w:val="009B17A2"/>
    <w:rsid w:val="009C577C"/>
    <w:rsid w:val="009C72C6"/>
    <w:rsid w:val="00A005FC"/>
    <w:rsid w:val="00A717DD"/>
    <w:rsid w:val="00A738C7"/>
    <w:rsid w:val="00A831C3"/>
    <w:rsid w:val="00A865C0"/>
    <w:rsid w:val="00AB11BE"/>
    <w:rsid w:val="00AB48A9"/>
    <w:rsid w:val="00B116C8"/>
    <w:rsid w:val="00B11E2C"/>
    <w:rsid w:val="00B130E3"/>
    <w:rsid w:val="00B25946"/>
    <w:rsid w:val="00B41ACF"/>
    <w:rsid w:val="00B53498"/>
    <w:rsid w:val="00B67A8F"/>
    <w:rsid w:val="00B74F42"/>
    <w:rsid w:val="00BA0AEF"/>
    <w:rsid w:val="00BA128A"/>
    <w:rsid w:val="00BA43B4"/>
    <w:rsid w:val="00BC1C38"/>
    <w:rsid w:val="00BE21E2"/>
    <w:rsid w:val="00BF29C1"/>
    <w:rsid w:val="00C104F0"/>
    <w:rsid w:val="00C11566"/>
    <w:rsid w:val="00C31C6B"/>
    <w:rsid w:val="00C33EF1"/>
    <w:rsid w:val="00C436F1"/>
    <w:rsid w:val="00C50ADF"/>
    <w:rsid w:val="00C8347D"/>
    <w:rsid w:val="00CC4872"/>
    <w:rsid w:val="00CE27CB"/>
    <w:rsid w:val="00CE69D1"/>
    <w:rsid w:val="00D157AF"/>
    <w:rsid w:val="00D410EA"/>
    <w:rsid w:val="00D778E2"/>
    <w:rsid w:val="00D87EB6"/>
    <w:rsid w:val="00D91251"/>
    <w:rsid w:val="00D972D6"/>
    <w:rsid w:val="00DE1C36"/>
    <w:rsid w:val="00E11CC8"/>
    <w:rsid w:val="00E24F22"/>
    <w:rsid w:val="00E36265"/>
    <w:rsid w:val="00E80175"/>
    <w:rsid w:val="00EC7BDD"/>
    <w:rsid w:val="00ED7575"/>
    <w:rsid w:val="00EE1D8B"/>
    <w:rsid w:val="00EF3512"/>
    <w:rsid w:val="00F0104D"/>
    <w:rsid w:val="00F16E2F"/>
    <w:rsid w:val="00F27045"/>
    <w:rsid w:val="00F42420"/>
    <w:rsid w:val="00F61DAC"/>
    <w:rsid w:val="00F84234"/>
    <w:rsid w:val="00F84CA9"/>
    <w:rsid w:val="00FD1D2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33FB4DF7"/>
  <w15:docId w15:val="{6D160474-7620-4DD2-9CB5-5275C52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E6D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E6DB8"/>
  </w:style>
  <w:style w:type="character" w:customStyle="1" w:styleId="eop">
    <w:name w:val="eop"/>
    <w:basedOn w:val="DefaultParagraphFont"/>
    <w:rsid w:val="001E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orraldus_kinnitatud_lisaga_delta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761E-D774-40B8-9C52-759D891F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korraldus_kinnitatud_lisaga_delta (4)</Template>
  <TotalTime>7</TotalTime>
  <Pages>2</Pages>
  <Words>819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Kairi Schütz</dc:creator>
  <cp:keywords/>
  <dc:description/>
  <cp:lastModifiedBy>Kairi Schütz</cp:lastModifiedBy>
  <cp:revision>10</cp:revision>
  <cp:lastPrinted>2018-10-02T09:59:00Z</cp:lastPrinted>
  <dcterms:created xsi:type="dcterms:W3CDTF">2026-06-16T07:21:00Z</dcterms:created>
  <dcterms:modified xsi:type="dcterms:W3CDTF">2026-06-16T07:27:00Z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</Properties>
</file>