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23" w:rsidRDefault="001D4923" w:rsidP="001D4923">
      <w:pPr>
        <w:pStyle w:val="BodyR"/>
      </w:pPr>
      <w:r>
        <w:t>TERVIKTEKST</w:t>
      </w:r>
    </w:p>
    <w:p w:rsidR="00DD4247" w:rsidRDefault="001D4923" w:rsidP="001D4923">
      <w:pPr>
        <w:pStyle w:val="BodyR"/>
        <w:spacing w:before="120"/>
        <w:jc w:val="left"/>
      </w:pPr>
      <w:r>
        <w:t xml:space="preserve">Kinnitatud rektori 03.11.2017 </w:t>
      </w:r>
      <w:r w:rsidR="009505B7">
        <w:t xml:space="preserve">käskkirjaga nr </w:t>
      </w:r>
      <w:r w:rsidR="001E07DE" w:rsidRPr="001E07DE">
        <w:t>113</w:t>
      </w:r>
      <w:r w:rsidR="00DD4247">
        <w:t xml:space="preserve"> </w:t>
      </w:r>
      <w:r w:rsidR="00DD4247">
        <w:br/>
        <w:t xml:space="preserve">Muudetud rektori </w:t>
      </w:r>
      <w:r w:rsidR="00DD4247" w:rsidRPr="00DD4247">
        <w:t xml:space="preserve">31.03.2021 </w:t>
      </w:r>
      <w:r w:rsidR="00DD4247">
        <w:t xml:space="preserve">käskkirjaga nr </w:t>
      </w:r>
      <w:r w:rsidR="00DD4247" w:rsidRPr="00DD4247">
        <w:t>15</w:t>
      </w:r>
      <w:r w:rsidR="00DD4247">
        <w:t xml:space="preserve"> (jõustunud 01.04.2021)</w:t>
      </w:r>
    </w:p>
    <w:p w:rsidR="001D4923" w:rsidRDefault="001D4923" w:rsidP="001D4923">
      <w:pPr>
        <w:pStyle w:val="BodyR"/>
        <w:spacing w:before="120"/>
        <w:jc w:val="left"/>
      </w:pPr>
      <w:r w:rsidRPr="001D4923">
        <w:t xml:space="preserve">Redaktsiooni jõustumise kuupäev: </w:t>
      </w:r>
      <w:r w:rsidR="00DD4247">
        <w:t>01.04.2021</w:t>
      </w:r>
    </w:p>
    <w:p w:rsidR="006D07D8" w:rsidRPr="00204EC0" w:rsidRDefault="00ED2918" w:rsidP="00A270E9">
      <w:pPr>
        <w:pStyle w:val="Lisapealkiri"/>
        <w:tabs>
          <w:tab w:val="clear" w:pos="6521"/>
        </w:tabs>
      </w:pPr>
      <w:r>
        <w:t>Han</w:t>
      </w:r>
      <w:r w:rsidR="00D06747">
        <w:t>kekord</w:t>
      </w:r>
    </w:p>
    <w:p w:rsidR="0098699A" w:rsidRPr="0056401A" w:rsidRDefault="00116A93" w:rsidP="0032275A">
      <w:pPr>
        <w:pStyle w:val="Lisatekst"/>
        <w:rPr>
          <w:b/>
        </w:rPr>
      </w:pPr>
      <w:proofErr w:type="spellStart"/>
      <w:r w:rsidRPr="0056401A">
        <w:rPr>
          <w:b/>
        </w:rPr>
        <w:t>Üldsätted</w:t>
      </w:r>
      <w:proofErr w:type="spellEnd"/>
    </w:p>
    <w:p w:rsidR="009A7DBF" w:rsidRDefault="00ED2918" w:rsidP="0088636D">
      <w:pPr>
        <w:pStyle w:val="LisaBodyt"/>
      </w:pPr>
      <w:r>
        <w:t>Han</w:t>
      </w:r>
      <w:r w:rsidR="00D06747">
        <w:t>kekorraga</w:t>
      </w:r>
      <w:r w:rsidR="009A7DBF" w:rsidRPr="009A7DBF">
        <w:t xml:space="preserve"> (edaspidi </w:t>
      </w:r>
      <w:r w:rsidR="00D06747">
        <w:rPr>
          <w:i/>
        </w:rPr>
        <w:t>kord</w:t>
      </w:r>
      <w:r w:rsidR="009A7DBF" w:rsidRPr="009A7DBF">
        <w:t xml:space="preserve">) </w:t>
      </w:r>
      <w:r w:rsidR="00D56E4D">
        <w:t xml:space="preserve">reguleeritakse </w:t>
      </w:r>
      <w:r w:rsidR="009A7DBF">
        <w:t>T</w:t>
      </w:r>
      <w:r w:rsidR="009A7DBF" w:rsidRPr="009A7DBF">
        <w:t>allinna Tehnikaülikooli</w:t>
      </w:r>
      <w:r w:rsidR="002741FE">
        <w:t xml:space="preserve"> (</w:t>
      </w:r>
      <w:r w:rsidR="00AD002B">
        <w:t xml:space="preserve">edaspidi </w:t>
      </w:r>
      <w:r w:rsidR="00AD002B" w:rsidRPr="00AD002B">
        <w:rPr>
          <w:i/>
        </w:rPr>
        <w:t>ülikool</w:t>
      </w:r>
      <w:r w:rsidR="002741FE">
        <w:t>)</w:t>
      </w:r>
      <w:r w:rsidR="00596844">
        <w:t>:</w:t>
      </w:r>
    </w:p>
    <w:p w:rsidR="00596844" w:rsidRDefault="00ED2918" w:rsidP="0088636D">
      <w:pPr>
        <w:pStyle w:val="LisaBodyt2"/>
      </w:pPr>
      <w:r>
        <w:t>riigihan</w:t>
      </w:r>
      <w:r w:rsidR="00596844" w:rsidRPr="00596844">
        <w:t xml:space="preserve">gete </w:t>
      </w:r>
      <w:r>
        <w:t xml:space="preserve">(edaspidi </w:t>
      </w:r>
      <w:r w:rsidRPr="00ED2918">
        <w:rPr>
          <w:i/>
        </w:rPr>
        <w:t>hange</w:t>
      </w:r>
      <w:r>
        <w:t xml:space="preserve">) </w:t>
      </w:r>
      <w:r w:rsidR="00596844" w:rsidRPr="00596844">
        <w:t>planeerimist</w:t>
      </w:r>
      <w:r w:rsidR="00596844">
        <w:t>;</w:t>
      </w:r>
    </w:p>
    <w:p w:rsidR="00596844" w:rsidRDefault="00ED2918" w:rsidP="0088636D">
      <w:pPr>
        <w:pStyle w:val="LisaBodyt2"/>
      </w:pPr>
      <w:r>
        <w:t>han</w:t>
      </w:r>
      <w:r w:rsidR="00596844" w:rsidRPr="00596844">
        <w:t>gete ettevalmistamist, läbiviimist ja hankelepingute sõlmimise erisusi;</w:t>
      </w:r>
    </w:p>
    <w:p w:rsidR="00596844" w:rsidRDefault="00ED2918" w:rsidP="0088636D">
      <w:pPr>
        <w:pStyle w:val="LisaBodyt2"/>
      </w:pPr>
      <w:r>
        <w:t>han</w:t>
      </w:r>
      <w:r w:rsidR="00596844" w:rsidRPr="00596844">
        <w:t xml:space="preserve">ke eest </w:t>
      </w:r>
      <w:r w:rsidR="00416D2D">
        <w:t>ja</w:t>
      </w:r>
      <w:r w:rsidR="00596844" w:rsidRPr="00596844">
        <w:t xml:space="preserve"> hankelepingu täitmise eest vastutava</w:t>
      </w:r>
      <w:r w:rsidR="00416D2D">
        <w:t>te</w:t>
      </w:r>
      <w:r w:rsidR="00596844" w:rsidRPr="00596844">
        <w:t xml:space="preserve"> isiku</w:t>
      </w:r>
      <w:r w:rsidR="00416D2D">
        <w:t>te</w:t>
      </w:r>
      <w:r w:rsidR="00596844" w:rsidRPr="00596844">
        <w:t xml:space="preserve"> määramist</w:t>
      </w:r>
      <w:r w:rsidR="002741FE">
        <w:t>;</w:t>
      </w:r>
    </w:p>
    <w:p w:rsidR="002C5CD9" w:rsidRDefault="002C5CD9" w:rsidP="002C5CD9">
      <w:pPr>
        <w:pStyle w:val="LisaBodyt2"/>
      </w:pPr>
      <w:r>
        <w:t>er</w:t>
      </w:r>
      <w:r w:rsidR="00F8255A">
        <w:t>imenetluste läbiviimist</w:t>
      </w:r>
      <w:r>
        <w:t>;</w:t>
      </w:r>
    </w:p>
    <w:p w:rsidR="002741FE" w:rsidRDefault="002741FE" w:rsidP="0088636D">
      <w:pPr>
        <w:pStyle w:val="LisaBodyt2"/>
      </w:pPr>
      <w:r>
        <w:t xml:space="preserve">alla lihthanke piirmäära jäävate asjade, teenuste ning ehitustööde </w:t>
      </w:r>
      <w:r w:rsidR="00AD002B">
        <w:t xml:space="preserve">(edaspidi </w:t>
      </w:r>
      <w:r w:rsidR="00E95EE5" w:rsidRPr="00F524C7">
        <w:rPr>
          <w:i/>
        </w:rPr>
        <w:t>väike</w:t>
      </w:r>
      <w:r w:rsidR="00AD002B" w:rsidRPr="00F524C7">
        <w:rPr>
          <w:i/>
        </w:rPr>
        <w:t>hange</w:t>
      </w:r>
      <w:r w:rsidR="00AD002B">
        <w:t xml:space="preserve">) </w:t>
      </w:r>
      <w:r w:rsidR="00F9721C">
        <w:t>ostmis</w:t>
      </w:r>
      <w:r w:rsidR="00C01445">
        <w:t>t</w:t>
      </w:r>
      <w:r w:rsidR="00997A74">
        <w:t>;</w:t>
      </w:r>
    </w:p>
    <w:p w:rsidR="0069580A" w:rsidRDefault="002741FE" w:rsidP="0088636D">
      <w:pPr>
        <w:pStyle w:val="LisaBodyt2"/>
      </w:pPr>
      <w:r>
        <w:t>meetme</w:t>
      </w:r>
      <w:r w:rsidR="00A276CA">
        <w:t>i</w:t>
      </w:r>
      <w:r>
        <w:t>d huvide konflikti vältimiseks</w:t>
      </w:r>
      <w:r w:rsidR="0069580A">
        <w:t>;</w:t>
      </w:r>
    </w:p>
    <w:p w:rsidR="002741FE" w:rsidRPr="00164039" w:rsidRDefault="00FD19FE" w:rsidP="0088636D">
      <w:pPr>
        <w:pStyle w:val="LisaBodyt2"/>
      </w:pPr>
      <w:r>
        <w:t xml:space="preserve">iseseisvalt </w:t>
      </w:r>
      <w:r w:rsidRPr="00164039">
        <w:t>tegutsevate üksuste määramist</w:t>
      </w:r>
      <w:r w:rsidR="00E049FC" w:rsidRPr="00164039">
        <w:t>.</w:t>
      </w:r>
    </w:p>
    <w:p w:rsidR="00116A93" w:rsidRDefault="00ED2918" w:rsidP="0088636D">
      <w:pPr>
        <w:pStyle w:val="LisaBodyt"/>
      </w:pPr>
      <w:r w:rsidRPr="00164039">
        <w:t>Han</w:t>
      </w:r>
      <w:r w:rsidR="00116A93" w:rsidRPr="00164039">
        <w:t xml:space="preserve">gete korraldamisel juhindub </w:t>
      </w:r>
      <w:r w:rsidR="00AD002B" w:rsidRPr="00164039">
        <w:t>ülikool</w:t>
      </w:r>
      <w:r w:rsidR="00116A93" w:rsidRPr="00164039">
        <w:t xml:space="preserve"> </w:t>
      </w:r>
      <w:r w:rsidR="00BD337B" w:rsidRPr="00164039">
        <w:t>riigi</w:t>
      </w:r>
      <w:r w:rsidRPr="00164039">
        <w:t>han</w:t>
      </w:r>
      <w:r w:rsidR="00116A93" w:rsidRPr="00164039">
        <w:t xml:space="preserve">gete </w:t>
      </w:r>
      <w:r w:rsidR="00116A93" w:rsidRPr="00116A93">
        <w:t xml:space="preserve">seadusest (edaspidi </w:t>
      </w:r>
      <w:r w:rsidR="00116A93" w:rsidRPr="008829FC">
        <w:rPr>
          <w:i/>
        </w:rPr>
        <w:t>RHS</w:t>
      </w:r>
      <w:r w:rsidR="00116A93" w:rsidRPr="00116A93">
        <w:t xml:space="preserve">), Euroopa Liidu </w:t>
      </w:r>
      <w:r w:rsidR="00BD337B">
        <w:t xml:space="preserve">jt </w:t>
      </w:r>
      <w:r w:rsidR="00116A93" w:rsidRPr="00116A93">
        <w:t>õigu</w:t>
      </w:r>
      <w:r w:rsidR="00D06747">
        <w:t>saktidest ning hankekorrast</w:t>
      </w:r>
      <w:r w:rsidR="00116A93" w:rsidRPr="00116A93">
        <w:t xml:space="preserve">. Hankelepingute sõlmimisele kohaldatakse rektori kehtestatud </w:t>
      </w:r>
      <w:hyperlink r:id="rId8" w:history="1">
        <w:r w:rsidR="00116A93" w:rsidRPr="00CE490E">
          <w:rPr>
            <w:rStyle w:val="Hyperlink"/>
          </w:rPr>
          <w:t xml:space="preserve">lepingute sõlmimise ja täitmise </w:t>
        </w:r>
        <w:r w:rsidR="00D06747" w:rsidRPr="00CE490E">
          <w:rPr>
            <w:rStyle w:val="Hyperlink"/>
          </w:rPr>
          <w:t>korda</w:t>
        </w:r>
      </w:hyperlink>
      <w:r w:rsidR="00D06747">
        <w:t xml:space="preserve"> käesolevas korras</w:t>
      </w:r>
      <w:r w:rsidR="00116A93" w:rsidRPr="00116A93">
        <w:t xml:space="preserve"> sätestatud erisustega.</w:t>
      </w:r>
    </w:p>
    <w:p w:rsidR="00E11AE1" w:rsidRDefault="00E11AE1" w:rsidP="00FA4F8B">
      <w:pPr>
        <w:pStyle w:val="LisaBodyt"/>
      </w:pPr>
      <w:r>
        <w:t xml:space="preserve">Hankemenetluse liik valitakse vastavalt RHS-le, arvestades </w:t>
      </w:r>
      <w:r w:rsidR="0007627B">
        <w:t>selles</w:t>
      </w:r>
      <w:r w:rsidR="00006F53">
        <w:t xml:space="preserve"> sätestatud</w:t>
      </w:r>
      <w:r w:rsidR="00237E9D">
        <w:t xml:space="preserve"> piirmäärasid ja </w:t>
      </w:r>
      <w:r w:rsidR="0007627B">
        <w:t xml:space="preserve">menetlusliigi </w:t>
      </w:r>
      <w:r w:rsidR="00237E9D">
        <w:t>valiku kriteeriume</w:t>
      </w:r>
      <w:r w:rsidR="00266A51">
        <w:t>.</w:t>
      </w:r>
    </w:p>
    <w:p w:rsidR="00932090" w:rsidRDefault="00FA4F8B" w:rsidP="009A033C">
      <w:pPr>
        <w:pStyle w:val="LisaBodyt"/>
      </w:pPr>
      <w:r>
        <w:t xml:space="preserve">RHS-s </w:t>
      </w:r>
      <w:r w:rsidR="005D748C">
        <w:t>sätestatud menetlusreegleid ei kohaldata,</w:t>
      </w:r>
      <w:r w:rsidR="00422760">
        <w:t xml:space="preserve"> </w:t>
      </w:r>
      <w:r>
        <w:t>kui hangitakse RHS §-s 11</w:t>
      </w:r>
      <w:r w:rsidRPr="002829C8">
        <w:t xml:space="preserve"> erandite</w:t>
      </w:r>
      <w:r>
        <w:t>na sätestatud asju ja teenuseid või toimub sisetehing vastavalt RHS §-le 12</w:t>
      </w:r>
      <w:r w:rsidR="009A033C">
        <w:t xml:space="preserve">, </w:t>
      </w:r>
      <w:r w:rsidR="00F4610A">
        <w:t xml:space="preserve">s.h kui </w:t>
      </w:r>
      <w:r w:rsidR="009A033C" w:rsidRPr="009A033C">
        <w:t>tellitakse teadus- ja arendusteenust</w:t>
      </w:r>
      <w:r w:rsidR="00F4610A">
        <w:t xml:space="preserve">, mille lõplik </w:t>
      </w:r>
      <w:r w:rsidR="009A033C" w:rsidRPr="009A033C">
        <w:t>kasu</w:t>
      </w:r>
      <w:r w:rsidR="00F4610A">
        <w:t xml:space="preserve">saaja ei ole </w:t>
      </w:r>
      <w:r w:rsidR="009A033C">
        <w:t>ü</w:t>
      </w:r>
      <w:r w:rsidR="00BC0276">
        <w:t>likool</w:t>
      </w:r>
      <w:r w:rsidR="009A033C">
        <w:t xml:space="preserve"> </w:t>
      </w:r>
      <w:r w:rsidR="002D4A4A">
        <w:t>või</w:t>
      </w:r>
      <w:r w:rsidR="002D4A4A" w:rsidRPr="009A033C">
        <w:t xml:space="preserve"> </w:t>
      </w:r>
      <w:r w:rsidR="009A033C" w:rsidRPr="009A033C">
        <w:t xml:space="preserve">teenuste eest </w:t>
      </w:r>
      <w:r w:rsidR="00F4610A">
        <w:t>ei tasu ainult ülikool</w:t>
      </w:r>
      <w:r>
        <w:t>.</w:t>
      </w:r>
    </w:p>
    <w:p w:rsidR="00093563" w:rsidRDefault="00093563" w:rsidP="009A033C">
      <w:pPr>
        <w:pStyle w:val="LisaBodyt"/>
      </w:pPr>
      <w:r>
        <w:t>Raamlepingule kohaldatakse hankelepingu sätteid, kui korras ei ole määratud teisiti.</w:t>
      </w:r>
    </w:p>
    <w:p w:rsidR="00D1068E" w:rsidRDefault="00D1068E" w:rsidP="00D1068E">
      <w:pPr>
        <w:pStyle w:val="LisaBodyt"/>
      </w:pPr>
      <w:r w:rsidRPr="00D1068E">
        <w:t xml:space="preserve">Kõik </w:t>
      </w:r>
      <w:r>
        <w:t xml:space="preserve">korras </w:t>
      </w:r>
      <w:r w:rsidRPr="00D1068E">
        <w:t>nimetatud maksumused arvestatakse käibemaksuta</w:t>
      </w:r>
      <w:r>
        <w:t>.</w:t>
      </w:r>
    </w:p>
    <w:p w:rsidR="003D7C6D" w:rsidRPr="008A6E2D" w:rsidRDefault="003D7C6D" w:rsidP="008A6E2D">
      <w:pPr>
        <w:pStyle w:val="Lisatekst"/>
        <w:rPr>
          <w:b/>
        </w:rPr>
      </w:pPr>
      <w:r w:rsidRPr="008A6E2D">
        <w:rPr>
          <w:b/>
        </w:rPr>
        <w:t xml:space="preserve">Hangete </w:t>
      </w:r>
      <w:r w:rsidR="00D7517A">
        <w:rPr>
          <w:b/>
        </w:rPr>
        <w:t>korraldamine</w:t>
      </w:r>
    </w:p>
    <w:p w:rsidR="00C62A5F" w:rsidRPr="00C62A5F" w:rsidRDefault="00ED2918" w:rsidP="0088636D">
      <w:pPr>
        <w:pStyle w:val="LisaBodyt"/>
      </w:pPr>
      <w:r>
        <w:t>Han</w:t>
      </w:r>
      <w:r w:rsidR="002741FE">
        <w:t xml:space="preserve">gete korraldamist </w:t>
      </w:r>
      <w:r w:rsidR="00AD002B">
        <w:t>ülikooli</w:t>
      </w:r>
      <w:r w:rsidR="002741FE">
        <w:t>s</w:t>
      </w:r>
      <w:r w:rsidR="008829FC">
        <w:t xml:space="preserve"> koordineerib rahandusosakon</w:t>
      </w:r>
      <w:r w:rsidR="00DC511F">
        <w:t>d</w:t>
      </w:r>
      <w:r w:rsidR="00BD337B">
        <w:t>, mis</w:t>
      </w:r>
      <w:r w:rsidR="00C62A5F" w:rsidRPr="00C62A5F">
        <w:t>:</w:t>
      </w:r>
    </w:p>
    <w:p w:rsidR="00B066BC" w:rsidRDefault="00B066BC" w:rsidP="00B066BC">
      <w:pPr>
        <w:pStyle w:val="LisaBodyt2"/>
      </w:pPr>
      <w:r w:rsidRPr="00A21B88">
        <w:t xml:space="preserve">selgitab struktuuriüksustele </w:t>
      </w:r>
      <w:r>
        <w:t>riigihan</w:t>
      </w:r>
      <w:r w:rsidRPr="00A21B88">
        <w:t>ke alaseid õigusakte, tavasid ja praktikat;</w:t>
      </w:r>
    </w:p>
    <w:p w:rsidR="00B066BC" w:rsidRPr="00C62A5F" w:rsidRDefault="00B066BC" w:rsidP="00B066BC">
      <w:pPr>
        <w:pStyle w:val="LisaBodyt2"/>
      </w:pPr>
      <w:r>
        <w:t xml:space="preserve">koostab ja teeb siseveebis kättesaadavaks hangete läbiviimiseks vajalikud juhendid ning dokumentide näidised ja vormid. </w:t>
      </w:r>
    </w:p>
    <w:p w:rsidR="00C62A5F" w:rsidRDefault="00596844" w:rsidP="0088636D">
      <w:pPr>
        <w:pStyle w:val="LisaBodyt2"/>
      </w:pPr>
      <w:r w:rsidRPr="00596844">
        <w:t xml:space="preserve">korraldab ja annab juhiseid iga-aastase </w:t>
      </w:r>
      <w:r w:rsidR="005964A8">
        <w:t xml:space="preserve">ülikooli </w:t>
      </w:r>
      <w:r w:rsidRPr="00596844">
        <w:t xml:space="preserve">hankeplaani </w:t>
      </w:r>
      <w:r w:rsidR="00AA33E2">
        <w:t xml:space="preserve">(edaspidi </w:t>
      </w:r>
      <w:r w:rsidR="00AA33E2" w:rsidRPr="00CF363A">
        <w:rPr>
          <w:i/>
        </w:rPr>
        <w:t>hankeplaan</w:t>
      </w:r>
      <w:r w:rsidR="00AA33E2">
        <w:t xml:space="preserve">) </w:t>
      </w:r>
      <w:r w:rsidRPr="00596844">
        <w:t>koostamiseks</w:t>
      </w:r>
      <w:r w:rsidR="00C62A5F" w:rsidRPr="00C62A5F">
        <w:t>;</w:t>
      </w:r>
    </w:p>
    <w:p w:rsidR="00C62A5F" w:rsidRDefault="00596844" w:rsidP="0088636D">
      <w:pPr>
        <w:pStyle w:val="LisaBodyt2"/>
      </w:pPr>
      <w:r>
        <w:t>korraldab</w:t>
      </w:r>
      <w:r w:rsidR="00C62A5F">
        <w:t xml:space="preserve"> </w:t>
      </w:r>
      <w:r w:rsidR="00ED2918">
        <w:t>han</w:t>
      </w:r>
      <w:r w:rsidRPr="00596844">
        <w:t xml:space="preserve">gete ettevalmistamist, läbiviimist ja </w:t>
      </w:r>
      <w:r w:rsidR="00ED2918">
        <w:t>han</w:t>
      </w:r>
      <w:r w:rsidR="002B0FEA">
        <w:t>ke</w:t>
      </w:r>
      <w:r w:rsidRPr="00596844">
        <w:t>lepingute sõlmimist</w:t>
      </w:r>
      <w:r w:rsidR="00C62A5F" w:rsidRPr="00C62A5F">
        <w:t>;</w:t>
      </w:r>
    </w:p>
    <w:p w:rsidR="00B066BC" w:rsidRPr="00A21B88" w:rsidRDefault="00B066BC" w:rsidP="00B066BC">
      <w:pPr>
        <w:pStyle w:val="LisaBodyt2"/>
      </w:pPr>
      <w:r>
        <w:t>avab esitatud pakkumused;</w:t>
      </w:r>
    </w:p>
    <w:p w:rsidR="00285E09" w:rsidRDefault="00285E09" w:rsidP="0088636D">
      <w:pPr>
        <w:pStyle w:val="LisaBodyt2"/>
      </w:pPr>
      <w:r>
        <w:t>teeb finantsdirektori p-s 2.2.3 nimetatud otsused pakkujatele teatavaks;</w:t>
      </w:r>
    </w:p>
    <w:p w:rsidR="00116A93" w:rsidRDefault="00C62A5F" w:rsidP="0088636D">
      <w:pPr>
        <w:pStyle w:val="LisaBodyt2"/>
      </w:pPr>
      <w:r w:rsidRPr="00C62A5F">
        <w:t xml:space="preserve">teeb </w:t>
      </w:r>
      <w:r w:rsidR="002B0FEA">
        <w:t>riigi</w:t>
      </w:r>
      <w:r w:rsidR="00ED2918">
        <w:t>han</w:t>
      </w:r>
      <w:r w:rsidRPr="00C62A5F">
        <w:t>gete registris menetlustoiminguid</w:t>
      </w:r>
      <w:r>
        <w:t>;</w:t>
      </w:r>
    </w:p>
    <w:p w:rsidR="002829C8" w:rsidRDefault="00595E31" w:rsidP="0088636D">
      <w:pPr>
        <w:pStyle w:val="LisaBodyt2"/>
      </w:pPr>
      <w:r>
        <w:t>korraldab hankemenetluste dokumentatsiooni säilitamise</w:t>
      </w:r>
      <w:r w:rsidR="002B0FEA">
        <w:t>;</w:t>
      </w:r>
    </w:p>
    <w:p w:rsidR="00C62A5F" w:rsidRDefault="00A21B88" w:rsidP="0088636D">
      <w:pPr>
        <w:pStyle w:val="LisaBodyt2"/>
      </w:pPr>
      <w:r>
        <w:t>teeb muid RHS-</w:t>
      </w:r>
      <w:r w:rsidR="002B0FEA">
        <w:t>i täitmiseks</w:t>
      </w:r>
      <w:r>
        <w:t xml:space="preserve"> </w:t>
      </w:r>
      <w:r w:rsidR="006E5FF0">
        <w:t xml:space="preserve">vajalikke </w:t>
      </w:r>
      <w:r>
        <w:t xml:space="preserve">toiminguid. </w:t>
      </w:r>
    </w:p>
    <w:p w:rsidR="00274E43" w:rsidRDefault="003C6E05" w:rsidP="008A6E2D">
      <w:pPr>
        <w:pStyle w:val="LisaBodyt"/>
      </w:pPr>
      <w:r>
        <w:t>Hangete valdkonna juht ülikoolis on f</w:t>
      </w:r>
      <w:r w:rsidR="00274E43">
        <w:t>inantsdirektor</w:t>
      </w:r>
      <w:r>
        <w:t>, kes</w:t>
      </w:r>
      <w:r w:rsidR="00274E43">
        <w:t>:</w:t>
      </w:r>
    </w:p>
    <w:p w:rsidR="00274E43" w:rsidRDefault="00285E09">
      <w:pPr>
        <w:pStyle w:val="LisaBodyt2"/>
      </w:pPr>
      <w:r>
        <w:t>k</w:t>
      </w:r>
      <w:r w:rsidR="00274E43">
        <w:t>innitab hankeplaani ja ajakohastatud hankeplaani;</w:t>
      </w:r>
    </w:p>
    <w:p w:rsidR="00285E09" w:rsidRDefault="00AC06B4">
      <w:pPr>
        <w:pStyle w:val="LisaBodyt2"/>
      </w:pPr>
      <w:r>
        <w:t xml:space="preserve">annab </w:t>
      </w:r>
      <w:r w:rsidR="00285E09">
        <w:t>hankekorraldused;</w:t>
      </w:r>
    </w:p>
    <w:p w:rsidR="00AC06B4" w:rsidRDefault="00285E09">
      <w:pPr>
        <w:pStyle w:val="LisaBodyt2"/>
      </w:pPr>
      <w:r>
        <w:t>teeb k</w:t>
      </w:r>
      <w:r w:rsidRPr="00DA4D3C">
        <w:t xml:space="preserve">omisjoni </w:t>
      </w:r>
      <w:r>
        <w:t>ettepanekul otsused pakkumuste vastavaks tunnistamise, p</w:t>
      </w:r>
      <w:r w:rsidRPr="00681504">
        <w:t>akkumus</w:t>
      </w:r>
      <w:r>
        <w:t>e edukaks tunnistamise ning eduka pakkuja kvalifitseerimise kohta</w:t>
      </w:r>
      <w:r w:rsidR="00AC06B4">
        <w:t xml:space="preserve">, samuti </w:t>
      </w:r>
      <w:r w:rsidR="00D06747">
        <w:t>muud korras</w:t>
      </w:r>
      <w:r>
        <w:t xml:space="preserve"> või RHS-s sätestatud hankija otsused</w:t>
      </w:r>
      <w:r w:rsidR="00AC06B4">
        <w:t>;</w:t>
      </w:r>
    </w:p>
    <w:p w:rsidR="00274E43" w:rsidRPr="00CE2AC7" w:rsidRDefault="00A54E7C">
      <w:pPr>
        <w:pStyle w:val="LisaBodyt2"/>
      </w:pPr>
      <w:r>
        <w:t>annab</w:t>
      </w:r>
      <w:r w:rsidRPr="00CE2AC7">
        <w:t xml:space="preserve"> </w:t>
      </w:r>
      <w:r w:rsidR="0012323F" w:rsidRPr="00CE2AC7">
        <w:t>üksusele</w:t>
      </w:r>
      <w:r w:rsidRPr="00CE2AC7">
        <w:t xml:space="preserve"> õiguse korraldada hankeid</w:t>
      </w:r>
      <w:r w:rsidR="00AC06B4" w:rsidRPr="00CE2AC7">
        <w:t xml:space="preserve"> iseseisvalt tegutseva üksusena</w:t>
      </w:r>
      <w:r w:rsidR="00285E09" w:rsidRPr="00CE2AC7">
        <w:t>.</w:t>
      </w:r>
    </w:p>
    <w:p w:rsidR="00076261" w:rsidRDefault="00076261" w:rsidP="00076261">
      <w:pPr>
        <w:pStyle w:val="LisaBodyt"/>
      </w:pPr>
      <w:r>
        <w:t xml:space="preserve">Iseseisvalt tegutsev üksus: </w:t>
      </w:r>
    </w:p>
    <w:p w:rsidR="00076261" w:rsidRDefault="00076261" w:rsidP="00076261">
      <w:pPr>
        <w:pStyle w:val="LisaBodyt2"/>
      </w:pPr>
      <w:r>
        <w:t>vastutab iseseisvalt</w:t>
      </w:r>
      <w:r w:rsidRPr="00AA6AE9">
        <w:t xml:space="preserve"> </w:t>
      </w:r>
      <w:r>
        <w:t>oma hangete ja nende õiguspärasuse eest;</w:t>
      </w:r>
    </w:p>
    <w:p w:rsidR="00076261" w:rsidRDefault="00076261" w:rsidP="00076261">
      <w:pPr>
        <w:pStyle w:val="LisaBodyt2"/>
      </w:pPr>
      <w:r>
        <w:t xml:space="preserve">kehtestab oma </w:t>
      </w:r>
      <w:r w:rsidR="00D06747">
        <w:t>hankekorra</w:t>
      </w:r>
      <w:r>
        <w:t>;</w:t>
      </w:r>
    </w:p>
    <w:p w:rsidR="00076261" w:rsidRPr="00DC3657" w:rsidRDefault="00076261" w:rsidP="00076261">
      <w:pPr>
        <w:pStyle w:val="LisaBodyt2"/>
      </w:pPr>
      <w:r>
        <w:t>määrab hangete läbiviimise eest vastutavad isikud.</w:t>
      </w:r>
    </w:p>
    <w:p w:rsidR="00105999" w:rsidRDefault="00ED2918" w:rsidP="00CF363A">
      <w:pPr>
        <w:pStyle w:val="Lisatekst"/>
      </w:pPr>
      <w:r w:rsidRPr="003A040B">
        <w:rPr>
          <w:b/>
        </w:rPr>
        <w:t>Han</w:t>
      </w:r>
      <w:r w:rsidR="002741FE" w:rsidRPr="003A040B">
        <w:rPr>
          <w:b/>
        </w:rPr>
        <w:t>gete planeerimine</w:t>
      </w:r>
    </w:p>
    <w:p w:rsidR="008A55FC" w:rsidRDefault="003A040B" w:rsidP="008A55FC">
      <w:pPr>
        <w:pStyle w:val="LisaBodyt"/>
      </w:pPr>
      <w:r>
        <w:t>Hankeid korraldatakse ülikoolis iga-aastase hankeplaani alusel. Planeerimise eesmärk on hangete korrektne ja õigeaegne läbiviimine.</w:t>
      </w:r>
    </w:p>
    <w:p w:rsidR="008A55FC" w:rsidRDefault="0039772E" w:rsidP="00596844">
      <w:pPr>
        <w:pStyle w:val="LisaBodyt"/>
      </w:pPr>
      <w:r>
        <w:lastRenderedPageBreak/>
        <w:t>H</w:t>
      </w:r>
      <w:r w:rsidR="00CE033F">
        <w:t xml:space="preserve">ankeplaani koostamiseks esitavad </w:t>
      </w:r>
      <w:r w:rsidR="005D4461">
        <w:t xml:space="preserve">kõik </w:t>
      </w:r>
      <w:r w:rsidR="00CE033F">
        <w:t>s</w:t>
      </w:r>
      <w:r w:rsidR="00443BD6">
        <w:t xml:space="preserve">truktuuriüksused </w:t>
      </w:r>
      <w:r w:rsidR="005964A8">
        <w:t xml:space="preserve">rahandusosakonnale </w:t>
      </w:r>
      <w:r w:rsidR="00F73F38">
        <w:t xml:space="preserve">hankeplaani (edaspidi </w:t>
      </w:r>
      <w:r w:rsidR="00443BD6" w:rsidRPr="00CF363A">
        <w:rPr>
          <w:i/>
        </w:rPr>
        <w:t>alahankeplaan</w:t>
      </w:r>
      <w:r w:rsidR="00F73F38">
        <w:t>)</w:t>
      </w:r>
      <w:r w:rsidR="00443BD6">
        <w:t xml:space="preserve"> järgmisel</w:t>
      </w:r>
      <w:r w:rsidR="00596844">
        <w:t xml:space="preserve"> aastal </w:t>
      </w:r>
      <w:r w:rsidR="005D4461">
        <w:t xml:space="preserve">vajalike </w:t>
      </w:r>
      <w:r w:rsidR="00ED2918">
        <w:t>han</w:t>
      </w:r>
      <w:r w:rsidR="00596844">
        <w:t>gete</w:t>
      </w:r>
      <w:r w:rsidR="00E840F3">
        <w:t xml:space="preserve"> kohta</w:t>
      </w:r>
      <w:r w:rsidR="00596844">
        <w:t>, mille eeldatav hankelepingu mak</w:t>
      </w:r>
      <w:r w:rsidR="00443BD6">
        <w:t xml:space="preserve">sumus </w:t>
      </w:r>
      <w:r w:rsidR="00443BD6" w:rsidRPr="009C2EEA">
        <w:t xml:space="preserve">ületab </w:t>
      </w:r>
      <w:r w:rsidR="00295294" w:rsidRPr="009C2EEA">
        <w:t>5</w:t>
      </w:r>
      <w:r w:rsidR="00443BD6" w:rsidRPr="009C2EEA">
        <w:t>000 eurot</w:t>
      </w:r>
      <w:r w:rsidR="005964A8" w:rsidRPr="009C2EEA">
        <w:t xml:space="preserve">. </w:t>
      </w:r>
    </w:p>
    <w:p w:rsidR="00B7637C" w:rsidRPr="005615BA" w:rsidRDefault="005964A8" w:rsidP="00864DE5">
      <w:pPr>
        <w:pStyle w:val="LisaBodyt"/>
      </w:pPr>
      <w:r w:rsidRPr="009C2EEA">
        <w:t>Alahankeplaan esitatakse</w:t>
      </w:r>
      <w:r w:rsidR="00443BD6" w:rsidRPr="009C2EEA">
        <w:t xml:space="preserve"> </w:t>
      </w:r>
      <w:r w:rsidRPr="009C2EEA">
        <w:t xml:space="preserve">hiljemalt </w:t>
      </w:r>
      <w:r w:rsidR="00295294" w:rsidRPr="00CF363A">
        <w:t>eelarve esitamise kuupäevaks</w:t>
      </w:r>
      <w:r w:rsidR="00837A08" w:rsidRPr="00CF363A">
        <w:t xml:space="preserve"> koos eelarve</w:t>
      </w:r>
      <w:r w:rsidRPr="00CF363A">
        <w:t xml:space="preserve"> kavandiga</w:t>
      </w:r>
      <w:r w:rsidR="00A545EE">
        <w:t xml:space="preserve">. </w:t>
      </w:r>
    </w:p>
    <w:p w:rsidR="00B0785C" w:rsidRDefault="0039772E" w:rsidP="00E73FF5">
      <w:pPr>
        <w:pStyle w:val="LisaBodyt"/>
      </w:pPr>
      <w:r>
        <w:t>Rahandusosakond</w:t>
      </w:r>
      <w:r w:rsidR="00FA5ECD">
        <w:t xml:space="preserve"> koostab </w:t>
      </w:r>
      <w:r w:rsidR="00E95EE5" w:rsidRPr="005615BA">
        <w:t>viivitamatult</w:t>
      </w:r>
      <w:r w:rsidR="00E95EE5">
        <w:rPr>
          <w:color w:val="FF0000"/>
        </w:rPr>
        <w:t xml:space="preserve"> </w:t>
      </w:r>
      <w:r w:rsidR="00E73FF5">
        <w:t>pärast struktuuriüks</w:t>
      </w:r>
      <w:r w:rsidR="00FA5ECD">
        <w:t>ustelt alahankeplaanide saamist</w:t>
      </w:r>
      <w:r w:rsidR="00E73FF5">
        <w:t xml:space="preserve"> hankeplaani kavandi.</w:t>
      </w:r>
    </w:p>
    <w:p w:rsidR="00E73FF5" w:rsidRDefault="00AA33E2" w:rsidP="00E73FF5">
      <w:pPr>
        <w:pStyle w:val="LisaBodyt"/>
      </w:pPr>
      <w:r>
        <w:t>Kinnitatud h</w:t>
      </w:r>
      <w:r w:rsidR="00E73FF5">
        <w:t xml:space="preserve">ankeplaan avalikustatakse </w:t>
      </w:r>
      <w:r w:rsidR="00AD002B">
        <w:t>ülikooli</w:t>
      </w:r>
      <w:r w:rsidR="00C87504">
        <w:t xml:space="preserve"> veebilehel</w:t>
      </w:r>
      <w:r w:rsidR="008B1919">
        <w:t xml:space="preserve"> </w:t>
      </w:r>
      <w:r w:rsidR="008B1919" w:rsidRPr="005615BA">
        <w:t>hiljemalt iga aasta 7. jaanuariks</w:t>
      </w:r>
      <w:r w:rsidR="00E73FF5" w:rsidRPr="005615BA">
        <w:t>.</w:t>
      </w:r>
    </w:p>
    <w:p w:rsidR="00E73FF5" w:rsidRDefault="0039772E" w:rsidP="00E73FF5">
      <w:pPr>
        <w:pStyle w:val="LisaBodyt"/>
      </w:pPr>
      <w:r>
        <w:t>H</w:t>
      </w:r>
      <w:r w:rsidR="00E73FF5">
        <w:t xml:space="preserve">ankeplaani </w:t>
      </w:r>
      <w:r w:rsidR="00274E43">
        <w:t xml:space="preserve">ajakohastatakse </w:t>
      </w:r>
      <w:r w:rsidR="00E73FF5">
        <w:t>kord aastas juunikuus</w:t>
      </w:r>
      <w:r w:rsidR="00274E43">
        <w:t xml:space="preserve"> ja </w:t>
      </w:r>
      <w:r w:rsidR="00B71B8B">
        <w:t xml:space="preserve">see </w:t>
      </w:r>
      <w:r w:rsidR="00E73FF5">
        <w:t xml:space="preserve">avalikustatakse </w:t>
      </w:r>
      <w:r w:rsidR="0095016B">
        <w:t xml:space="preserve">ülikooli veebilehel </w:t>
      </w:r>
      <w:r w:rsidR="00274E43">
        <w:t>viivitamatult</w:t>
      </w:r>
      <w:r w:rsidR="00987B59">
        <w:t xml:space="preserve"> pärast kinn</w:t>
      </w:r>
      <w:r w:rsidR="00274E43">
        <w:t>i</w:t>
      </w:r>
      <w:r w:rsidR="00987B59">
        <w:t>t</w:t>
      </w:r>
      <w:r w:rsidR="00274E43">
        <w:t>amist</w:t>
      </w:r>
      <w:r w:rsidR="00E73FF5">
        <w:t>.</w:t>
      </w:r>
    </w:p>
    <w:p w:rsidR="00675C25" w:rsidRPr="0056401A" w:rsidRDefault="001637C5" w:rsidP="00675C25">
      <w:pPr>
        <w:pStyle w:val="Lisatekst"/>
        <w:rPr>
          <w:b/>
        </w:rPr>
      </w:pPr>
      <w:r>
        <w:rPr>
          <w:b/>
        </w:rPr>
        <w:t>H</w:t>
      </w:r>
      <w:r w:rsidR="00ED2918">
        <w:rPr>
          <w:b/>
        </w:rPr>
        <w:t>an</w:t>
      </w:r>
      <w:r w:rsidR="00675C25" w:rsidRPr="0056401A">
        <w:rPr>
          <w:b/>
        </w:rPr>
        <w:t>gete teostamise kord</w:t>
      </w:r>
    </w:p>
    <w:p w:rsidR="00E50ADE" w:rsidRPr="0007151A" w:rsidRDefault="001637C5" w:rsidP="00E50ADE">
      <w:pPr>
        <w:pStyle w:val="LisaBodyt"/>
      </w:pPr>
      <w:r>
        <w:t>H</w:t>
      </w:r>
      <w:r w:rsidR="00E50ADE" w:rsidRPr="0007151A">
        <w:t>angete teostamise üldkorda kohaldatakse, kui hankelepingu maksumus on asjade ja teenuste</w:t>
      </w:r>
      <w:r w:rsidR="00C740B3" w:rsidRPr="0007151A">
        <w:t xml:space="preserve">, </w:t>
      </w:r>
      <w:r w:rsidR="0007151A" w:rsidRPr="0007151A">
        <w:t xml:space="preserve">eriteenuste </w:t>
      </w:r>
      <w:r w:rsidR="00E50ADE" w:rsidRPr="0007151A">
        <w:t xml:space="preserve">ning ideekonkursi korral 60 000  eurot või enam, ehitustööde hankelepingute </w:t>
      </w:r>
      <w:r w:rsidR="00E430D3">
        <w:t>korral 150 000 eurot või enam,</w:t>
      </w:r>
      <w:r w:rsidR="00E50ADE" w:rsidRPr="0007151A">
        <w:t xml:space="preserve"> sotsiaalteenuste hankelepingute korral 300 000 eurot või enam.</w:t>
      </w:r>
    </w:p>
    <w:p w:rsidR="00EA2891" w:rsidRPr="008A6E2D" w:rsidRDefault="003F634E" w:rsidP="0039772E">
      <w:pPr>
        <w:pStyle w:val="LisaBodyt"/>
        <w:rPr>
          <w:color w:val="5B9BD5" w:themeColor="accent1"/>
        </w:rPr>
      </w:pPr>
      <w:r>
        <w:t>H</w:t>
      </w:r>
      <w:r w:rsidR="00ED2918">
        <w:t>an</w:t>
      </w:r>
      <w:r w:rsidR="0056401A">
        <w:t>kemenetluse al</w:t>
      </w:r>
      <w:r w:rsidR="0046317E">
        <w:t>us</w:t>
      </w:r>
      <w:r w:rsidR="0056401A">
        <w:t>tamis</w:t>
      </w:r>
      <w:r>
        <w:t>eks</w:t>
      </w:r>
      <w:r w:rsidR="0056401A">
        <w:t xml:space="preserve"> esitab</w:t>
      </w:r>
      <w:r w:rsidR="00150861" w:rsidRPr="00150861">
        <w:t xml:space="preserve"> struktuuriüksus</w:t>
      </w:r>
      <w:r w:rsidR="006B0CDC">
        <w:t xml:space="preserve">e juht </w:t>
      </w:r>
      <w:r w:rsidR="00150861" w:rsidRPr="00150861">
        <w:t xml:space="preserve">(edaspidi </w:t>
      </w:r>
      <w:r w:rsidR="00ED2918" w:rsidRPr="00CF363A">
        <w:rPr>
          <w:i/>
        </w:rPr>
        <w:t>han</w:t>
      </w:r>
      <w:r w:rsidR="00150861" w:rsidRPr="00CF363A">
        <w:rPr>
          <w:i/>
        </w:rPr>
        <w:t>ke algataja</w:t>
      </w:r>
      <w:r w:rsidR="00150861" w:rsidRPr="00150861">
        <w:t>)</w:t>
      </w:r>
      <w:r w:rsidR="002D4A4A">
        <w:t xml:space="preserve"> </w:t>
      </w:r>
      <w:r w:rsidR="002D4A4A" w:rsidRPr="002D4A4A">
        <w:t xml:space="preserve">kooskõlastatult </w:t>
      </w:r>
      <w:r w:rsidR="002D4A4A" w:rsidRPr="00164039">
        <w:t xml:space="preserve">finantsallika käsutajaga </w:t>
      </w:r>
      <w:r w:rsidR="0046317E">
        <w:t>rahandusosakonnale hanketaotluse</w:t>
      </w:r>
      <w:r>
        <w:t>:</w:t>
      </w:r>
      <w:r w:rsidR="00733A88">
        <w:t xml:space="preserve"> </w:t>
      </w:r>
    </w:p>
    <w:p w:rsidR="003F634E" w:rsidRPr="00CF363A" w:rsidRDefault="00792C04" w:rsidP="008A6E2D">
      <w:pPr>
        <w:pStyle w:val="LisaBodyt2"/>
      </w:pPr>
      <w:r>
        <w:t>h</w:t>
      </w:r>
      <w:r w:rsidR="003F634E">
        <w:t>ankeplaani järgse hanke korral vähemalt 20 päeva ette;</w:t>
      </w:r>
    </w:p>
    <w:p w:rsidR="00880355" w:rsidRDefault="003F634E" w:rsidP="008A6E2D">
      <w:pPr>
        <w:pStyle w:val="LisaBodyt2"/>
      </w:pPr>
      <w:r>
        <w:t>h</w:t>
      </w:r>
      <w:r w:rsidR="00880355" w:rsidRPr="008E79D6">
        <w:t xml:space="preserve">ankeplaani välise </w:t>
      </w:r>
      <w:r w:rsidR="00880355">
        <w:t>han</w:t>
      </w:r>
      <w:r w:rsidR="00880355" w:rsidRPr="008E79D6">
        <w:t xml:space="preserve">ke </w:t>
      </w:r>
      <w:r>
        <w:t xml:space="preserve">korral </w:t>
      </w:r>
      <w:r w:rsidR="00880355" w:rsidRPr="008E79D6">
        <w:t xml:space="preserve">niipea, kui </w:t>
      </w:r>
      <w:r w:rsidR="00880355">
        <w:t>han</w:t>
      </w:r>
      <w:r w:rsidR="00880355" w:rsidRPr="008E79D6">
        <w:t xml:space="preserve">ke vajadus </w:t>
      </w:r>
      <w:r w:rsidR="00880355">
        <w:t>selgub.</w:t>
      </w:r>
      <w:r w:rsidR="00880355" w:rsidRPr="001F0EC8">
        <w:t xml:space="preserve"> </w:t>
      </w:r>
    </w:p>
    <w:p w:rsidR="00EB0C1E" w:rsidRDefault="00EB0C1E" w:rsidP="00EB0C1E">
      <w:pPr>
        <w:pStyle w:val="LisaBodyt2"/>
      </w:pPr>
      <w:r w:rsidRPr="00EB0C1E">
        <w:t>Hangete planeerimisel tuleb arvestada, et üldkorras teostatava hanke puhul ei või pakkumuste esitamise tähtaeg olla lühem kui 15 päeva ning rahvusvahelist piirmäära ületavate hangete puhul 30 päeva hanketeate avaldamisest arvates.</w:t>
      </w:r>
    </w:p>
    <w:p w:rsidR="006D38F2" w:rsidRDefault="006D38F2" w:rsidP="00880355">
      <w:pPr>
        <w:pStyle w:val="LisaBodyt"/>
      </w:pPr>
      <w:r>
        <w:t>Erandlike hankemenetluste puhul esitatakse koos hanketaotlusega dokumendid valitud menetluse kasutamiseks nõutavate eelduste olemasolu kohta.</w:t>
      </w:r>
    </w:p>
    <w:p w:rsidR="004E5A6F" w:rsidRPr="00460364" w:rsidRDefault="004E5A6F" w:rsidP="004E5A6F">
      <w:pPr>
        <w:pStyle w:val="LisaBodyt"/>
      </w:pPr>
      <w:r w:rsidRPr="00460364">
        <w:t xml:space="preserve">Eelisjärjekorras </w:t>
      </w:r>
      <w:r w:rsidR="00C30E6B">
        <w:t>alustatakse</w:t>
      </w:r>
      <w:r w:rsidRPr="00460364">
        <w:t xml:space="preserve"> hankeplaani järgseid hankeid. </w:t>
      </w:r>
    </w:p>
    <w:p w:rsidR="00CB7ADB" w:rsidRPr="00CF363A" w:rsidRDefault="00CB7ADB" w:rsidP="0039772E">
      <w:pPr>
        <w:pStyle w:val="LisaBodyt"/>
        <w:rPr>
          <w:color w:val="5B9BD5" w:themeColor="accent1"/>
        </w:rPr>
      </w:pPr>
      <w:r>
        <w:t>Hanke algataja:</w:t>
      </w:r>
    </w:p>
    <w:p w:rsidR="00236F52" w:rsidRPr="00683369" w:rsidRDefault="00236F52" w:rsidP="00CF363A">
      <w:pPr>
        <w:pStyle w:val="LisaBodyt2"/>
        <w:rPr>
          <w:color w:val="5B9BD5" w:themeColor="accent1"/>
        </w:rPr>
      </w:pPr>
      <w:r>
        <w:t xml:space="preserve">hindab hangitavate asjade </w:t>
      </w:r>
      <w:r w:rsidR="005D4461">
        <w:t xml:space="preserve">või </w:t>
      </w:r>
      <w:r>
        <w:t>teenuste mahtu ning kogust;</w:t>
      </w:r>
    </w:p>
    <w:p w:rsidR="00CB7ADB" w:rsidRPr="00AC03FC" w:rsidRDefault="00236F52" w:rsidP="00CF363A">
      <w:pPr>
        <w:pStyle w:val="LisaBodyt2"/>
        <w:rPr>
          <w:color w:val="5B9BD5" w:themeColor="accent1"/>
        </w:rPr>
      </w:pPr>
      <w:r>
        <w:t xml:space="preserve">esitab </w:t>
      </w:r>
      <w:r w:rsidR="00CB7ADB">
        <w:t>õigeaegse</w:t>
      </w:r>
      <w:r>
        <w:t>lt</w:t>
      </w:r>
      <w:r w:rsidR="00CB7ADB">
        <w:t xml:space="preserve"> </w:t>
      </w:r>
      <w:r>
        <w:t xml:space="preserve">hanketaotluse </w:t>
      </w:r>
      <w:r w:rsidR="00CB7ADB">
        <w:t xml:space="preserve">ja </w:t>
      </w:r>
      <w:r>
        <w:t xml:space="preserve">määrab </w:t>
      </w:r>
      <w:r w:rsidR="00CB7ADB">
        <w:t>hanke eeldatava maksumuse</w:t>
      </w:r>
      <w:r w:rsidR="00BB6409">
        <w:t>;</w:t>
      </w:r>
    </w:p>
    <w:p w:rsidR="00BB6409" w:rsidRPr="00683369" w:rsidRDefault="00BB6409" w:rsidP="00BB6409">
      <w:pPr>
        <w:pStyle w:val="LisaBodyt2"/>
        <w:rPr>
          <w:color w:val="5B9BD5" w:themeColor="accent1"/>
        </w:rPr>
      </w:pPr>
      <w:r>
        <w:t>teeb ettepaneku komisjoni liikmete nimetamiseks;</w:t>
      </w:r>
    </w:p>
    <w:p w:rsidR="00BB6409" w:rsidRPr="00CF363A" w:rsidRDefault="00BB6409" w:rsidP="00BB6409">
      <w:pPr>
        <w:pStyle w:val="LisaBodyt2"/>
        <w:rPr>
          <w:color w:val="5B9BD5" w:themeColor="accent1"/>
        </w:rPr>
      </w:pPr>
      <w:r>
        <w:t>sõlmib hankelepingu või kooskõlastab selle.</w:t>
      </w:r>
    </w:p>
    <w:p w:rsidR="006A5EC5" w:rsidRDefault="006D38F2" w:rsidP="006A5EC5">
      <w:pPr>
        <w:pStyle w:val="LisaBodyt"/>
      </w:pPr>
      <w:r>
        <w:t>H</w:t>
      </w:r>
      <w:r w:rsidR="00D60F57">
        <w:t>anketaotluse</w:t>
      </w:r>
      <w:r>
        <w:t xml:space="preserve"> alusel</w:t>
      </w:r>
      <w:r w:rsidR="00D60F57">
        <w:t xml:space="preserve"> koostab</w:t>
      </w:r>
      <w:r w:rsidR="00546C0D">
        <w:t xml:space="preserve"> rahandusosakond h</w:t>
      </w:r>
      <w:r w:rsidR="00C84214">
        <w:t>ankekorralduse</w:t>
      </w:r>
      <w:r w:rsidR="00674BCD">
        <w:t xml:space="preserve"> </w:t>
      </w:r>
      <w:r w:rsidR="0098626A">
        <w:t xml:space="preserve">kavandi, mille </w:t>
      </w:r>
      <w:r w:rsidR="00D60F57">
        <w:t>kooskõlasta</w:t>
      </w:r>
      <w:r w:rsidR="001D4708">
        <w:t>b</w:t>
      </w:r>
      <w:r w:rsidR="00D60F57">
        <w:t xml:space="preserve"> </w:t>
      </w:r>
      <w:r w:rsidR="00C4284E" w:rsidRPr="00647938">
        <w:t>vastutusala juh</w:t>
      </w:r>
      <w:r w:rsidR="001D4708">
        <w:t>iga</w:t>
      </w:r>
      <w:r w:rsidR="00DB441E">
        <w:t xml:space="preserve">, kui </w:t>
      </w:r>
      <w:r w:rsidR="00C4284E">
        <w:t xml:space="preserve">hanke eeldatav maksumus on </w:t>
      </w:r>
      <w:r w:rsidR="00647938" w:rsidRPr="00647938">
        <w:t xml:space="preserve">üle </w:t>
      </w:r>
      <w:r w:rsidR="0054396C">
        <w:t>6</w:t>
      </w:r>
      <w:r w:rsidR="00647938" w:rsidRPr="00647938">
        <w:t>0 000 euro.</w:t>
      </w:r>
      <w:r w:rsidR="006A5EC5">
        <w:t xml:space="preserve"> </w:t>
      </w:r>
    </w:p>
    <w:p w:rsidR="008B10AA" w:rsidRDefault="008B10AA" w:rsidP="008A6E2D">
      <w:pPr>
        <w:pStyle w:val="LisaBodyt"/>
      </w:pPr>
      <w:r>
        <w:t>Hankekorraldusega</w:t>
      </w:r>
      <w:r w:rsidR="000A1393">
        <w:t xml:space="preserve"> finantsdirektor</w:t>
      </w:r>
      <w:r>
        <w:t>:</w:t>
      </w:r>
    </w:p>
    <w:p w:rsidR="00BB6409" w:rsidRDefault="003A5AFA" w:rsidP="00BB6409">
      <w:pPr>
        <w:pStyle w:val="LisaBodyt2"/>
      </w:pPr>
      <w:r>
        <w:t xml:space="preserve">määrab </w:t>
      </w:r>
      <w:r w:rsidR="00BB6409">
        <w:t>hankelepingu eeldatav</w:t>
      </w:r>
      <w:r>
        <w:t>a</w:t>
      </w:r>
      <w:r w:rsidR="00BB6409">
        <w:t xml:space="preserve"> maksumus</w:t>
      </w:r>
      <w:r>
        <w:t>e</w:t>
      </w:r>
      <w:r w:rsidR="00BB6409">
        <w:t>, finantsallika ja hankemenetluse lii</w:t>
      </w:r>
      <w:r>
        <w:t>gi</w:t>
      </w:r>
      <w:r w:rsidR="00BB6409">
        <w:t>;</w:t>
      </w:r>
    </w:p>
    <w:p w:rsidR="009A06A3" w:rsidRDefault="00740FB5" w:rsidP="00740FB5">
      <w:pPr>
        <w:pStyle w:val="LisaBodyt2"/>
      </w:pPr>
      <w:r>
        <w:t>moodusta</w:t>
      </w:r>
      <w:r w:rsidR="003A5AFA">
        <w:t>b</w:t>
      </w:r>
      <w:r>
        <w:t xml:space="preserve"> riigihangete registris avaldatavate hangete läbiviimiseks han</w:t>
      </w:r>
      <w:r w:rsidRPr="005D50AA">
        <w:t>ke korraldamis</w:t>
      </w:r>
      <w:r>
        <w:t>e komisjon</w:t>
      </w:r>
      <w:r w:rsidR="003A5AFA">
        <w:t>i</w:t>
      </w:r>
      <w:r w:rsidRPr="005D50AA">
        <w:t xml:space="preserve"> (edaspidi </w:t>
      </w:r>
      <w:r w:rsidRPr="00A159E1">
        <w:rPr>
          <w:i/>
        </w:rPr>
        <w:t>komisjon</w:t>
      </w:r>
      <w:r w:rsidRPr="005D50AA">
        <w:t>)</w:t>
      </w:r>
      <w:r w:rsidR="006A4995">
        <w:t>, mis on vähemalt kolmeliikmeline</w:t>
      </w:r>
      <w:r w:rsidR="003A5AFA">
        <w:t>, sh</w:t>
      </w:r>
      <w:r w:rsidR="0054213C">
        <w:t xml:space="preserve"> nimeta</w:t>
      </w:r>
      <w:r w:rsidR="003A5AFA">
        <w:t>b</w:t>
      </w:r>
      <w:r w:rsidR="0054213C">
        <w:t xml:space="preserve"> komisjoni esime</w:t>
      </w:r>
      <w:r w:rsidR="003A5AFA">
        <w:t>he</w:t>
      </w:r>
      <w:r w:rsidR="009A06A3">
        <w:t>;</w:t>
      </w:r>
    </w:p>
    <w:p w:rsidR="009F5603" w:rsidRPr="00677B79" w:rsidRDefault="009F5603" w:rsidP="00740FB5">
      <w:pPr>
        <w:pStyle w:val="LisaBodyt2"/>
        <w:rPr>
          <w:color w:val="FF0000"/>
        </w:rPr>
      </w:pPr>
      <w:r w:rsidRPr="00CE2AC7">
        <w:t>määra</w:t>
      </w:r>
      <w:r w:rsidR="003A5AFA">
        <w:t>b</w:t>
      </w:r>
      <w:r w:rsidRPr="00CE2AC7">
        <w:t xml:space="preserve"> hankemenetluse läbiviimise eest vastutav</w:t>
      </w:r>
      <w:r w:rsidR="003A5AFA">
        <w:t>a</w:t>
      </w:r>
      <w:r w:rsidRPr="00CE2AC7">
        <w:t xml:space="preserve"> isi</w:t>
      </w:r>
      <w:r w:rsidRPr="00BD7CD0">
        <w:t>k</w:t>
      </w:r>
      <w:r w:rsidR="003A5AFA">
        <w:t>u</w:t>
      </w:r>
      <w:r w:rsidR="008B10AA" w:rsidRPr="00BD7CD0">
        <w:t>;</w:t>
      </w:r>
    </w:p>
    <w:p w:rsidR="00CE0256" w:rsidRDefault="009A06A3" w:rsidP="00CE0256">
      <w:pPr>
        <w:pStyle w:val="LisaBodyt2"/>
      </w:pPr>
      <w:r>
        <w:t>määra</w:t>
      </w:r>
      <w:r w:rsidR="003A5AFA">
        <w:t>b</w:t>
      </w:r>
      <w:r>
        <w:t xml:space="preserve"> </w:t>
      </w:r>
      <w:r w:rsidR="00684C9A">
        <w:t>hanke</w:t>
      </w:r>
      <w:r>
        <w:t>lepingu täitmise eest vastutav isik</w:t>
      </w:r>
      <w:r w:rsidR="003A5AFA">
        <w:t>u</w:t>
      </w:r>
      <w:r w:rsidR="00740FB5">
        <w:t>.</w:t>
      </w:r>
    </w:p>
    <w:p w:rsidR="00CE0256" w:rsidRDefault="00CE0256" w:rsidP="00CE0256">
      <w:pPr>
        <w:pStyle w:val="LisaBodyt"/>
      </w:pPr>
      <w:r>
        <w:t>Hankekorralduse alusel:</w:t>
      </w:r>
    </w:p>
    <w:p w:rsidR="00CE0256" w:rsidRDefault="00CE0256" w:rsidP="00CE0256">
      <w:pPr>
        <w:pStyle w:val="LisaBodyt2"/>
      </w:pPr>
      <w:r>
        <w:t xml:space="preserve">esitab hanke algataja vähemalt 15 päeva enne hankemenetluse planeeritavat algust rahandusosakonnale hanke eseme tehnilise kirjelduse, kvalifitseerimise- ja hindamise kriteeriumid ning sõlmitava hankelepingu olulised tingimused; </w:t>
      </w:r>
    </w:p>
    <w:p w:rsidR="00CE0256" w:rsidRDefault="00CE0256" w:rsidP="00CE0256">
      <w:pPr>
        <w:pStyle w:val="LisaBodyt2"/>
      </w:pPr>
      <w:r>
        <w:t xml:space="preserve">kuulutab rahandusosakond hanke välja elektroonilise hanketeate avaldamisega riigihangete registris (edaspidi </w:t>
      </w:r>
      <w:r w:rsidRPr="00164039">
        <w:rPr>
          <w:i/>
        </w:rPr>
        <w:t>RR</w:t>
      </w:r>
      <w:r>
        <w:t>).</w:t>
      </w:r>
    </w:p>
    <w:p w:rsidR="009C2EEA" w:rsidRPr="00285E09" w:rsidRDefault="009C2EEA" w:rsidP="00CF572F">
      <w:pPr>
        <w:pStyle w:val="Lisatekst"/>
        <w:rPr>
          <w:b/>
        </w:rPr>
      </w:pPr>
      <w:r w:rsidRPr="00285E09">
        <w:rPr>
          <w:b/>
        </w:rPr>
        <w:t>Üleülikoolilised hanked</w:t>
      </w:r>
    </w:p>
    <w:p w:rsidR="00D755E5" w:rsidRDefault="009C2EEA" w:rsidP="00D755E5">
      <w:pPr>
        <w:pStyle w:val="LisaBodyt"/>
      </w:pPr>
      <w:r>
        <w:t xml:space="preserve">Üleülikoolilise hanke algatab: </w:t>
      </w:r>
    </w:p>
    <w:p w:rsidR="002D4A4A" w:rsidRDefault="002D4A4A" w:rsidP="002D4A4A">
      <w:pPr>
        <w:pStyle w:val="LisaBodyt2"/>
      </w:pPr>
      <w:r>
        <w:t>avatud ülikool – toitlustusteenuse hankimiseks;</w:t>
      </w:r>
    </w:p>
    <w:p w:rsidR="004A31C8" w:rsidRDefault="004A31C8" w:rsidP="004A31C8">
      <w:pPr>
        <w:pStyle w:val="LisaBodyt2"/>
      </w:pPr>
      <w:r>
        <w:t xml:space="preserve">infotehnoloogia osakond – tehnika, </w:t>
      </w:r>
      <w:r w:rsidRPr="004A31C8">
        <w:t>side- ja infotehnoloogiavahendite hankimiseks</w:t>
      </w:r>
      <w:r>
        <w:t>;</w:t>
      </w:r>
    </w:p>
    <w:p w:rsidR="00D755E5" w:rsidRDefault="002D4A4A" w:rsidP="00D755E5">
      <w:pPr>
        <w:pStyle w:val="LisaBodyt2"/>
      </w:pPr>
      <w:r>
        <w:t>k</w:t>
      </w:r>
      <w:r w:rsidR="00D755E5">
        <w:t>innisvaraosakond</w:t>
      </w:r>
      <w:r>
        <w:t xml:space="preserve"> –</w:t>
      </w:r>
      <w:r w:rsidR="00D755E5">
        <w:t xml:space="preserve"> kindlustusteenuse, </w:t>
      </w:r>
      <w:r w:rsidR="004A31C8">
        <w:t xml:space="preserve">turvateenuste, tehnoseadmete- ja süsteemide hooldusteenuste, </w:t>
      </w:r>
      <w:r w:rsidR="00D755E5">
        <w:t xml:space="preserve">korrashoiuteenuste, </w:t>
      </w:r>
      <w:r w:rsidR="000D26CA">
        <w:t xml:space="preserve">haldusteenuste, transporditeenuste, </w:t>
      </w:r>
      <w:r w:rsidR="00D755E5">
        <w:t>mööbli</w:t>
      </w:r>
      <w:r w:rsidR="000D26CA">
        <w:t>,</w:t>
      </w:r>
      <w:r w:rsidR="00D755E5">
        <w:t xml:space="preserve"> ja ehitustööde hankimiseks;</w:t>
      </w:r>
    </w:p>
    <w:p w:rsidR="002D4A4A" w:rsidRDefault="002D4A4A" w:rsidP="002D4A4A">
      <w:pPr>
        <w:pStyle w:val="LisaBodyt2"/>
      </w:pPr>
      <w:r>
        <w:t>personaliosakond – töötervishoiuteenuste ja isikukaitsevahendite hankimiseks;</w:t>
      </w:r>
    </w:p>
    <w:p w:rsidR="00DD4247" w:rsidRDefault="00DD4247" w:rsidP="00DD4247">
      <w:pPr>
        <w:pStyle w:val="LisaBodyt2"/>
      </w:pPr>
      <w:r w:rsidRPr="00DD4247">
        <w:t>kantselei – kantseleikaupade, tõlketeenuste, kullerteenuste, toidukaupade hankimiseks</w:t>
      </w:r>
      <w:r>
        <w:t>;</w:t>
      </w:r>
      <w:r w:rsidRPr="00DD4247">
        <w:t xml:space="preserve"> [jõustunud 01.04.2021]</w:t>
      </w:r>
    </w:p>
    <w:p w:rsidR="00DD4247" w:rsidRDefault="00DD4247" w:rsidP="00DD4247">
      <w:pPr>
        <w:pStyle w:val="LisaBodyt2"/>
      </w:pPr>
      <w:r w:rsidRPr="00DD4247">
        <w:lastRenderedPageBreak/>
        <w:t>turunduse ja kommunikatsiooni osakond –turundusteenuste ja meenete hankimisek</w:t>
      </w:r>
      <w:r>
        <w:t>s;</w:t>
      </w:r>
      <w:r w:rsidRPr="00DD4247">
        <w:t xml:space="preserve"> [jõustunud 01.04.2021]</w:t>
      </w:r>
      <w:bookmarkStart w:id="0" w:name="_GoBack"/>
      <w:bookmarkEnd w:id="0"/>
    </w:p>
    <w:p w:rsidR="00DD4247" w:rsidRDefault="00DD4247" w:rsidP="00DD4247">
      <w:pPr>
        <w:pStyle w:val="LisaBodyt2"/>
      </w:pPr>
      <w:r w:rsidRPr="00DD4247">
        <w:t>rektoraadi strateegiabüroo – reisiteenuste hankimiseks.</w:t>
      </w:r>
      <w:r>
        <w:t xml:space="preserve"> [jõustunud 01.04.2021]</w:t>
      </w:r>
    </w:p>
    <w:p w:rsidR="009C2EEA" w:rsidRDefault="009C2EEA" w:rsidP="009C2EEA">
      <w:pPr>
        <w:pStyle w:val="LisaBodyt"/>
      </w:pPr>
      <w:r>
        <w:t xml:space="preserve">Üldjuhul sõlmitakse </w:t>
      </w:r>
      <w:proofErr w:type="spellStart"/>
      <w:r>
        <w:t>üleülikoolilise</w:t>
      </w:r>
      <w:proofErr w:type="spellEnd"/>
      <w:r>
        <w:t xml:space="preserve"> hanke tulemusel raamleping. </w:t>
      </w:r>
    </w:p>
    <w:p w:rsidR="00740FB5" w:rsidRPr="00740FB5" w:rsidRDefault="00740FB5" w:rsidP="00740FB5">
      <w:pPr>
        <w:pStyle w:val="Lisatekst"/>
        <w:rPr>
          <w:b/>
        </w:rPr>
      </w:pPr>
      <w:r w:rsidRPr="00740FB5">
        <w:rPr>
          <w:b/>
        </w:rPr>
        <w:t>Hanke korraldamise komisjon</w:t>
      </w:r>
    </w:p>
    <w:p w:rsidR="005D50AA" w:rsidRDefault="0068348D" w:rsidP="005D50AA">
      <w:pPr>
        <w:pStyle w:val="LisaBodyt"/>
      </w:pPr>
      <w:r>
        <w:t>Komisjon:</w:t>
      </w:r>
    </w:p>
    <w:p w:rsidR="00F35CC4" w:rsidRDefault="00F35CC4" w:rsidP="00F35CC4">
      <w:pPr>
        <w:pStyle w:val="LisaBodyt2"/>
      </w:pPr>
      <w:r>
        <w:t xml:space="preserve">kooskõlastab </w:t>
      </w:r>
      <w:r w:rsidR="002D4A4A">
        <w:t>riigihanke alus</w:t>
      </w:r>
      <w:r>
        <w:t>dokumendid;</w:t>
      </w:r>
    </w:p>
    <w:p w:rsidR="00245B33" w:rsidRDefault="00245B33" w:rsidP="00F35CC4">
      <w:pPr>
        <w:pStyle w:val="LisaBodyt2"/>
      </w:pPr>
      <w:r>
        <w:t>kontrollib p</w:t>
      </w:r>
      <w:r w:rsidRPr="009E2E1B">
        <w:t xml:space="preserve">akkujate </w:t>
      </w:r>
      <w:r>
        <w:t>RHS-le vastava hankepassi olemasolu</w:t>
      </w:r>
      <w:r w:rsidR="00F815BA">
        <w:t>, pakkumuse vastavust</w:t>
      </w:r>
      <w:r>
        <w:t xml:space="preserve"> </w:t>
      </w:r>
      <w:r w:rsidR="00632010">
        <w:t xml:space="preserve">nõuetele </w:t>
      </w:r>
      <w:r>
        <w:t xml:space="preserve">ning </w:t>
      </w:r>
      <w:r w:rsidR="00F966F6">
        <w:t xml:space="preserve">otsustab </w:t>
      </w:r>
      <w:r>
        <w:t>rahvusvahelist piirmäära ületavate hangete puhul vajadusel heastamise;</w:t>
      </w:r>
    </w:p>
    <w:p w:rsidR="00245B33" w:rsidRDefault="00245B33" w:rsidP="00F35CC4">
      <w:pPr>
        <w:pStyle w:val="LisaBodyt2"/>
      </w:pPr>
      <w:r w:rsidRPr="009E2E1B">
        <w:t>võr</w:t>
      </w:r>
      <w:r>
        <w:t>dleb ja hindab kõiki pakkumusi;</w:t>
      </w:r>
    </w:p>
    <w:p w:rsidR="00F35CC4" w:rsidRDefault="00F35CC4" w:rsidP="00F35CC4">
      <w:pPr>
        <w:pStyle w:val="LisaBodyt2"/>
      </w:pPr>
      <w:r>
        <w:t>t</w:t>
      </w:r>
      <w:r w:rsidRPr="00F35CC4">
        <w:t xml:space="preserve">eeb finantsdirektorile </w:t>
      </w:r>
      <w:r>
        <w:t xml:space="preserve">motiveeritud </w:t>
      </w:r>
      <w:r w:rsidRPr="00F35CC4">
        <w:t>ettepaneku</w:t>
      </w:r>
      <w:r w:rsidR="00B90B4C">
        <w:t>i</w:t>
      </w:r>
      <w:r w:rsidRPr="00F35CC4">
        <w:t xml:space="preserve">d </w:t>
      </w:r>
      <w:r w:rsidR="00ED2918">
        <w:t>han</w:t>
      </w:r>
      <w:r>
        <w:t>kemenetl</w:t>
      </w:r>
      <w:r w:rsidR="00245B33">
        <w:t xml:space="preserve">usega seotud otsuste tegemiseks, </w:t>
      </w:r>
      <w:r>
        <w:t xml:space="preserve">sh </w:t>
      </w:r>
      <w:r w:rsidRPr="00F35CC4">
        <w:t>pakkumuse vastavaks tunnistami</w:t>
      </w:r>
      <w:r w:rsidR="00245B33">
        <w:t>s</w:t>
      </w:r>
      <w:r w:rsidRPr="00F35CC4">
        <w:t>e</w:t>
      </w:r>
      <w:r w:rsidR="00245B33">
        <w:t>ks või tagasilükkamiseks, aga ka</w:t>
      </w:r>
      <w:r w:rsidRPr="00F35CC4">
        <w:t xml:space="preserve"> kõigi pakkumuste</w:t>
      </w:r>
      <w:r w:rsidR="009A6F85">
        <w:t xml:space="preserve"> </w:t>
      </w:r>
      <w:r w:rsidR="00245B33">
        <w:t>tagasilükkamis</w:t>
      </w:r>
      <w:r w:rsidRPr="00F35CC4">
        <w:t>e</w:t>
      </w:r>
      <w:r w:rsidR="00245B33">
        <w:t>ks, hankemenetluse tühistamis</w:t>
      </w:r>
      <w:r w:rsidRPr="00F35CC4">
        <w:t>e</w:t>
      </w:r>
      <w:r w:rsidR="00245B33">
        <w:t>ks või pakkumuse edukaks tunnistamis</w:t>
      </w:r>
      <w:r w:rsidRPr="00F35CC4">
        <w:t>e</w:t>
      </w:r>
      <w:r w:rsidR="00245B33">
        <w:t>ks</w:t>
      </w:r>
      <w:r>
        <w:t>.</w:t>
      </w:r>
    </w:p>
    <w:p w:rsidR="007B2902" w:rsidRDefault="007B2902" w:rsidP="007B2902">
      <w:pPr>
        <w:pStyle w:val="LisaBodyt"/>
      </w:pPr>
      <w:r>
        <w:t>Komisjoni esimees:</w:t>
      </w:r>
    </w:p>
    <w:p w:rsidR="007B2902" w:rsidRPr="007B2902" w:rsidRDefault="007B2902" w:rsidP="007B2902">
      <w:pPr>
        <w:pStyle w:val="LisaBodyt2"/>
      </w:pPr>
      <w:r w:rsidRPr="007B2902">
        <w:t>vastutab komisjoni töö eest;</w:t>
      </w:r>
    </w:p>
    <w:p w:rsidR="00871552" w:rsidRDefault="00871552" w:rsidP="00871552">
      <w:pPr>
        <w:pStyle w:val="LisaBodyt2"/>
      </w:pPr>
      <w:r w:rsidRPr="00871552">
        <w:t>kutsub kokku komisjoni koosolekud ja juh</w:t>
      </w:r>
      <w:r w:rsidR="00E662A5">
        <w:t>ib</w:t>
      </w:r>
      <w:r w:rsidRPr="00871552">
        <w:t xml:space="preserve"> komisjoni tööd</w:t>
      </w:r>
      <w:r>
        <w:t>;</w:t>
      </w:r>
    </w:p>
    <w:p w:rsidR="00871552" w:rsidRDefault="00F966F6" w:rsidP="00282E48">
      <w:pPr>
        <w:pStyle w:val="LisaBodyt2"/>
      </w:pPr>
      <w:r>
        <w:t xml:space="preserve">korraldab komisjoni </w:t>
      </w:r>
      <w:r w:rsidR="00871552" w:rsidRPr="00871552">
        <w:t>ülesan</w:t>
      </w:r>
      <w:r>
        <w:t>nete täitmist</w:t>
      </w:r>
      <w:r w:rsidR="0068348D">
        <w:t>,</w:t>
      </w:r>
      <w:r w:rsidR="00871552" w:rsidRPr="00871552">
        <w:t xml:space="preserve"> sh </w:t>
      </w:r>
      <w:r w:rsidR="00800747">
        <w:t>vastab</w:t>
      </w:r>
      <w:r w:rsidR="00EA2891">
        <w:t xml:space="preserve"> ettenähtud aja jooksul </w:t>
      </w:r>
      <w:r>
        <w:t xml:space="preserve">rahandusosakonna </w:t>
      </w:r>
      <w:r w:rsidR="00EA2891">
        <w:t>kaudu</w:t>
      </w:r>
      <w:r w:rsidR="00800747">
        <w:t xml:space="preserve"> hankest huvitatud isikute küsimustele</w:t>
      </w:r>
      <w:r>
        <w:t>, samuti</w:t>
      </w:r>
      <w:r w:rsidR="00800747">
        <w:t xml:space="preserve"> </w:t>
      </w:r>
      <w:r w:rsidR="00871552" w:rsidRPr="00871552">
        <w:t>osaleb pakk</w:t>
      </w:r>
      <w:r w:rsidR="00E677F2">
        <w:t>umuste vastavaks tunnistamise ning</w:t>
      </w:r>
      <w:r w:rsidR="00871552" w:rsidRPr="00871552">
        <w:t xml:space="preserve"> eduka pakkuja väljaselgitamise </w:t>
      </w:r>
      <w:r w:rsidR="00E677F2">
        <w:t xml:space="preserve">ja kvalifitseerimise </w:t>
      </w:r>
      <w:r w:rsidR="00871552" w:rsidRPr="00871552">
        <w:t>otsuste vastuvõtmisel</w:t>
      </w:r>
      <w:r w:rsidR="00871552">
        <w:t>;</w:t>
      </w:r>
    </w:p>
    <w:p w:rsidR="00871552" w:rsidRDefault="00871552" w:rsidP="00871552">
      <w:pPr>
        <w:pStyle w:val="LisaBodyt2"/>
      </w:pPr>
      <w:r w:rsidRPr="00871552">
        <w:t>kaasab vajadusel komisjoni töösse sõltumatuid eksperte</w:t>
      </w:r>
      <w:r>
        <w:t>.</w:t>
      </w:r>
    </w:p>
    <w:p w:rsidR="001050A4" w:rsidRPr="001050A4" w:rsidRDefault="001050A4" w:rsidP="001050A4">
      <w:pPr>
        <w:pStyle w:val="Lisatekst"/>
        <w:rPr>
          <w:b/>
        </w:rPr>
      </w:pPr>
      <w:r w:rsidRPr="001050A4">
        <w:rPr>
          <w:b/>
        </w:rPr>
        <w:t>Erandlikud hankemenetlused</w:t>
      </w:r>
    </w:p>
    <w:p w:rsidR="006102D3" w:rsidRDefault="001050A4" w:rsidP="001050A4">
      <w:pPr>
        <w:pStyle w:val="LisaBodyt"/>
      </w:pPr>
      <w:r>
        <w:t>Liht</w:t>
      </w:r>
      <w:r w:rsidR="00B018BF">
        <w:t>hankemenetlus viiakse läbi, kui</w:t>
      </w:r>
      <w:r w:rsidR="006102D3">
        <w:t>:</w:t>
      </w:r>
      <w:r w:rsidR="00B018BF">
        <w:t xml:space="preserve"> </w:t>
      </w:r>
    </w:p>
    <w:p w:rsidR="006102D3" w:rsidRDefault="00B018BF" w:rsidP="006102D3">
      <w:pPr>
        <w:pStyle w:val="LisaBodyt2"/>
      </w:pPr>
      <w:r>
        <w:t xml:space="preserve">asjade või teenuste hankelepingu eeldatav maksumus on </w:t>
      </w:r>
      <w:r w:rsidR="004B391C">
        <w:t xml:space="preserve">alates </w:t>
      </w:r>
      <w:r>
        <w:t>30</w:t>
      </w:r>
      <w:r w:rsidR="00D1068E">
        <w:t> </w:t>
      </w:r>
      <w:r>
        <w:t>000</w:t>
      </w:r>
      <w:r w:rsidR="00D1068E">
        <w:t xml:space="preserve"> </w:t>
      </w:r>
      <w:r>
        <w:t>euro</w:t>
      </w:r>
      <w:r w:rsidR="004B391C">
        <w:t>s</w:t>
      </w:r>
      <w:r>
        <w:t>t</w:t>
      </w:r>
      <w:r w:rsidR="00D1068E">
        <w:t xml:space="preserve"> </w:t>
      </w:r>
      <w:r w:rsidR="006755E1">
        <w:t>kuni</w:t>
      </w:r>
      <w:r w:rsidR="00D1068E">
        <w:t xml:space="preserve"> riigihanke piirmäära</w:t>
      </w:r>
      <w:r w:rsidR="006755E1">
        <w:t>ni</w:t>
      </w:r>
      <w:r>
        <w:t xml:space="preserve">, </w:t>
      </w:r>
    </w:p>
    <w:p w:rsidR="006102D3" w:rsidRDefault="00B018BF" w:rsidP="006102D3">
      <w:pPr>
        <w:pStyle w:val="LisaBodyt2"/>
      </w:pPr>
      <w:r>
        <w:t xml:space="preserve">ehitustööde eeldatava hankelepingu maksumus </w:t>
      </w:r>
      <w:r w:rsidR="004B391C">
        <w:t xml:space="preserve">on alates </w:t>
      </w:r>
      <w:r>
        <w:t>60</w:t>
      </w:r>
      <w:r w:rsidR="00D1068E">
        <w:t> </w:t>
      </w:r>
      <w:r>
        <w:t>000 euro</w:t>
      </w:r>
      <w:r w:rsidR="004B391C">
        <w:t>s</w:t>
      </w:r>
      <w:r>
        <w:t>t</w:t>
      </w:r>
      <w:r w:rsidR="006755E1">
        <w:t xml:space="preserve"> kuni </w:t>
      </w:r>
      <w:r w:rsidR="00D1068E">
        <w:t>ehitustööde riigihanke piirmäära</w:t>
      </w:r>
      <w:r w:rsidR="006755E1">
        <w:t>ni</w:t>
      </w:r>
      <w:r>
        <w:t xml:space="preserve">. </w:t>
      </w:r>
    </w:p>
    <w:p w:rsidR="001050A4" w:rsidRDefault="00B018BF" w:rsidP="006102D3">
      <w:pPr>
        <w:pStyle w:val="LisaBodyt"/>
      </w:pPr>
      <w:r>
        <w:t>Lihthankemenetlusele kohaldatakse hangete teostamise üldist korda, kuid</w:t>
      </w:r>
      <w:r w:rsidR="0090016A">
        <w:t xml:space="preserve"> pakkumuste esitamise tähtaeg ei pea olema </w:t>
      </w:r>
      <w:r w:rsidR="00932090">
        <w:t xml:space="preserve">asjade ja teenuste hankimisel </w:t>
      </w:r>
      <w:r w:rsidR="0090016A">
        <w:t>pikem kui</w:t>
      </w:r>
      <w:r w:rsidR="00932090">
        <w:t xml:space="preserve"> 5 tööpäeva, ehitustööde hankimisel 15 päeva.</w:t>
      </w:r>
    </w:p>
    <w:p w:rsidR="00430E9C" w:rsidRDefault="00430E9C" w:rsidP="006A7EB0">
      <w:pPr>
        <w:pStyle w:val="LisaBodyt"/>
      </w:pPr>
      <w:r>
        <w:t>V</w:t>
      </w:r>
      <w:r w:rsidR="006A7EB0" w:rsidRPr="006A7EB0">
        <w:t>äljakuulutamiseta läbirääkimistega hankemen</w:t>
      </w:r>
      <w:r w:rsidR="001226B9">
        <w:t xml:space="preserve">etluse võib korraldada RHS §-s </w:t>
      </w:r>
      <w:r w:rsidR="006A7EB0" w:rsidRPr="006A7EB0">
        <w:t>49 ja 50 sätestatud alustel. Kui hanke eeldatav maksumus jääb alla rahvusvahel</w:t>
      </w:r>
      <w:r w:rsidR="00623563">
        <w:t xml:space="preserve">ise piirmäära, võib muu hulgas </w:t>
      </w:r>
      <w:r w:rsidR="006A7EB0" w:rsidRPr="006A7EB0">
        <w:t>selliselt hankida teadus ja- arendustööks otseselt kasutatava asja, eelkõige kui see</w:t>
      </w:r>
      <w:r w:rsidR="006A7EB0">
        <w:t xml:space="preserve"> on</w:t>
      </w:r>
      <w:r>
        <w:t xml:space="preserve">: </w:t>
      </w:r>
    </w:p>
    <w:p w:rsidR="00430E9C" w:rsidRDefault="00430E9C" w:rsidP="00683369">
      <w:pPr>
        <w:pStyle w:val="LisaBodyt2"/>
      </w:pPr>
      <w:r>
        <w:t xml:space="preserve">vajalik projekti või teadusuuringu läbiviimiseks, </w:t>
      </w:r>
    </w:p>
    <w:p w:rsidR="00430E9C" w:rsidRDefault="00430E9C" w:rsidP="00683369">
      <w:pPr>
        <w:pStyle w:val="LisaBodyt2"/>
      </w:pPr>
      <w:r>
        <w:t>seotud konkreetse seadmega ja seda ei ole võimalik asendada muu samaväärse asjaga;</w:t>
      </w:r>
    </w:p>
    <w:p w:rsidR="00430E9C" w:rsidRDefault="00430E9C" w:rsidP="00683369">
      <w:pPr>
        <w:pStyle w:val="LisaBodyt2"/>
      </w:pPr>
      <w:r>
        <w:t>vältimatult vajalik konkreetse teadusprojekti või -uuringu eesmärkide saavutamiseks;</w:t>
      </w:r>
    </w:p>
    <w:p w:rsidR="001050A4" w:rsidRDefault="00430E9C" w:rsidP="00683369">
      <w:pPr>
        <w:pStyle w:val="LisaBodyt2"/>
      </w:pPr>
      <w:r>
        <w:t>teadustulemuste võrreldavuse tagamise vältimatu</w:t>
      </w:r>
      <w:r w:rsidR="00F04F7A">
        <w:t>ks</w:t>
      </w:r>
      <w:r>
        <w:t xml:space="preserve"> eelduseks.</w:t>
      </w:r>
      <w:r w:rsidR="001050A4">
        <w:t xml:space="preserve"> </w:t>
      </w:r>
    </w:p>
    <w:p w:rsidR="001050A4" w:rsidRDefault="001050A4" w:rsidP="001050A4">
      <w:pPr>
        <w:pStyle w:val="LisaBodyt"/>
      </w:pPr>
      <w:r>
        <w:t>Sotsiaal - ja eriteenuste hankimisel tuleb:</w:t>
      </w:r>
    </w:p>
    <w:p w:rsidR="001050A4" w:rsidRDefault="001050A4" w:rsidP="00683369">
      <w:pPr>
        <w:pStyle w:val="LisaBodyt2"/>
      </w:pPr>
      <w:r>
        <w:t xml:space="preserve">viia hange läbi RR-s ning järgida </w:t>
      </w:r>
      <w:r w:rsidR="0090016A">
        <w:t xml:space="preserve">hangete üldist teostamise korda </w:t>
      </w:r>
      <w:r w:rsidR="00BA6FFC">
        <w:t xml:space="preserve">- </w:t>
      </w:r>
      <w:r>
        <w:t>sotsiaalteenuste puhul alates 300 000 eurost ja eriteenuste puhul alates 60 000 eurost</w:t>
      </w:r>
      <w:r w:rsidR="00BA6FFC">
        <w:t>;</w:t>
      </w:r>
    </w:p>
    <w:p w:rsidR="001050A4" w:rsidRDefault="001050A4" w:rsidP="00683369">
      <w:pPr>
        <w:pStyle w:val="LisaBodyt2"/>
      </w:pPr>
      <w:r>
        <w:t xml:space="preserve">järgida korra punkti </w:t>
      </w:r>
      <w:r w:rsidR="001F3A7C">
        <w:t>8</w:t>
      </w:r>
      <w:r>
        <w:t>, kui sotsiaalteenuste maksumus on alla 300 000 euro ja eriteenuste maksumus alla 60 000 euro.</w:t>
      </w:r>
    </w:p>
    <w:p w:rsidR="00B035BF" w:rsidRPr="00460364" w:rsidRDefault="00B035BF" w:rsidP="00B035BF">
      <w:pPr>
        <w:pStyle w:val="Lisatekst"/>
        <w:rPr>
          <w:b/>
        </w:rPr>
      </w:pPr>
      <w:r w:rsidRPr="00460364">
        <w:rPr>
          <w:b/>
        </w:rPr>
        <w:t>Väikehange</w:t>
      </w:r>
    </w:p>
    <w:p w:rsidR="00B035BF" w:rsidRPr="00E95EE5" w:rsidRDefault="00B035BF" w:rsidP="00B035BF">
      <w:pPr>
        <w:pStyle w:val="LisaBodyt"/>
      </w:pPr>
      <w:r>
        <w:t>Väikehanke</w:t>
      </w:r>
      <w:r w:rsidRPr="009E6021">
        <w:t xml:space="preserve"> </w:t>
      </w:r>
      <w:r w:rsidRPr="00E95EE5">
        <w:t>korral</w:t>
      </w:r>
      <w:r>
        <w:t xml:space="preserve">, </w:t>
      </w:r>
      <w:r w:rsidR="0075088A">
        <w:t xml:space="preserve">st kui hanke </w:t>
      </w:r>
      <w:r>
        <w:t xml:space="preserve">eeldatav maksumus jääb </w:t>
      </w:r>
      <w:r w:rsidR="0075088A">
        <w:t xml:space="preserve">asjade ja teenuste puhul </w:t>
      </w:r>
      <w:r>
        <w:t>alla 30 000 euro</w:t>
      </w:r>
      <w:r w:rsidR="0075088A">
        <w:t xml:space="preserve"> ja ehitustööde puhul alla 60 000 euro</w:t>
      </w:r>
      <w:r>
        <w:t xml:space="preserve">, </w:t>
      </w:r>
      <w:r w:rsidRPr="00E95EE5">
        <w:t>ei ole hankemenetluse korraldamine kohustuslik.</w:t>
      </w:r>
    </w:p>
    <w:p w:rsidR="00B035BF" w:rsidRDefault="00B035BF" w:rsidP="00B035BF">
      <w:pPr>
        <w:pStyle w:val="LisaBodyt"/>
      </w:pPr>
      <w:r w:rsidRPr="00E95EE5">
        <w:t>Hankelepingu sõlmimisel, mille eeldatav maksumus on 5000 eurot kuni lihthanke piirmäärani, peab hanke algataja</w:t>
      </w:r>
      <w:r>
        <w:t xml:space="preserve"> järgima RHS</w:t>
      </w:r>
      <w:r w:rsidRPr="00DC5CA2">
        <w:t xml:space="preserve"> §</w:t>
      </w:r>
      <w:r>
        <w:t>-s</w:t>
      </w:r>
      <w:r w:rsidRPr="00DC5CA2">
        <w:t xml:space="preserve"> 3 sätestatud põhimõtteid, sealhulgas saavutama hanke eesmärgi mõistliku hinnaga, tagades konkurentsi korral vähemalt kolme pakkumuse võrdlemise teel parima võimaliku hinna ja kvaliteedi suhte. </w:t>
      </w:r>
      <w:r w:rsidRPr="002306EA">
        <w:t>Kui võrreldakse vähem kui kolme pakkumust, peab hanke eest vastutav isik põhjendama konkurentsi puudumist;</w:t>
      </w:r>
    </w:p>
    <w:p w:rsidR="00B035BF" w:rsidRDefault="00B035BF" w:rsidP="00B035BF">
      <w:pPr>
        <w:pStyle w:val="LisaBodyt"/>
      </w:pPr>
      <w:r w:rsidRPr="002306EA">
        <w:t>Hankelepingu sõlmimiseks, mille eeldatav maksumus on alla 5000 euro</w:t>
      </w:r>
      <w:r>
        <w:t xml:space="preserve"> võib hanke algataja küsida pakkumusi kui ka teha iseseisva turu – uuringu. </w:t>
      </w:r>
    </w:p>
    <w:p w:rsidR="00B035BF" w:rsidRPr="00E95EE5" w:rsidRDefault="00B035BF" w:rsidP="00B035BF">
      <w:pPr>
        <w:pStyle w:val="LisaBodyt"/>
      </w:pPr>
      <w:r w:rsidRPr="00E95EE5">
        <w:t xml:space="preserve">Struktuuriüksuse juht määrab </w:t>
      </w:r>
      <w:r>
        <w:t>väike</w:t>
      </w:r>
      <w:r w:rsidRPr="00E95EE5">
        <w:t>hangete läbiviimise ja hankelepingute täitmise eest vastutava isiku selles struktuuriüksuses.</w:t>
      </w:r>
    </w:p>
    <w:p w:rsidR="00570EBF" w:rsidRDefault="00B035BF" w:rsidP="00B035BF">
      <w:pPr>
        <w:pStyle w:val="LisaBodyt"/>
      </w:pPr>
      <w:r>
        <w:lastRenderedPageBreak/>
        <w:t>Hanke eest vastutav isik peab väikehanke läbiviimisel</w:t>
      </w:r>
      <w:r w:rsidR="00570EBF">
        <w:t>:</w:t>
      </w:r>
      <w:r>
        <w:t xml:space="preserve"> </w:t>
      </w:r>
    </w:p>
    <w:p w:rsidR="00570EBF" w:rsidRDefault="00B035BF" w:rsidP="00164039">
      <w:pPr>
        <w:pStyle w:val="LisaBodyt2"/>
      </w:pPr>
      <w:r>
        <w:t>veenduma, et ei tekiks hanke osadeks jagamist RHS-s sätestatud hanke teostamiseks kehtestatud korra või nõuete eiramiseks</w:t>
      </w:r>
      <w:r w:rsidR="00570EBF">
        <w:t>;</w:t>
      </w:r>
    </w:p>
    <w:p w:rsidR="00B035BF" w:rsidRPr="00460364" w:rsidRDefault="00B035BF" w:rsidP="00164039">
      <w:pPr>
        <w:pStyle w:val="LisaBodyt2"/>
      </w:pPr>
      <w:r w:rsidRPr="00460364">
        <w:t>säilitama küsitud pakkum</w:t>
      </w:r>
      <w:r w:rsidR="004A31C8">
        <w:t>u</w:t>
      </w:r>
      <w:r w:rsidRPr="00460364">
        <w:t>sed vmt dokumendid</w:t>
      </w:r>
      <w:r w:rsidR="00AE7E9E">
        <w:t xml:space="preserve"> </w:t>
      </w:r>
      <w:r w:rsidR="00AE7E9E" w:rsidRPr="00460364">
        <w:t xml:space="preserve">väikehanke </w:t>
      </w:r>
      <w:r w:rsidR="00AE7E9E">
        <w:t>läbiviimise kohta</w:t>
      </w:r>
      <w:r w:rsidRPr="00460364">
        <w:t xml:space="preserve">. </w:t>
      </w:r>
    </w:p>
    <w:p w:rsidR="005D661D" w:rsidRPr="005D661D" w:rsidRDefault="005D661D" w:rsidP="005D661D">
      <w:pPr>
        <w:pStyle w:val="Lisatekst"/>
        <w:rPr>
          <w:b/>
        </w:rPr>
      </w:pPr>
      <w:r w:rsidRPr="005D661D">
        <w:rPr>
          <w:b/>
        </w:rPr>
        <w:t>Hankelepingu sõlmimine ja aruandlus</w:t>
      </w:r>
    </w:p>
    <w:p w:rsidR="00C6321F" w:rsidRDefault="00960C55" w:rsidP="00C6321F">
      <w:pPr>
        <w:pStyle w:val="LisaBodyt"/>
      </w:pPr>
      <w:r>
        <w:t>Hankelepingu, v.a.</w:t>
      </w:r>
      <w:r w:rsidR="0048311D">
        <w:t xml:space="preserve"> raamlepingu alusel sõlmitud hankeleping</w:t>
      </w:r>
      <w:r>
        <w:t>u</w:t>
      </w:r>
      <w:r w:rsidR="0048311D">
        <w:t xml:space="preserve">, kooskõlastab </w:t>
      </w:r>
      <w:r w:rsidR="00CF7909">
        <w:t xml:space="preserve">lisaks </w:t>
      </w:r>
      <w:r w:rsidR="005741A4">
        <w:t xml:space="preserve">lepingute sõlmimise ja täitmise korras sätestatud isikutele </w:t>
      </w:r>
      <w:r w:rsidR="00CF7909">
        <w:t>ka</w:t>
      </w:r>
      <w:r w:rsidR="0048311D">
        <w:t xml:space="preserve"> komisjoni esimees.</w:t>
      </w:r>
    </w:p>
    <w:p w:rsidR="000949D3" w:rsidRDefault="000949D3" w:rsidP="00C6321F">
      <w:pPr>
        <w:pStyle w:val="LisaBodyt"/>
      </w:pPr>
      <w:r>
        <w:t xml:space="preserve">Hankelepingut võib </w:t>
      </w:r>
      <w:r w:rsidR="00415C81">
        <w:t xml:space="preserve">volitatud isik </w:t>
      </w:r>
      <w:r>
        <w:t>muuta vastavalt RHS-le ja ülikooli õigusaktidele, sh võib muuta hankelepingu täitmise eest vastutavat isikut.</w:t>
      </w:r>
    </w:p>
    <w:p w:rsidR="00766F92" w:rsidRDefault="00766F92" w:rsidP="00C6321F">
      <w:pPr>
        <w:pStyle w:val="LisaBodyt"/>
      </w:pPr>
      <w:r>
        <w:t>Hankeleping sõlmitakse lepingute sõlmimise ja täitmise korras sätestatud vormis.</w:t>
      </w:r>
    </w:p>
    <w:p w:rsidR="00E86E25" w:rsidRDefault="001B3BF8" w:rsidP="00E86E25">
      <w:pPr>
        <w:pStyle w:val="LisaBodyt"/>
      </w:pPr>
      <w:r w:rsidRPr="009E7F48">
        <w:t>H</w:t>
      </w:r>
      <w:r w:rsidR="00282E48" w:rsidRPr="009E7F48">
        <w:t>iljemalt 20</w:t>
      </w:r>
      <w:r w:rsidRPr="009E7F48">
        <w:t xml:space="preserve"> päeva jooksul pärast hankelepingu lõppemist</w:t>
      </w:r>
      <w:r w:rsidR="00CC1921" w:rsidRPr="009E7F48">
        <w:t>, raamlepingu puhul</w:t>
      </w:r>
      <w:r w:rsidR="00E031CF">
        <w:t xml:space="preserve"> iga </w:t>
      </w:r>
      <w:r w:rsidR="00E031CF" w:rsidRPr="00164039">
        <w:t>12 kuu täitumisel alates lepingu sõlmimisest ja</w:t>
      </w:r>
      <w:r w:rsidR="00CC1921" w:rsidRPr="00164039">
        <w:t xml:space="preserve"> </w:t>
      </w:r>
      <w:r w:rsidR="008745F6" w:rsidRPr="00AE7E9E">
        <w:t xml:space="preserve">pärast </w:t>
      </w:r>
      <w:r w:rsidR="00CC1921" w:rsidRPr="00AE7E9E">
        <w:t>viimase hankelepingu lõppemist,</w:t>
      </w:r>
      <w:r w:rsidRPr="0057753A">
        <w:t xml:space="preserve"> esitab </w:t>
      </w:r>
      <w:r w:rsidR="005C18BB" w:rsidRPr="00164039">
        <w:t xml:space="preserve">hankelepingu täitmise eest vastutav isik </w:t>
      </w:r>
      <w:r w:rsidRPr="00AE7E9E">
        <w:t xml:space="preserve">rahandusosakonnale </w:t>
      </w:r>
      <w:r w:rsidR="000C27B5" w:rsidRPr="00AE7E9E">
        <w:t xml:space="preserve">hankelepingu alusel koostatud </w:t>
      </w:r>
      <w:r w:rsidR="00782C25" w:rsidRPr="0057753A">
        <w:t xml:space="preserve">asja või teenuse </w:t>
      </w:r>
      <w:r w:rsidRPr="0057753A">
        <w:t>vast</w:t>
      </w:r>
      <w:r w:rsidR="006B0F59" w:rsidRPr="00F815BA">
        <w:t xml:space="preserve">uvõtuakti </w:t>
      </w:r>
      <w:r w:rsidR="00B05BDF">
        <w:t>ja ülevaate lepingu täitmise kohta</w:t>
      </w:r>
      <w:r w:rsidR="006B0F59">
        <w:t>.</w:t>
      </w:r>
    </w:p>
    <w:p w:rsidR="00484D72" w:rsidRPr="00484D72" w:rsidRDefault="00484D72" w:rsidP="00484D72">
      <w:pPr>
        <w:pStyle w:val="Lisatekst"/>
        <w:rPr>
          <w:b/>
        </w:rPr>
      </w:pPr>
      <w:r w:rsidRPr="00484D72">
        <w:rPr>
          <w:b/>
        </w:rPr>
        <w:t>Hankelepingu täitmi</w:t>
      </w:r>
      <w:r w:rsidR="00C560A6">
        <w:rPr>
          <w:b/>
        </w:rPr>
        <w:t>n</w:t>
      </w:r>
      <w:r w:rsidRPr="00484D72">
        <w:rPr>
          <w:b/>
        </w:rPr>
        <w:t xml:space="preserve">e </w:t>
      </w:r>
    </w:p>
    <w:p w:rsidR="002C28F5" w:rsidRDefault="002C28F5" w:rsidP="00484D72">
      <w:pPr>
        <w:pStyle w:val="LisaBodyt"/>
      </w:pPr>
      <w:r>
        <w:t>Hankel</w:t>
      </w:r>
      <w:r w:rsidR="00484D72">
        <w:t>epingu täitmise eest vastutav isik jälgib hankelepingu</w:t>
      </w:r>
      <w:r w:rsidR="00E51890">
        <w:t xml:space="preserve"> nõuetekoha</w:t>
      </w:r>
      <w:r w:rsidR="00484D72">
        <w:t>st täitmist</w:t>
      </w:r>
      <w:r>
        <w:t>, sh:</w:t>
      </w:r>
    </w:p>
    <w:p w:rsidR="002C28F5" w:rsidRDefault="00484D72" w:rsidP="00CF363A">
      <w:pPr>
        <w:pStyle w:val="LisaBodyt2"/>
      </w:pPr>
      <w:r>
        <w:t>jälgi</w:t>
      </w:r>
      <w:r w:rsidR="002C28F5">
        <w:t>b</w:t>
      </w:r>
      <w:r>
        <w:t xml:space="preserve"> hankelepingu tähtaegadest </w:t>
      </w:r>
      <w:r w:rsidRPr="0007151A">
        <w:t>kinnipidamist</w:t>
      </w:r>
      <w:r w:rsidR="00E95EE5" w:rsidRPr="0007151A">
        <w:t xml:space="preserve"> ja lepingu mahtu</w:t>
      </w:r>
      <w:r w:rsidR="00CE73A6" w:rsidRPr="0007151A">
        <w:t>;</w:t>
      </w:r>
      <w:r w:rsidRPr="0007151A">
        <w:t xml:space="preserve"> </w:t>
      </w:r>
    </w:p>
    <w:p w:rsidR="002C28F5" w:rsidRDefault="00CE73A6" w:rsidP="00CF363A">
      <w:pPr>
        <w:pStyle w:val="LisaBodyt2"/>
      </w:pPr>
      <w:r>
        <w:t xml:space="preserve">hindab </w:t>
      </w:r>
      <w:r w:rsidR="00484D72">
        <w:t>üle</w:t>
      </w:r>
      <w:r w:rsidR="00A5598D">
        <w:t xml:space="preserve"> </w:t>
      </w:r>
      <w:r w:rsidR="00484D72">
        <w:t xml:space="preserve">antavate asjade </w:t>
      </w:r>
      <w:r w:rsidR="002F6C8A">
        <w:t xml:space="preserve">või teenuste </w:t>
      </w:r>
      <w:r w:rsidR="00484D72">
        <w:t>kogust ja kvaliteeti</w:t>
      </w:r>
      <w:r>
        <w:t>;</w:t>
      </w:r>
      <w:r w:rsidR="00484D72">
        <w:t xml:space="preserve"> </w:t>
      </w:r>
    </w:p>
    <w:p w:rsidR="00625CE0" w:rsidRDefault="00625CE0" w:rsidP="00625CE0">
      <w:pPr>
        <w:pStyle w:val="LisaBodyt2"/>
      </w:pPr>
      <w:r>
        <w:t>sõlmib või kooskõlastab hankelepingu eseme üleandmise akti;</w:t>
      </w:r>
    </w:p>
    <w:p w:rsidR="00CE73A6" w:rsidRDefault="00CE73A6" w:rsidP="00CF363A">
      <w:pPr>
        <w:pStyle w:val="LisaBodyt2"/>
      </w:pPr>
      <w:r>
        <w:t xml:space="preserve">tagab </w:t>
      </w:r>
      <w:r w:rsidR="00484D72">
        <w:t xml:space="preserve">pretensioonide </w:t>
      </w:r>
      <w:r>
        <w:t xml:space="preserve">õigeaegse </w:t>
      </w:r>
      <w:r w:rsidR="00484D72">
        <w:t>esitamise</w:t>
      </w:r>
      <w:r>
        <w:t>;</w:t>
      </w:r>
    </w:p>
    <w:p w:rsidR="00490E31" w:rsidRDefault="00484D72" w:rsidP="00CF363A">
      <w:pPr>
        <w:pStyle w:val="LisaBodyt2"/>
      </w:pPr>
      <w:r>
        <w:t xml:space="preserve">algatab </w:t>
      </w:r>
      <w:r w:rsidR="00590AA3">
        <w:t xml:space="preserve">vajadusel </w:t>
      </w:r>
      <w:r>
        <w:t xml:space="preserve">hankelepingu </w:t>
      </w:r>
      <w:r w:rsidR="00740D56">
        <w:t>muutmise või lõpetamise</w:t>
      </w:r>
      <w:r w:rsidR="00490E31">
        <w:t>;</w:t>
      </w:r>
    </w:p>
    <w:p w:rsidR="00484D72" w:rsidRPr="00484D72" w:rsidRDefault="00490E31" w:rsidP="00CF363A">
      <w:pPr>
        <w:pStyle w:val="LisaBodyt2"/>
      </w:pPr>
      <w:r>
        <w:t xml:space="preserve">annab </w:t>
      </w:r>
      <w:r w:rsidR="00C560A6">
        <w:t xml:space="preserve">hankelepingu täitmisest </w:t>
      </w:r>
      <w:r>
        <w:t>aru hanke algatajale</w:t>
      </w:r>
      <w:r w:rsidR="00C560A6">
        <w:t xml:space="preserve"> ja rahandusosakonnale</w:t>
      </w:r>
      <w:r w:rsidR="00740D56">
        <w:t>.</w:t>
      </w:r>
    </w:p>
    <w:p w:rsidR="00415C81" w:rsidRPr="00B7637C" w:rsidRDefault="00415C81" w:rsidP="00415C81">
      <w:pPr>
        <w:pStyle w:val="LisaBodyt"/>
      </w:pPr>
      <w:r>
        <w:t>R</w:t>
      </w:r>
      <w:r w:rsidRPr="00B7637C">
        <w:t>aamlepingu täitmise eest vastutav isik:</w:t>
      </w:r>
    </w:p>
    <w:p w:rsidR="00415C81" w:rsidRPr="00B7637C" w:rsidRDefault="00415C81" w:rsidP="00415C81">
      <w:pPr>
        <w:pStyle w:val="LisaBodyt2"/>
      </w:pPr>
      <w:r w:rsidRPr="00B7637C">
        <w:t xml:space="preserve">korraldab hankelepingute sõlmimiseks </w:t>
      </w:r>
      <w:r w:rsidRPr="00164039">
        <w:t xml:space="preserve">vajadusel </w:t>
      </w:r>
      <w:r w:rsidRPr="00B7637C">
        <w:t>minikonkursse;</w:t>
      </w:r>
    </w:p>
    <w:p w:rsidR="00415C81" w:rsidRPr="00B7637C" w:rsidRDefault="00415C81" w:rsidP="00415C81">
      <w:pPr>
        <w:pStyle w:val="LisaBodyt2"/>
      </w:pPr>
      <w:r w:rsidRPr="00B7637C">
        <w:t xml:space="preserve">jälgib raamlepingu </w:t>
      </w:r>
      <w:r w:rsidRPr="0007151A">
        <w:t>täitmist ja mahtu;</w:t>
      </w:r>
    </w:p>
    <w:p w:rsidR="00415C81" w:rsidRPr="00B7637C" w:rsidRDefault="00415C81" w:rsidP="00415C81">
      <w:pPr>
        <w:pStyle w:val="LisaBodyt2"/>
      </w:pPr>
      <w:r w:rsidRPr="00B7637C">
        <w:t>teavitab raamlepingu täitmisel tekkivatest probleemidest rahandusosakonda;</w:t>
      </w:r>
    </w:p>
    <w:p w:rsidR="00415C81" w:rsidRPr="00D01989" w:rsidRDefault="00415C81" w:rsidP="00415C81">
      <w:pPr>
        <w:pStyle w:val="LisaBodyt2"/>
        <w:rPr>
          <w:color w:val="FF0000"/>
        </w:rPr>
      </w:pPr>
      <w:r w:rsidRPr="00B7637C">
        <w:t>korraldab raamlepingu eseme hankimiseks uue riigihanke õigeaegse algatamise</w:t>
      </w:r>
      <w:r>
        <w:rPr>
          <w:color w:val="FF0000"/>
        </w:rPr>
        <w:t xml:space="preserve">. </w:t>
      </w:r>
    </w:p>
    <w:p w:rsidR="00740D56" w:rsidRDefault="00740D56" w:rsidP="00484D72">
      <w:pPr>
        <w:pStyle w:val="LisaBodyt"/>
      </w:pPr>
      <w:r>
        <w:t>Hankeleping</w:t>
      </w:r>
      <w:r w:rsidR="00C560A6">
        <w:t xml:space="preserve"> lõpeb üldjuhul</w:t>
      </w:r>
      <w:r>
        <w:t xml:space="preserve"> täitmise</w:t>
      </w:r>
      <w:r w:rsidR="00C560A6">
        <w:t>ga</w:t>
      </w:r>
      <w:r>
        <w:t>. Juhul, kui hankele</w:t>
      </w:r>
      <w:r w:rsidR="00FE7E43">
        <w:t>pingus on kokku lepitud garantii, lõpeb hankeleping garantii lõppemisega.</w:t>
      </w:r>
    </w:p>
    <w:p w:rsidR="005A22C0" w:rsidRDefault="005A22C0" w:rsidP="005A22C0">
      <w:pPr>
        <w:pStyle w:val="Lisatekst"/>
        <w:rPr>
          <w:b/>
        </w:rPr>
      </w:pPr>
      <w:r w:rsidRPr="005A22C0">
        <w:rPr>
          <w:b/>
        </w:rPr>
        <w:t>Huvide konflikt</w:t>
      </w:r>
      <w:r w:rsidR="00A664AC">
        <w:rPr>
          <w:b/>
        </w:rPr>
        <w:t>i vältimise meetmed</w:t>
      </w:r>
    </w:p>
    <w:p w:rsidR="00DC7B6D" w:rsidRDefault="004A0E3A" w:rsidP="00DC7B6D">
      <w:pPr>
        <w:pStyle w:val="LisaBodyt"/>
      </w:pPr>
      <w:r w:rsidRPr="004A0E3A">
        <w:t xml:space="preserve">Hankemenetluse läbiviimises osalev </w:t>
      </w:r>
      <w:r w:rsidR="00D3271E">
        <w:t>ülikooli töötaja</w:t>
      </w:r>
      <w:r w:rsidR="00D3271E" w:rsidRPr="004A0E3A">
        <w:t xml:space="preserve"> </w:t>
      </w:r>
      <w:r w:rsidRPr="004A0E3A">
        <w:t xml:space="preserve">on kohustatud vältima huvide konflikti kogu hankemenetluse vältel ja </w:t>
      </w:r>
      <w:r w:rsidR="002D0389">
        <w:t>hanke</w:t>
      </w:r>
      <w:r w:rsidRPr="004A0E3A">
        <w:t>lepingu täitmisel.</w:t>
      </w:r>
    </w:p>
    <w:p w:rsidR="004F52B3" w:rsidRDefault="004F52B3" w:rsidP="004F52B3">
      <w:pPr>
        <w:pStyle w:val="LisaBodyt"/>
      </w:pPr>
      <w:r>
        <w:t xml:space="preserve">Ülikooli </w:t>
      </w:r>
      <w:r w:rsidR="00D3271E">
        <w:t>töötaja</w:t>
      </w:r>
      <w:r w:rsidRPr="004A0E3A">
        <w:t>, kellel võib esineda huvide konflikt või kelle puhul võib tekkida põhjendatud kahtlus tema erapooletuses, eemaldatakse hankemenetlusest.</w:t>
      </w:r>
    </w:p>
    <w:p w:rsidR="00DC7B6D" w:rsidRDefault="004A0E3A" w:rsidP="00DC7B6D">
      <w:pPr>
        <w:pStyle w:val="LisaBodyt"/>
      </w:pPr>
      <w:r w:rsidRPr="004A0E3A">
        <w:t xml:space="preserve">Hankekomisjoni liikmed peavad allkirjastama viivitamatult pärast nende komisjoni liikmeks </w:t>
      </w:r>
      <w:r w:rsidR="00D3271E" w:rsidRPr="004A0E3A">
        <w:t xml:space="preserve">nimetamist </w:t>
      </w:r>
      <w:r w:rsidRPr="004A0E3A">
        <w:t>huvide konflikti puudumise deklaratsiooni</w:t>
      </w:r>
      <w:r w:rsidR="00BE2DD3">
        <w:t xml:space="preserve">, kus </w:t>
      </w:r>
      <w:r w:rsidRPr="004A0E3A">
        <w:t>kinnita</w:t>
      </w:r>
      <w:r w:rsidR="00BE2DD3">
        <w:t>vad</w:t>
      </w:r>
      <w:r w:rsidRPr="004A0E3A">
        <w:t xml:space="preserve">, et </w:t>
      </w:r>
      <w:r w:rsidR="00BE2DD3">
        <w:t xml:space="preserve">neil </w:t>
      </w:r>
      <w:r w:rsidRPr="004A0E3A">
        <w:t xml:space="preserve">puuduvad otsesed või kaudsed finantsalased, majanduslikud või muud isiklikud huvid, mida võib käsitada erapooletust </w:t>
      </w:r>
      <w:r w:rsidR="00BE2DD3">
        <w:t xml:space="preserve">või </w:t>
      </w:r>
      <w:r w:rsidRPr="004A0E3A">
        <w:t>sõltumatust kahjustavatena.</w:t>
      </w:r>
    </w:p>
    <w:p w:rsidR="00DC7B6D" w:rsidRDefault="004A0E3A" w:rsidP="00DC7B6D">
      <w:pPr>
        <w:pStyle w:val="LisaBodyt"/>
      </w:pPr>
      <w:r w:rsidRPr="004A0E3A">
        <w:t xml:space="preserve">Kui hankemenetluse kestel ilmneb võimalik huvide konflikt või kui pakkumuse esitab pakkuja, kellega hankekomisjoni liikmel on või on olnud suhteid, mis seavad kahtluse alla tema </w:t>
      </w:r>
      <w:r w:rsidR="004F52B3">
        <w:t xml:space="preserve">erapooletuse </w:t>
      </w:r>
      <w:r w:rsidRPr="004A0E3A">
        <w:t xml:space="preserve">hankemenetluses, peab </w:t>
      </w:r>
      <w:r w:rsidR="008C71CF">
        <w:t xml:space="preserve">ta </w:t>
      </w:r>
      <w:r w:rsidRPr="004A0E3A">
        <w:t xml:space="preserve">andma </w:t>
      </w:r>
      <w:r w:rsidR="008C71CF">
        <w:t xml:space="preserve">neist </w:t>
      </w:r>
      <w:r w:rsidRPr="004A0E3A">
        <w:t xml:space="preserve">asjaoludest viivitamatult teada oma vahetule juhile ja </w:t>
      </w:r>
      <w:r w:rsidR="008C71CF">
        <w:t>rahandusosakonnale</w:t>
      </w:r>
      <w:r w:rsidRPr="004A0E3A">
        <w:t>.</w:t>
      </w:r>
    </w:p>
    <w:p w:rsidR="00DC7B6D" w:rsidRDefault="004A0E3A" w:rsidP="004F52B3">
      <w:pPr>
        <w:pStyle w:val="LisaBodyt"/>
      </w:pPr>
      <w:r w:rsidRPr="004A0E3A">
        <w:t>Hankemenetluse</w:t>
      </w:r>
      <w:r w:rsidR="00D3271E">
        <w:t>s osaleva</w:t>
      </w:r>
      <w:r w:rsidR="0081332C">
        <w:t>tele</w:t>
      </w:r>
      <w:r w:rsidR="00D3271E">
        <w:t xml:space="preserve"> ülikooli töötajatele</w:t>
      </w:r>
      <w:r w:rsidRPr="004A0E3A">
        <w:t xml:space="preserve"> kohaldatakse </w:t>
      </w:r>
      <w:r w:rsidR="004F52B3">
        <w:t xml:space="preserve">ülikoolis kehtivat </w:t>
      </w:r>
      <w:hyperlink r:id="rId9" w:history="1">
        <w:r w:rsidR="004F52B3" w:rsidRPr="00242478">
          <w:rPr>
            <w:rStyle w:val="Hyperlink"/>
          </w:rPr>
          <w:t>huvide konflikti vältimise ja korruptsiooni ennetamise korda</w:t>
        </w:r>
      </w:hyperlink>
      <w:r w:rsidR="004F52B3">
        <w:t>.</w:t>
      </w:r>
      <w:r w:rsidR="004F52B3" w:rsidRPr="004F52B3" w:rsidDel="004F52B3">
        <w:t xml:space="preserve"> </w:t>
      </w:r>
    </w:p>
    <w:p w:rsidR="00EB0C1E" w:rsidRDefault="00EB0C1E" w:rsidP="00EB0C1E">
      <w:pPr>
        <w:pStyle w:val="Lisatekst"/>
        <w:numPr>
          <w:ilvl w:val="0"/>
          <w:numId w:val="0"/>
        </w:numPr>
      </w:pPr>
    </w:p>
    <w:p w:rsidR="00EB0C1E" w:rsidRDefault="00EB0C1E" w:rsidP="00EB0C1E">
      <w:pPr>
        <w:pStyle w:val="Lisatekst"/>
        <w:numPr>
          <w:ilvl w:val="0"/>
          <w:numId w:val="0"/>
        </w:numPr>
      </w:pPr>
    </w:p>
    <w:p w:rsidR="00D5710C" w:rsidRDefault="00D5710C" w:rsidP="00D5710C">
      <w:pPr>
        <w:pStyle w:val="LisaBodyt"/>
        <w:numPr>
          <w:ilvl w:val="0"/>
          <w:numId w:val="0"/>
        </w:numPr>
      </w:pPr>
    </w:p>
    <w:p w:rsidR="00D5710C" w:rsidRDefault="00D5710C" w:rsidP="00D5710C">
      <w:pPr>
        <w:pStyle w:val="LisaBodyt"/>
        <w:numPr>
          <w:ilvl w:val="0"/>
          <w:numId w:val="0"/>
        </w:numPr>
      </w:pPr>
    </w:p>
    <w:p w:rsidR="00D5710C" w:rsidRPr="005F52A3" w:rsidRDefault="00D5710C" w:rsidP="00D5710C">
      <w:pPr>
        <w:pStyle w:val="LisaBodyt"/>
        <w:numPr>
          <w:ilvl w:val="0"/>
          <w:numId w:val="0"/>
        </w:numPr>
        <w:rPr>
          <w:i/>
          <w:color w:val="FF0000"/>
        </w:rPr>
      </w:pPr>
    </w:p>
    <w:sectPr w:rsidR="00D5710C" w:rsidRPr="005F52A3" w:rsidSect="0098699A">
      <w:headerReference w:type="even" r:id="rId10"/>
      <w:headerReference w:type="default" r:id="rId11"/>
      <w:footerReference w:type="even" r:id="rId12"/>
      <w:pgSz w:w="11906" w:h="16838" w:code="9"/>
      <w:pgMar w:top="680" w:right="851" w:bottom="680" w:left="1701" w:header="397" w:footer="51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241" w:rsidRDefault="00077241">
      <w:r>
        <w:separator/>
      </w:r>
    </w:p>
  </w:endnote>
  <w:endnote w:type="continuationSeparator" w:id="0">
    <w:p w:rsidR="00077241" w:rsidRDefault="0007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E9" w:rsidRDefault="00A270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70E9" w:rsidRDefault="00A27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241" w:rsidRDefault="00077241">
      <w:r>
        <w:separator/>
      </w:r>
    </w:p>
  </w:footnote>
  <w:footnote w:type="continuationSeparator" w:id="0">
    <w:p w:rsidR="00077241" w:rsidRDefault="00077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E9" w:rsidRDefault="00A270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70E9" w:rsidRDefault="00A270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718336"/>
      <w:docPartObj>
        <w:docPartGallery w:val="Page Numbers (Top of Page)"/>
        <w:docPartUnique/>
      </w:docPartObj>
    </w:sdtPr>
    <w:sdtEndPr/>
    <w:sdtContent>
      <w:p w:rsidR="00A270E9" w:rsidRDefault="00A270E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247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6ACE"/>
    <w:multiLevelType w:val="multilevel"/>
    <w:tmpl w:val="415493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E040D31"/>
    <w:multiLevelType w:val="multilevel"/>
    <w:tmpl w:val="49141AD8"/>
    <w:lvl w:ilvl="0">
      <w:start w:val="1"/>
      <w:numFmt w:val="decimal"/>
      <w:suff w:val="space"/>
      <w:lvlText w:val="§ %1. "/>
      <w:lvlJc w:val="left"/>
      <w:pPr>
        <w:ind w:left="568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4962" w:firstLine="0"/>
      </w:pPr>
      <w:rPr>
        <w:rFonts w:hint="default"/>
        <w:color w:val="auto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12027A1"/>
    <w:multiLevelType w:val="multilevel"/>
    <w:tmpl w:val="091A743C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35274B8"/>
    <w:multiLevelType w:val="multilevel"/>
    <w:tmpl w:val="A152323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4E184111"/>
    <w:multiLevelType w:val="hybridMultilevel"/>
    <w:tmpl w:val="D2325F4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07D99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C245425"/>
    <w:multiLevelType w:val="multilevel"/>
    <w:tmpl w:val="B3C2A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3"/>
    <w:lvlOverride w:ilvl="0">
      <w:lvl w:ilvl="0">
        <w:start w:val="1"/>
        <w:numFmt w:val="decimal"/>
        <w:pStyle w:val="Lisatekst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aBodyt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LisaBodyt2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7">
    <w:abstractNumId w:val="6"/>
  </w:num>
  <w:num w:numId="8">
    <w:abstractNumId w:val="2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2529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43"/>
    <w:rsid w:val="0000068E"/>
    <w:rsid w:val="00001515"/>
    <w:rsid w:val="00005AB4"/>
    <w:rsid w:val="00006F53"/>
    <w:rsid w:val="00020028"/>
    <w:rsid w:val="00020A07"/>
    <w:rsid w:val="00023FD5"/>
    <w:rsid w:val="0003207A"/>
    <w:rsid w:val="000351CE"/>
    <w:rsid w:val="00042B8E"/>
    <w:rsid w:val="0004677E"/>
    <w:rsid w:val="00050440"/>
    <w:rsid w:val="00055B3D"/>
    <w:rsid w:val="00062DAE"/>
    <w:rsid w:val="00065EA5"/>
    <w:rsid w:val="0006726E"/>
    <w:rsid w:val="0007151A"/>
    <w:rsid w:val="00071EF8"/>
    <w:rsid w:val="00072F71"/>
    <w:rsid w:val="0007361C"/>
    <w:rsid w:val="00075549"/>
    <w:rsid w:val="00076261"/>
    <w:rsid w:val="0007627B"/>
    <w:rsid w:val="00077241"/>
    <w:rsid w:val="000809BD"/>
    <w:rsid w:val="000846C4"/>
    <w:rsid w:val="00091D30"/>
    <w:rsid w:val="00092F8A"/>
    <w:rsid w:val="00093563"/>
    <w:rsid w:val="000936DE"/>
    <w:rsid w:val="000949D3"/>
    <w:rsid w:val="000A1393"/>
    <w:rsid w:val="000A2A3B"/>
    <w:rsid w:val="000B044A"/>
    <w:rsid w:val="000B06A7"/>
    <w:rsid w:val="000B4C98"/>
    <w:rsid w:val="000C1749"/>
    <w:rsid w:val="000C27B5"/>
    <w:rsid w:val="000D14DF"/>
    <w:rsid w:val="000D26CA"/>
    <w:rsid w:val="000D5660"/>
    <w:rsid w:val="000D681D"/>
    <w:rsid w:val="000F1C0B"/>
    <w:rsid w:val="0010173B"/>
    <w:rsid w:val="001050A4"/>
    <w:rsid w:val="00105999"/>
    <w:rsid w:val="00107C78"/>
    <w:rsid w:val="00116A93"/>
    <w:rsid w:val="00121F80"/>
    <w:rsid w:val="001226B9"/>
    <w:rsid w:val="0012323F"/>
    <w:rsid w:val="00127FEC"/>
    <w:rsid w:val="00137384"/>
    <w:rsid w:val="00137D05"/>
    <w:rsid w:val="00150669"/>
    <w:rsid w:val="00150861"/>
    <w:rsid w:val="0015159C"/>
    <w:rsid w:val="00151799"/>
    <w:rsid w:val="001637C5"/>
    <w:rsid w:val="00164039"/>
    <w:rsid w:val="001645EF"/>
    <w:rsid w:val="00165663"/>
    <w:rsid w:val="00166F33"/>
    <w:rsid w:val="001710B1"/>
    <w:rsid w:val="001743BE"/>
    <w:rsid w:val="00174FF5"/>
    <w:rsid w:val="00180B4F"/>
    <w:rsid w:val="00181FE5"/>
    <w:rsid w:val="00191C92"/>
    <w:rsid w:val="0019207D"/>
    <w:rsid w:val="001A0C79"/>
    <w:rsid w:val="001A48DE"/>
    <w:rsid w:val="001A6663"/>
    <w:rsid w:val="001B1586"/>
    <w:rsid w:val="001B3BF8"/>
    <w:rsid w:val="001B4A91"/>
    <w:rsid w:val="001C2F89"/>
    <w:rsid w:val="001C5A60"/>
    <w:rsid w:val="001C719F"/>
    <w:rsid w:val="001D2381"/>
    <w:rsid w:val="001D4708"/>
    <w:rsid w:val="001D4923"/>
    <w:rsid w:val="001D67CD"/>
    <w:rsid w:val="001D7233"/>
    <w:rsid w:val="001E07DE"/>
    <w:rsid w:val="001E375C"/>
    <w:rsid w:val="001F0EC8"/>
    <w:rsid w:val="001F3A7C"/>
    <w:rsid w:val="002039B9"/>
    <w:rsid w:val="00206DA9"/>
    <w:rsid w:val="0020707E"/>
    <w:rsid w:val="00216D52"/>
    <w:rsid w:val="00220810"/>
    <w:rsid w:val="00223C38"/>
    <w:rsid w:val="00224DE4"/>
    <w:rsid w:val="002306EA"/>
    <w:rsid w:val="00236F52"/>
    <w:rsid w:val="00237E9D"/>
    <w:rsid w:val="00241A4E"/>
    <w:rsid w:val="00242478"/>
    <w:rsid w:val="00245B33"/>
    <w:rsid w:val="00247893"/>
    <w:rsid w:val="002501C7"/>
    <w:rsid w:val="0025352B"/>
    <w:rsid w:val="002643C4"/>
    <w:rsid w:val="0026472F"/>
    <w:rsid w:val="00266A51"/>
    <w:rsid w:val="00266E9B"/>
    <w:rsid w:val="002703E0"/>
    <w:rsid w:val="002710B9"/>
    <w:rsid w:val="002741FE"/>
    <w:rsid w:val="00274E43"/>
    <w:rsid w:val="002813EE"/>
    <w:rsid w:val="002829C8"/>
    <w:rsid w:val="00282E48"/>
    <w:rsid w:val="00285E09"/>
    <w:rsid w:val="00295294"/>
    <w:rsid w:val="00296B12"/>
    <w:rsid w:val="002A58A1"/>
    <w:rsid w:val="002B0FEA"/>
    <w:rsid w:val="002B74C4"/>
    <w:rsid w:val="002C2453"/>
    <w:rsid w:val="002C28F5"/>
    <w:rsid w:val="002C2DEB"/>
    <w:rsid w:val="002C35A8"/>
    <w:rsid w:val="002C5CD9"/>
    <w:rsid w:val="002D0389"/>
    <w:rsid w:val="002D10AD"/>
    <w:rsid w:val="002D4A4A"/>
    <w:rsid w:val="002D4DAE"/>
    <w:rsid w:val="002E32DC"/>
    <w:rsid w:val="002F1EFC"/>
    <w:rsid w:val="002F4CFD"/>
    <w:rsid w:val="002F6C8A"/>
    <w:rsid w:val="002F78E7"/>
    <w:rsid w:val="003111FD"/>
    <w:rsid w:val="00316C91"/>
    <w:rsid w:val="0032275A"/>
    <w:rsid w:val="00324A4B"/>
    <w:rsid w:val="003251F9"/>
    <w:rsid w:val="0033663F"/>
    <w:rsid w:val="00351188"/>
    <w:rsid w:val="00366B3B"/>
    <w:rsid w:val="00372296"/>
    <w:rsid w:val="00376806"/>
    <w:rsid w:val="0038138B"/>
    <w:rsid w:val="00392647"/>
    <w:rsid w:val="003935B2"/>
    <w:rsid w:val="003966EE"/>
    <w:rsid w:val="00396D69"/>
    <w:rsid w:val="0039772E"/>
    <w:rsid w:val="003A040B"/>
    <w:rsid w:val="003A5AFA"/>
    <w:rsid w:val="003B478A"/>
    <w:rsid w:val="003C6E05"/>
    <w:rsid w:val="003D7C6D"/>
    <w:rsid w:val="003E3BF3"/>
    <w:rsid w:val="003E47C5"/>
    <w:rsid w:val="003E4933"/>
    <w:rsid w:val="003F0C9E"/>
    <w:rsid w:val="003F634E"/>
    <w:rsid w:val="00400C53"/>
    <w:rsid w:val="00406503"/>
    <w:rsid w:val="00415719"/>
    <w:rsid w:val="00415C81"/>
    <w:rsid w:val="00416D2D"/>
    <w:rsid w:val="00422760"/>
    <w:rsid w:val="00425AF7"/>
    <w:rsid w:val="00430E9C"/>
    <w:rsid w:val="00430FE4"/>
    <w:rsid w:val="004314C0"/>
    <w:rsid w:val="00431FFB"/>
    <w:rsid w:val="00432FF7"/>
    <w:rsid w:val="004346BF"/>
    <w:rsid w:val="0043611D"/>
    <w:rsid w:val="00443BD6"/>
    <w:rsid w:val="00444941"/>
    <w:rsid w:val="00445A23"/>
    <w:rsid w:val="00446029"/>
    <w:rsid w:val="004526DD"/>
    <w:rsid w:val="00456768"/>
    <w:rsid w:val="00460074"/>
    <w:rsid w:val="00460364"/>
    <w:rsid w:val="0046317E"/>
    <w:rsid w:val="00466B09"/>
    <w:rsid w:val="00476071"/>
    <w:rsid w:val="00476B00"/>
    <w:rsid w:val="00480993"/>
    <w:rsid w:val="0048311D"/>
    <w:rsid w:val="0048336F"/>
    <w:rsid w:val="00484D72"/>
    <w:rsid w:val="00490791"/>
    <w:rsid w:val="00490E31"/>
    <w:rsid w:val="004956FD"/>
    <w:rsid w:val="004964A7"/>
    <w:rsid w:val="004A0E3A"/>
    <w:rsid w:val="004A11FC"/>
    <w:rsid w:val="004A31C8"/>
    <w:rsid w:val="004A584F"/>
    <w:rsid w:val="004A7ED8"/>
    <w:rsid w:val="004B166F"/>
    <w:rsid w:val="004B2413"/>
    <w:rsid w:val="004B391C"/>
    <w:rsid w:val="004C4600"/>
    <w:rsid w:val="004D08DB"/>
    <w:rsid w:val="004D5FCA"/>
    <w:rsid w:val="004E17DC"/>
    <w:rsid w:val="004E3684"/>
    <w:rsid w:val="004E48E6"/>
    <w:rsid w:val="004E5A6F"/>
    <w:rsid w:val="004E61B2"/>
    <w:rsid w:val="004F52B3"/>
    <w:rsid w:val="004F5953"/>
    <w:rsid w:val="004F6479"/>
    <w:rsid w:val="005078D2"/>
    <w:rsid w:val="00515296"/>
    <w:rsid w:val="0052056F"/>
    <w:rsid w:val="005226E5"/>
    <w:rsid w:val="00536DC1"/>
    <w:rsid w:val="005404A0"/>
    <w:rsid w:val="005408E0"/>
    <w:rsid w:val="0054213C"/>
    <w:rsid w:val="0054396C"/>
    <w:rsid w:val="00546C0D"/>
    <w:rsid w:val="005615BA"/>
    <w:rsid w:val="0056401A"/>
    <w:rsid w:val="005641E6"/>
    <w:rsid w:val="00567EA2"/>
    <w:rsid w:val="00570EBF"/>
    <w:rsid w:val="005741A4"/>
    <w:rsid w:val="00575A13"/>
    <w:rsid w:val="00575FCD"/>
    <w:rsid w:val="0057753A"/>
    <w:rsid w:val="00577708"/>
    <w:rsid w:val="00581B1E"/>
    <w:rsid w:val="00590AA3"/>
    <w:rsid w:val="005916D1"/>
    <w:rsid w:val="00592E68"/>
    <w:rsid w:val="00594466"/>
    <w:rsid w:val="00594D90"/>
    <w:rsid w:val="00595E31"/>
    <w:rsid w:val="005964A8"/>
    <w:rsid w:val="00596844"/>
    <w:rsid w:val="005A22C0"/>
    <w:rsid w:val="005B3A88"/>
    <w:rsid w:val="005C00CE"/>
    <w:rsid w:val="005C18BB"/>
    <w:rsid w:val="005C1991"/>
    <w:rsid w:val="005C307E"/>
    <w:rsid w:val="005C7E55"/>
    <w:rsid w:val="005D4461"/>
    <w:rsid w:val="005D50AA"/>
    <w:rsid w:val="005D661D"/>
    <w:rsid w:val="005D6C94"/>
    <w:rsid w:val="005D748C"/>
    <w:rsid w:val="005E6149"/>
    <w:rsid w:val="005E72BF"/>
    <w:rsid w:val="005F1AD7"/>
    <w:rsid w:val="005F52A3"/>
    <w:rsid w:val="005F73B8"/>
    <w:rsid w:val="00601459"/>
    <w:rsid w:val="006025E4"/>
    <w:rsid w:val="00607177"/>
    <w:rsid w:val="006102D3"/>
    <w:rsid w:val="006126EA"/>
    <w:rsid w:val="00612761"/>
    <w:rsid w:val="00613CE4"/>
    <w:rsid w:val="00614C13"/>
    <w:rsid w:val="00623563"/>
    <w:rsid w:val="00625CE0"/>
    <w:rsid w:val="00630836"/>
    <w:rsid w:val="00632010"/>
    <w:rsid w:val="00644D07"/>
    <w:rsid w:val="00647938"/>
    <w:rsid w:val="00651227"/>
    <w:rsid w:val="00652A11"/>
    <w:rsid w:val="00663051"/>
    <w:rsid w:val="00674BCD"/>
    <w:rsid w:val="006755E1"/>
    <w:rsid w:val="00675987"/>
    <w:rsid w:val="00675C25"/>
    <w:rsid w:val="00677B79"/>
    <w:rsid w:val="00681504"/>
    <w:rsid w:val="00683369"/>
    <w:rsid w:val="0068348D"/>
    <w:rsid w:val="00684C9A"/>
    <w:rsid w:val="00685DBE"/>
    <w:rsid w:val="006911EB"/>
    <w:rsid w:val="00691B5A"/>
    <w:rsid w:val="0069580A"/>
    <w:rsid w:val="006A4995"/>
    <w:rsid w:val="006A5EC5"/>
    <w:rsid w:val="006A7EB0"/>
    <w:rsid w:val="006B0CDC"/>
    <w:rsid w:val="006B0F59"/>
    <w:rsid w:val="006B1B44"/>
    <w:rsid w:val="006B64CF"/>
    <w:rsid w:val="006D07D8"/>
    <w:rsid w:val="006D38F2"/>
    <w:rsid w:val="006D4623"/>
    <w:rsid w:val="006D4F5F"/>
    <w:rsid w:val="006E5532"/>
    <w:rsid w:val="006E5FF0"/>
    <w:rsid w:val="006E657E"/>
    <w:rsid w:val="006F651C"/>
    <w:rsid w:val="00702494"/>
    <w:rsid w:val="007039F9"/>
    <w:rsid w:val="00710B59"/>
    <w:rsid w:val="007142AB"/>
    <w:rsid w:val="00721192"/>
    <w:rsid w:val="007255F1"/>
    <w:rsid w:val="007334E4"/>
    <w:rsid w:val="00733A88"/>
    <w:rsid w:val="00735151"/>
    <w:rsid w:val="007402B4"/>
    <w:rsid w:val="00740D56"/>
    <w:rsid w:val="00740FB5"/>
    <w:rsid w:val="0075088A"/>
    <w:rsid w:val="007514D4"/>
    <w:rsid w:val="00765CF5"/>
    <w:rsid w:val="00766F92"/>
    <w:rsid w:val="00781363"/>
    <w:rsid w:val="00781CF4"/>
    <w:rsid w:val="00782C25"/>
    <w:rsid w:val="00782DE3"/>
    <w:rsid w:val="00784E18"/>
    <w:rsid w:val="00791CB0"/>
    <w:rsid w:val="00791DE7"/>
    <w:rsid w:val="00792C04"/>
    <w:rsid w:val="00795030"/>
    <w:rsid w:val="00795AF6"/>
    <w:rsid w:val="007A1D92"/>
    <w:rsid w:val="007A4F68"/>
    <w:rsid w:val="007A6BFF"/>
    <w:rsid w:val="007B183B"/>
    <w:rsid w:val="007B2902"/>
    <w:rsid w:val="007D3442"/>
    <w:rsid w:val="007F16DB"/>
    <w:rsid w:val="00800747"/>
    <w:rsid w:val="0081332C"/>
    <w:rsid w:val="00821FA5"/>
    <w:rsid w:val="008330B2"/>
    <w:rsid w:val="00837A08"/>
    <w:rsid w:val="00843290"/>
    <w:rsid w:val="00844750"/>
    <w:rsid w:val="008472CF"/>
    <w:rsid w:val="008608AA"/>
    <w:rsid w:val="00861994"/>
    <w:rsid w:val="00871552"/>
    <w:rsid w:val="00871702"/>
    <w:rsid w:val="00872B9D"/>
    <w:rsid w:val="00872F9F"/>
    <w:rsid w:val="0087390B"/>
    <w:rsid w:val="0087421B"/>
    <w:rsid w:val="008745F6"/>
    <w:rsid w:val="00876E1A"/>
    <w:rsid w:val="00880355"/>
    <w:rsid w:val="008829FC"/>
    <w:rsid w:val="0088636D"/>
    <w:rsid w:val="00890DF3"/>
    <w:rsid w:val="008A158D"/>
    <w:rsid w:val="008A55FC"/>
    <w:rsid w:val="008A6E2D"/>
    <w:rsid w:val="008B0B21"/>
    <w:rsid w:val="008B10AA"/>
    <w:rsid w:val="008B1919"/>
    <w:rsid w:val="008B1940"/>
    <w:rsid w:val="008B53A2"/>
    <w:rsid w:val="008B6D49"/>
    <w:rsid w:val="008C384A"/>
    <w:rsid w:val="008C6C44"/>
    <w:rsid w:val="008C71CF"/>
    <w:rsid w:val="008C79F9"/>
    <w:rsid w:val="008D2DCA"/>
    <w:rsid w:val="008D79F8"/>
    <w:rsid w:val="008E79D6"/>
    <w:rsid w:val="008F0845"/>
    <w:rsid w:val="008F28A4"/>
    <w:rsid w:val="008F5757"/>
    <w:rsid w:val="0090016A"/>
    <w:rsid w:val="0090301B"/>
    <w:rsid w:val="00905FBD"/>
    <w:rsid w:val="00917864"/>
    <w:rsid w:val="00922196"/>
    <w:rsid w:val="0092298B"/>
    <w:rsid w:val="00924B0A"/>
    <w:rsid w:val="00930C7C"/>
    <w:rsid w:val="00932090"/>
    <w:rsid w:val="009378C8"/>
    <w:rsid w:val="00944E2B"/>
    <w:rsid w:val="0095016B"/>
    <w:rsid w:val="009505B7"/>
    <w:rsid w:val="00950812"/>
    <w:rsid w:val="00950FF7"/>
    <w:rsid w:val="00953886"/>
    <w:rsid w:val="00955490"/>
    <w:rsid w:val="0095637F"/>
    <w:rsid w:val="00960C55"/>
    <w:rsid w:val="00962AC7"/>
    <w:rsid w:val="009751A8"/>
    <w:rsid w:val="0097641D"/>
    <w:rsid w:val="009809FF"/>
    <w:rsid w:val="0098626A"/>
    <w:rsid w:val="00986911"/>
    <w:rsid w:val="0098699A"/>
    <w:rsid w:val="00987B59"/>
    <w:rsid w:val="00994E8F"/>
    <w:rsid w:val="00997A74"/>
    <w:rsid w:val="009A033C"/>
    <w:rsid w:val="009A06A3"/>
    <w:rsid w:val="009A165A"/>
    <w:rsid w:val="009A6F85"/>
    <w:rsid w:val="009A7DBF"/>
    <w:rsid w:val="009B5254"/>
    <w:rsid w:val="009B6934"/>
    <w:rsid w:val="009C2EEA"/>
    <w:rsid w:val="009D638A"/>
    <w:rsid w:val="009E2E1B"/>
    <w:rsid w:val="009E6021"/>
    <w:rsid w:val="009E7F48"/>
    <w:rsid w:val="009F4213"/>
    <w:rsid w:val="009F4E56"/>
    <w:rsid w:val="009F5603"/>
    <w:rsid w:val="009F6C42"/>
    <w:rsid w:val="009F71F0"/>
    <w:rsid w:val="00A15D6E"/>
    <w:rsid w:val="00A20745"/>
    <w:rsid w:val="00A21B88"/>
    <w:rsid w:val="00A2378F"/>
    <w:rsid w:val="00A26357"/>
    <w:rsid w:val="00A270E9"/>
    <w:rsid w:val="00A276CA"/>
    <w:rsid w:val="00A276FB"/>
    <w:rsid w:val="00A40949"/>
    <w:rsid w:val="00A45EE1"/>
    <w:rsid w:val="00A51164"/>
    <w:rsid w:val="00A545EE"/>
    <w:rsid w:val="00A54E7C"/>
    <w:rsid w:val="00A5598D"/>
    <w:rsid w:val="00A64845"/>
    <w:rsid w:val="00A6532D"/>
    <w:rsid w:val="00A664AC"/>
    <w:rsid w:val="00A66EC1"/>
    <w:rsid w:val="00A70B62"/>
    <w:rsid w:val="00A76AD7"/>
    <w:rsid w:val="00A80EC2"/>
    <w:rsid w:val="00A81E7F"/>
    <w:rsid w:val="00A9691C"/>
    <w:rsid w:val="00AA33E2"/>
    <w:rsid w:val="00AA6AE9"/>
    <w:rsid w:val="00AB3075"/>
    <w:rsid w:val="00AB5537"/>
    <w:rsid w:val="00AB7B24"/>
    <w:rsid w:val="00AC03FC"/>
    <w:rsid w:val="00AC06B4"/>
    <w:rsid w:val="00AC4784"/>
    <w:rsid w:val="00AD002B"/>
    <w:rsid w:val="00AD15D8"/>
    <w:rsid w:val="00AD4EA1"/>
    <w:rsid w:val="00AE0A52"/>
    <w:rsid w:val="00AE7E9E"/>
    <w:rsid w:val="00AF3525"/>
    <w:rsid w:val="00B0038F"/>
    <w:rsid w:val="00B018BF"/>
    <w:rsid w:val="00B01931"/>
    <w:rsid w:val="00B035BF"/>
    <w:rsid w:val="00B05BDF"/>
    <w:rsid w:val="00B066BC"/>
    <w:rsid w:val="00B0785C"/>
    <w:rsid w:val="00B15450"/>
    <w:rsid w:val="00B1592C"/>
    <w:rsid w:val="00B15E98"/>
    <w:rsid w:val="00B23B84"/>
    <w:rsid w:val="00B2428C"/>
    <w:rsid w:val="00B258BA"/>
    <w:rsid w:val="00B30657"/>
    <w:rsid w:val="00B30A4C"/>
    <w:rsid w:val="00B3445F"/>
    <w:rsid w:val="00B44043"/>
    <w:rsid w:val="00B4405D"/>
    <w:rsid w:val="00B66A49"/>
    <w:rsid w:val="00B6765E"/>
    <w:rsid w:val="00B71485"/>
    <w:rsid w:val="00B71B8B"/>
    <w:rsid w:val="00B7637C"/>
    <w:rsid w:val="00B81710"/>
    <w:rsid w:val="00B85859"/>
    <w:rsid w:val="00B90B4C"/>
    <w:rsid w:val="00B9451C"/>
    <w:rsid w:val="00BA0BB0"/>
    <w:rsid w:val="00BA5708"/>
    <w:rsid w:val="00BA6FFC"/>
    <w:rsid w:val="00BB0968"/>
    <w:rsid w:val="00BB31F6"/>
    <w:rsid w:val="00BB38D5"/>
    <w:rsid w:val="00BB3DBA"/>
    <w:rsid w:val="00BB5A57"/>
    <w:rsid w:val="00BB6409"/>
    <w:rsid w:val="00BB7B8E"/>
    <w:rsid w:val="00BC0276"/>
    <w:rsid w:val="00BC5C42"/>
    <w:rsid w:val="00BD337B"/>
    <w:rsid w:val="00BD7CD0"/>
    <w:rsid w:val="00BE2DD3"/>
    <w:rsid w:val="00C01445"/>
    <w:rsid w:val="00C1224B"/>
    <w:rsid w:val="00C1502C"/>
    <w:rsid w:val="00C1592F"/>
    <w:rsid w:val="00C24223"/>
    <w:rsid w:val="00C26C96"/>
    <w:rsid w:val="00C30E6B"/>
    <w:rsid w:val="00C311EB"/>
    <w:rsid w:val="00C3154A"/>
    <w:rsid w:val="00C33FE7"/>
    <w:rsid w:val="00C36EF0"/>
    <w:rsid w:val="00C4284E"/>
    <w:rsid w:val="00C43BA4"/>
    <w:rsid w:val="00C43D73"/>
    <w:rsid w:val="00C46724"/>
    <w:rsid w:val="00C47413"/>
    <w:rsid w:val="00C55AEF"/>
    <w:rsid w:val="00C560A6"/>
    <w:rsid w:val="00C62A5F"/>
    <w:rsid w:val="00C6321F"/>
    <w:rsid w:val="00C6490E"/>
    <w:rsid w:val="00C665D7"/>
    <w:rsid w:val="00C71222"/>
    <w:rsid w:val="00C720C2"/>
    <w:rsid w:val="00C740B3"/>
    <w:rsid w:val="00C7550D"/>
    <w:rsid w:val="00C8104A"/>
    <w:rsid w:val="00C82D40"/>
    <w:rsid w:val="00C834C0"/>
    <w:rsid w:val="00C84214"/>
    <w:rsid w:val="00C87504"/>
    <w:rsid w:val="00C94C42"/>
    <w:rsid w:val="00CB3E10"/>
    <w:rsid w:val="00CB492A"/>
    <w:rsid w:val="00CB7ADB"/>
    <w:rsid w:val="00CC001A"/>
    <w:rsid w:val="00CC1921"/>
    <w:rsid w:val="00CC2AFF"/>
    <w:rsid w:val="00CE0256"/>
    <w:rsid w:val="00CE033F"/>
    <w:rsid w:val="00CE2AC7"/>
    <w:rsid w:val="00CE490E"/>
    <w:rsid w:val="00CE60E2"/>
    <w:rsid w:val="00CE73A6"/>
    <w:rsid w:val="00CF304E"/>
    <w:rsid w:val="00CF363A"/>
    <w:rsid w:val="00CF4B4B"/>
    <w:rsid w:val="00CF503E"/>
    <w:rsid w:val="00CF572F"/>
    <w:rsid w:val="00CF5E37"/>
    <w:rsid w:val="00CF7909"/>
    <w:rsid w:val="00CF7FEB"/>
    <w:rsid w:val="00D01989"/>
    <w:rsid w:val="00D04038"/>
    <w:rsid w:val="00D05391"/>
    <w:rsid w:val="00D06747"/>
    <w:rsid w:val="00D1068E"/>
    <w:rsid w:val="00D132EA"/>
    <w:rsid w:val="00D13F15"/>
    <w:rsid w:val="00D15CC9"/>
    <w:rsid w:val="00D22288"/>
    <w:rsid w:val="00D3271E"/>
    <w:rsid w:val="00D34EE8"/>
    <w:rsid w:val="00D369EA"/>
    <w:rsid w:val="00D41A10"/>
    <w:rsid w:val="00D43664"/>
    <w:rsid w:val="00D51607"/>
    <w:rsid w:val="00D56E4D"/>
    <w:rsid w:val="00D5710C"/>
    <w:rsid w:val="00D57356"/>
    <w:rsid w:val="00D60F57"/>
    <w:rsid w:val="00D6722D"/>
    <w:rsid w:val="00D67CE0"/>
    <w:rsid w:val="00D72558"/>
    <w:rsid w:val="00D72DC4"/>
    <w:rsid w:val="00D74FFA"/>
    <w:rsid w:val="00D7517A"/>
    <w:rsid w:val="00D755E5"/>
    <w:rsid w:val="00D76F15"/>
    <w:rsid w:val="00D775FF"/>
    <w:rsid w:val="00D852AE"/>
    <w:rsid w:val="00D961C8"/>
    <w:rsid w:val="00DA0B93"/>
    <w:rsid w:val="00DA2D38"/>
    <w:rsid w:val="00DA4D3C"/>
    <w:rsid w:val="00DB00C9"/>
    <w:rsid w:val="00DB0CFC"/>
    <w:rsid w:val="00DB441E"/>
    <w:rsid w:val="00DC0203"/>
    <w:rsid w:val="00DC3657"/>
    <w:rsid w:val="00DC511F"/>
    <w:rsid w:val="00DC5CA2"/>
    <w:rsid w:val="00DC75AE"/>
    <w:rsid w:val="00DC7B6D"/>
    <w:rsid w:val="00DD24D7"/>
    <w:rsid w:val="00DD4247"/>
    <w:rsid w:val="00DD4FE9"/>
    <w:rsid w:val="00DE7ACE"/>
    <w:rsid w:val="00DF1D93"/>
    <w:rsid w:val="00E031CF"/>
    <w:rsid w:val="00E043DF"/>
    <w:rsid w:val="00E049FC"/>
    <w:rsid w:val="00E058E6"/>
    <w:rsid w:val="00E11AE1"/>
    <w:rsid w:val="00E16DCB"/>
    <w:rsid w:val="00E33894"/>
    <w:rsid w:val="00E359AA"/>
    <w:rsid w:val="00E430D3"/>
    <w:rsid w:val="00E441B7"/>
    <w:rsid w:val="00E44CAE"/>
    <w:rsid w:val="00E50ADE"/>
    <w:rsid w:val="00E51890"/>
    <w:rsid w:val="00E51D5F"/>
    <w:rsid w:val="00E5594D"/>
    <w:rsid w:val="00E60F00"/>
    <w:rsid w:val="00E6519D"/>
    <w:rsid w:val="00E662A5"/>
    <w:rsid w:val="00E677F2"/>
    <w:rsid w:val="00E73FF5"/>
    <w:rsid w:val="00E7551A"/>
    <w:rsid w:val="00E840F3"/>
    <w:rsid w:val="00E86E25"/>
    <w:rsid w:val="00E94E83"/>
    <w:rsid w:val="00E95EE5"/>
    <w:rsid w:val="00EA08FB"/>
    <w:rsid w:val="00EA2891"/>
    <w:rsid w:val="00EA7DD5"/>
    <w:rsid w:val="00EB0C1E"/>
    <w:rsid w:val="00EB24EF"/>
    <w:rsid w:val="00EB6D69"/>
    <w:rsid w:val="00EC2E39"/>
    <w:rsid w:val="00EC5F0A"/>
    <w:rsid w:val="00ED183F"/>
    <w:rsid w:val="00ED2918"/>
    <w:rsid w:val="00ED4126"/>
    <w:rsid w:val="00EE150D"/>
    <w:rsid w:val="00EF2117"/>
    <w:rsid w:val="00EF6E59"/>
    <w:rsid w:val="00F0286A"/>
    <w:rsid w:val="00F04F7A"/>
    <w:rsid w:val="00F05042"/>
    <w:rsid w:val="00F1074B"/>
    <w:rsid w:val="00F1600E"/>
    <w:rsid w:val="00F1701B"/>
    <w:rsid w:val="00F212D9"/>
    <w:rsid w:val="00F277DE"/>
    <w:rsid w:val="00F34893"/>
    <w:rsid w:val="00F34FB8"/>
    <w:rsid w:val="00F35CC4"/>
    <w:rsid w:val="00F40712"/>
    <w:rsid w:val="00F4610A"/>
    <w:rsid w:val="00F46FA9"/>
    <w:rsid w:val="00F524C7"/>
    <w:rsid w:val="00F540E0"/>
    <w:rsid w:val="00F67FE3"/>
    <w:rsid w:val="00F7344B"/>
    <w:rsid w:val="00F73D33"/>
    <w:rsid w:val="00F73F38"/>
    <w:rsid w:val="00F763E1"/>
    <w:rsid w:val="00F815BA"/>
    <w:rsid w:val="00F8255A"/>
    <w:rsid w:val="00F85E11"/>
    <w:rsid w:val="00F9162B"/>
    <w:rsid w:val="00F936BE"/>
    <w:rsid w:val="00F939BC"/>
    <w:rsid w:val="00F966F6"/>
    <w:rsid w:val="00F9721C"/>
    <w:rsid w:val="00F978C7"/>
    <w:rsid w:val="00FA39DC"/>
    <w:rsid w:val="00FA4F8B"/>
    <w:rsid w:val="00FA5ECD"/>
    <w:rsid w:val="00FA6624"/>
    <w:rsid w:val="00FA6D9B"/>
    <w:rsid w:val="00FB4581"/>
    <w:rsid w:val="00FC3624"/>
    <w:rsid w:val="00FC46AB"/>
    <w:rsid w:val="00FC794F"/>
    <w:rsid w:val="00FD19FE"/>
    <w:rsid w:val="00FD529C"/>
    <w:rsid w:val="00FD56E9"/>
    <w:rsid w:val="00FD580D"/>
    <w:rsid w:val="00FE2054"/>
    <w:rsid w:val="00FE7E43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603771B6"/>
  <w15:docId w15:val="{B2CF0578-3DAA-4CCD-B613-D90A6C67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9AA"/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E359AA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3E3BF3"/>
    <w:pPr>
      <w:spacing w:before="120"/>
    </w:pPr>
  </w:style>
  <w:style w:type="paragraph" w:customStyle="1" w:styleId="Bodyt">
    <w:name w:val="Bodyt"/>
    <w:basedOn w:val="Normal"/>
    <w:rsid w:val="00E359AA"/>
    <w:pPr>
      <w:numPr>
        <w:ilvl w:val="1"/>
        <w:numId w:val="12"/>
      </w:numPr>
    </w:pPr>
    <w:rPr>
      <w:rFonts w:eastAsiaTheme="minorHAnsi"/>
      <w:szCs w:val="22"/>
    </w:rPr>
  </w:style>
  <w:style w:type="paragraph" w:customStyle="1" w:styleId="Pealkiri">
    <w:name w:val="Pealkiri"/>
    <w:basedOn w:val="BodyText"/>
    <w:next w:val="BodyText"/>
    <w:qFormat/>
    <w:rsid w:val="008C79F9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E359AA"/>
    <w:pPr>
      <w:spacing w:before="80" w:after="120"/>
    </w:pPr>
  </w:style>
  <w:style w:type="paragraph" w:customStyle="1" w:styleId="Tekst">
    <w:name w:val="Tekst"/>
    <w:basedOn w:val="BodyText"/>
    <w:rsid w:val="00E7551A"/>
  </w:style>
  <w:style w:type="paragraph" w:customStyle="1" w:styleId="Allkirjastajanimi">
    <w:name w:val="Allkirjastaja nimi"/>
    <w:basedOn w:val="Normal"/>
    <w:next w:val="Normal"/>
    <w:qFormat/>
    <w:rsid w:val="00E359AA"/>
  </w:style>
  <w:style w:type="paragraph" w:customStyle="1" w:styleId="Lisatekst">
    <w:name w:val="Lisatekst"/>
    <w:basedOn w:val="BodyText"/>
    <w:rsid w:val="00065EA5"/>
    <w:pPr>
      <w:keepNext/>
      <w:keepLines/>
      <w:numPr>
        <w:numId w:val="5"/>
      </w:numPr>
      <w:tabs>
        <w:tab w:val="left" w:pos="6521"/>
      </w:tabs>
      <w:spacing w:before="120"/>
    </w:pPr>
  </w:style>
  <w:style w:type="paragraph" w:customStyle="1" w:styleId="Body">
    <w:name w:val="Body"/>
    <w:basedOn w:val="Normal"/>
    <w:rsid w:val="00E359AA"/>
    <w:pPr>
      <w:tabs>
        <w:tab w:val="left" w:pos="6521"/>
      </w:tabs>
      <w:jc w:val="both"/>
    </w:pPr>
  </w:style>
  <w:style w:type="paragraph" w:customStyle="1" w:styleId="Lisapealkiri">
    <w:name w:val="Lisapealkiri"/>
    <w:basedOn w:val="BodyText"/>
    <w:next w:val="BodyText"/>
    <w:qFormat/>
    <w:rsid w:val="006D07D8"/>
    <w:pPr>
      <w:tabs>
        <w:tab w:val="left" w:pos="6521"/>
      </w:tabs>
      <w:spacing w:before="280" w:after="280"/>
    </w:pPr>
    <w:rPr>
      <w:b/>
    </w:rPr>
  </w:style>
  <w:style w:type="paragraph" w:customStyle="1" w:styleId="LisaBodyt">
    <w:name w:val="LisaBodyt"/>
    <w:basedOn w:val="Bodyt"/>
    <w:qFormat/>
    <w:rsid w:val="00065EA5"/>
    <w:pPr>
      <w:numPr>
        <w:numId w:val="5"/>
      </w:numPr>
      <w:spacing w:before="80"/>
    </w:pPr>
  </w:style>
  <w:style w:type="paragraph" w:customStyle="1" w:styleId="LisaBodyt2">
    <w:name w:val="LisaBodyt2"/>
    <w:basedOn w:val="LisaBodyt"/>
    <w:qFormat/>
    <w:rsid w:val="00065EA5"/>
    <w:pPr>
      <w:numPr>
        <w:ilvl w:val="2"/>
      </w:numPr>
      <w:spacing w:before="0"/>
    </w:pPr>
  </w:style>
  <w:style w:type="paragraph" w:customStyle="1" w:styleId="BodyR">
    <w:name w:val="BodyR"/>
    <w:basedOn w:val="Body"/>
    <w:qFormat/>
    <w:rsid w:val="00890DF3"/>
    <w:pPr>
      <w:jc w:val="right"/>
    </w:pPr>
  </w:style>
  <w:style w:type="paragraph" w:customStyle="1" w:styleId="BodyTextLisa">
    <w:name w:val="Body Text Lisa"/>
    <w:basedOn w:val="BodyText"/>
    <w:qFormat/>
    <w:rsid w:val="00446029"/>
    <w:pPr>
      <w:spacing w:before="120"/>
    </w:pPr>
  </w:style>
  <w:style w:type="paragraph" w:customStyle="1" w:styleId="Allkirjastatuddigit">
    <w:name w:val="Allkirjastatud digit"/>
    <w:basedOn w:val="Normal"/>
    <w:qFormat/>
    <w:rsid w:val="00E359AA"/>
    <w:pPr>
      <w:spacing w:before="480" w:after="120"/>
    </w:pPr>
  </w:style>
  <w:style w:type="paragraph" w:customStyle="1" w:styleId="Bodyt1">
    <w:name w:val="Bodyt1"/>
    <w:basedOn w:val="Bodyt"/>
    <w:qFormat/>
    <w:rsid w:val="00E359AA"/>
    <w:pPr>
      <w:numPr>
        <w:ilvl w:val="2"/>
      </w:numPr>
    </w:pPr>
  </w:style>
  <w:style w:type="character" w:customStyle="1" w:styleId="BodyTextChar">
    <w:name w:val="Body Text Char"/>
    <w:basedOn w:val="DefaultParagraphFont"/>
    <w:link w:val="BodyText"/>
    <w:rsid w:val="00E359AA"/>
    <w:rPr>
      <w:rFonts w:ascii="Calibri" w:hAnsi="Calibri"/>
      <w:sz w:val="22"/>
      <w:lang w:eastAsia="en-US"/>
    </w:rPr>
  </w:style>
  <w:style w:type="paragraph" w:customStyle="1" w:styleId="Bodyl">
    <w:name w:val="Bodyl"/>
    <w:basedOn w:val="Normal"/>
    <w:rsid w:val="00E359AA"/>
    <w:pPr>
      <w:jc w:val="right"/>
    </w:pPr>
  </w:style>
  <w:style w:type="paragraph" w:customStyle="1" w:styleId="Bodylisam">
    <w:name w:val="Bodylisam"/>
    <w:basedOn w:val="Normal"/>
    <w:rsid w:val="00E359AA"/>
    <w:pPr>
      <w:spacing w:before="120"/>
    </w:pPr>
  </w:style>
  <w:style w:type="paragraph" w:customStyle="1" w:styleId="Bodym">
    <w:name w:val="Bodym"/>
    <w:basedOn w:val="Normal"/>
    <w:rsid w:val="00E359AA"/>
    <w:pPr>
      <w:numPr>
        <w:ilvl w:val="1"/>
        <w:numId w:val="9"/>
      </w:numPr>
      <w:spacing w:before="80"/>
    </w:pPr>
  </w:style>
  <w:style w:type="paragraph" w:customStyle="1" w:styleId="Bodym1">
    <w:name w:val="Bodym1"/>
    <w:basedOn w:val="Bodym"/>
    <w:rsid w:val="00E359AA"/>
    <w:pPr>
      <w:numPr>
        <w:ilvl w:val="2"/>
      </w:numPr>
      <w:spacing w:before="0"/>
    </w:pPr>
  </w:style>
  <w:style w:type="paragraph" w:customStyle="1" w:styleId="Pealk1">
    <w:name w:val="Pealk1"/>
    <w:basedOn w:val="BodyText"/>
    <w:next w:val="BodyText"/>
    <w:qFormat/>
    <w:rsid w:val="00E359AA"/>
    <w:pPr>
      <w:keepNext/>
      <w:tabs>
        <w:tab w:val="left" w:pos="6521"/>
      </w:tabs>
      <w:spacing w:before="400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98699A"/>
    <w:rPr>
      <w:rFonts w:ascii="Calibri" w:hAnsi="Calibri"/>
      <w:sz w:val="22"/>
      <w:lang w:eastAsia="en-US"/>
    </w:rPr>
  </w:style>
  <w:style w:type="character" w:styleId="Hyperlink">
    <w:name w:val="Hyperlink"/>
    <w:basedOn w:val="DefaultParagraphFont"/>
    <w:unhideWhenUsed/>
    <w:rsid w:val="00E73FF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24A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A4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4A4B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4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4A4B"/>
    <w:rPr>
      <w:rFonts w:ascii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24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4A4B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9F6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80B4F"/>
    <w:rPr>
      <w:rFonts w:ascii="Calibri" w:hAnsi="Calibri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B258BA"/>
    <w:pPr>
      <w:spacing w:after="200" w:line="276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08DB"/>
    <w:rPr>
      <w:rFonts w:ascii="Calibri" w:hAnsi="Calibri"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4D08DB"/>
    <w:rPr>
      <w:b/>
      <w:bCs/>
    </w:rPr>
  </w:style>
  <w:style w:type="character" w:customStyle="1" w:styleId="tyhik">
    <w:name w:val="tyhik"/>
    <w:basedOn w:val="DefaultParagraphFont"/>
    <w:rsid w:val="004D0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ttu.ee/wiki/show/et:dokumendid:dokumendihaldus:terviktekstid:lepingute_solmimise_kor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ttu.ee/wiki/show/et:dokumendid:hea_tava:huvide_konflik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70ED9-AE80-4542-971E-3FFF225F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1555</Words>
  <Characters>11450</Characters>
  <Application>Microsoft Office Word</Application>
  <DocSecurity>0</DocSecurity>
  <Lines>200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12867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Madina Talu</dc:creator>
  <cp:keywords/>
  <dc:description/>
  <cp:lastModifiedBy>Kairi Schütz</cp:lastModifiedBy>
  <cp:revision>8</cp:revision>
  <cp:lastPrinted>2017-09-26T14:02:00Z</cp:lastPrinted>
  <dcterms:created xsi:type="dcterms:W3CDTF">2017-11-07T12:31:00Z</dcterms:created>
  <dcterms:modified xsi:type="dcterms:W3CDTF">2021-03-31T15:21:00Z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[number]</vt:lpwstr>
  </property>
</Properties>
</file>